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40"/>
        <w:jc w:val="center"/>
      </w:pPr>
      <w:r>
        <w:rPr>
          <w:b/>
          <w:i w:val="0"/>
          <w:sz w:val="26"/>
        </w:rPr>
        <w:t>[NOME DA INSTITUIÇÃO]</w:t>
      </w:r>
    </w:p>
    <w:p>
      <w:pPr>
        <w:spacing w:after="40"/>
        <w:jc w:val="center"/>
      </w:pPr>
      <w:r>
        <w:rPr>
          <w:b w:val="0"/>
          <w:i w:val="0"/>
          <w:sz w:val="23"/>
        </w:rPr>
        <w:t>[FACULDADE / DEPARTAMENTO]</w:t>
      </w:r>
    </w:p>
    <w:p>
      <w:pPr>
        <w:spacing w:after="0"/>
        <w:jc w:val="center"/>
      </w:pPr>
      <w:r>
        <w:rPr>
          <w:b w:val="0"/>
          <w:i w:val="0"/>
          <w:sz w:val="23"/>
        </w:rPr>
        <w:t>[CURSO — Licenciatura em Engenharia Informática]</w:t>
      </w:r>
    </w:p>
    <w:p/>
    <w:p/>
    <w:p/>
    <w:p>
      <w:pPr>
        <w:spacing w:after="80"/>
        <w:jc w:val="center"/>
      </w:pPr>
      <w:r>
        <w:rPr>
          <w:b/>
          <w:i w:val="0"/>
          <w:sz w:val="68"/>
        </w:rPr>
        <w:t>Blume</w:t>
      </w:r>
    </w:p>
    <w:p>
      <w:pPr>
        <w:spacing w:after="120"/>
        <w:jc w:val="center"/>
      </w:pPr>
      <w:r>
        <w:rPr>
          <w:b w:val="0"/>
          <w:i w:val="0"/>
          <w:sz w:val="30"/>
        </w:rPr>
        <w:t>Conceção e Implementação de uma Plataforma</w:t>
        <w:br/>
        <w:t>Multi-inquilino de Gestão para Agências</w:t>
      </w:r>
    </w:p>
    <w:p>
      <w:pPr>
        <w:spacing w:after="0"/>
        <w:jc w:val="center"/>
      </w:pPr>
      <w:r>
        <w:rPr>
          <w:b w:val="0"/>
          <w:i/>
          <w:sz w:val="23"/>
        </w:rPr>
        <w:t>Relatório de Projeto Final de Licenciatura</w:t>
      </w:r>
    </w:p>
    <w:p/>
    <w:p/>
    <w:p/>
    <w:p/>
    <w:p>
      <w:pPr>
        <w:spacing w:after="20"/>
        <w:jc w:val="center"/>
      </w:pPr>
      <w:r>
        <w:rPr>
          <w:b w:val="0"/>
          <w:i/>
          <w:sz w:val="21"/>
        </w:rPr>
        <w:t>Autor</w:t>
      </w:r>
    </w:p>
    <w:p>
      <w:pPr>
        <w:spacing w:after="20"/>
        <w:jc w:val="center"/>
      </w:pPr>
      <w:r>
        <w:rPr>
          <w:b/>
          <w:i w:val="0"/>
          <w:sz w:val="26"/>
        </w:rPr>
        <w:t>Bruno Ribeiro</w:t>
      </w:r>
    </w:p>
    <w:p>
      <w:pPr>
        <w:spacing w:after="280"/>
        <w:jc w:val="center"/>
      </w:pPr>
      <w:r>
        <w:rPr>
          <w:b w:val="0"/>
          <w:i w:val="0"/>
          <w:sz w:val="21"/>
        </w:rPr>
        <w:t>Número de estudante: [NÚMERO]</w:t>
      </w:r>
    </w:p>
    <w:p>
      <w:pPr>
        <w:spacing w:after="20"/>
        <w:jc w:val="center"/>
      </w:pPr>
      <w:r>
        <w:rPr>
          <w:b w:val="0"/>
          <w:i/>
          <w:sz w:val="21"/>
        </w:rPr>
        <w:t>Orientador</w:t>
      </w:r>
    </w:p>
    <w:p>
      <w:pPr>
        <w:spacing w:after="0"/>
        <w:jc w:val="center"/>
      </w:pPr>
      <w:r>
        <w:rPr>
          <w:b w:val="0"/>
          <w:i w:val="0"/>
          <w:sz w:val="24"/>
        </w:rPr>
        <w:t>[NOME DO ORIENTADOR]</w:t>
      </w:r>
    </w:p>
    <w:p/>
    <w:p/>
    <w:p/>
    <w:p>
      <w:pPr>
        <w:spacing w:after="20"/>
        <w:jc w:val="center"/>
      </w:pPr>
      <w:r>
        <w:rPr>
          <w:b w:val="0"/>
          <w:i w:val="0"/>
          <w:sz w:val="21"/>
        </w:rPr>
        <w:t>Ano letivo [ANO LETIVO]</w:t>
      </w:r>
    </w:p>
    <w:p>
      <w:pPr>
        <w:spacing w:after="0"/>
        <w:jc w:val="center"/>
      </w:pPr>
      <w:r>
        <w:rPr>
          <w:b w:val="0"/>
          <w:i w:val="0"/>
          <w:sz w:val="21"/>
        </w:rPr>
        <w:t>Agosto de 2026</w:t>
      </w:r>
    </w:p>
    <w:p>
      <w:r>
        <w:br w:type="page"/>
      </w:r>
    </w:p>
    <w:p>
      <w:pPr>
        <w:pStyle w:val="Heading1"/>
      </w:pPr>
      <w:r>
        <w:t>Resumo</w:t>
      </w:r>
    </w:p>
    <w:p>
      <w:r>
        <w:rPr>
          <w:b w:val="0"/>
          <w:i w:val="0"/>
        </w:rPr>
        <w:t>O Blume é uma aplicação web que dá a uma agência digital um único espaço de trabalho para gerir a sua própria organização e as contas dos clientes que serve. O projeto foi realizado como projeto final de licenciatura e teve origem numa experiência anterior: antes de ingressar no curso, construí o site de um cliente na plataforma Wix enquanto trabalhava como designer gráfico independente. O controlo reduzido que a plataforma oferecia sobre o site gerado tornava difícil atuar sobre as recomendações produzidas por ferramentas como o Google PageSpeed Insights. Daí resultou o interesse em construir um sistema em que as características técnicas dos sites gerados ficassem sob controlo do programador.</w:t>
      </w:r>
    </w:p>
    <w:p>
      <w:r>
        <w:rPr>
          <w:b w:val="0"/>
          <w:i w:val="0"/>
        </w:rPr>
        <w:t>O desenvolvimento partiu de um tutorial em vídeo de acesso público, usado como referência inicial de arquitetura, de modelo de domínio e de sequência de construção. O material tinha cerca de um ano e várias das bibliotecas envolvidas tinham entretanto lançado versões maiores com alterações de API, pelo que as instruções originais deixaram de produzir um sistema funcional. A implementação exigiu reproduzir as falhas, ler a documentação atual de cada biblioteca, decidir caso a caso entre fixar uma versão antiga e adaptar-se à nova, e reescrever as partes afetadas. Esse trabalho de diagnóstico, adaptação e decisão é o desenvolvimento propriamente dito, e está documentado nos capítulos 8 e 9.</w:t>
      </w:r>
    </w:p>
    <w:p>
      <w:r>
        <w:rPr>
          <w:b w:val="0"/>
          <w:i w:val="0"/>
        </w:rPr>
        <w:t xml:space="preserve">O sistema é uma aplicação </w:t>
      </w:r>
      <w:r>
        <w:rPr>
          <w:rFonts w:ascii="Consolas" w:hAnsi="Consolas" w:cs="Consolas"/>
          <w:noProof w:val="1"/>
          <w:color w:val="1B3A5C"/>
          <w:sz w:val="19"/>
          <w:shd w:val="clear" w:color="auto" w:fill="EEEFF3"/>
          <w:lang w:val="en-GB"/>
        </w:rPr>
        <w:t>Next.js 14</w:t>
      </w:r>
      <w:r>
        <w:rPr>
          <w:b w:val="0"/>
          <w:i w:val="0"/>
        </w:rPr>
        <w:t xml:space="preserve"> escrita em </w:t>
      </w:r>
      <w:r>
        <w:rPr>
          <w:rFonts w:ascii="Consolas" w:hAnsi="Consolas" w:cs="Consolas"/>
          <w:noProof w:val="1"/>
          <w:color w:val="1B3A5C"/>
          <w:sz w:val="19"/>
          <w:shd w:val="clear" w:color="auto" w:fill="EEEFF3"/>
          <w:lang w:val="en-GB"/>
        </w:rPr>
        <w:t>TypeScript</w:t>
      </w:r>
      <w:r>
        <w:rPr>
          <w:b w:val="0"/>
          <w:i w:val="0"/>
        </w:rPr>
        <w:t xml:space="preserve">, que usa o App Router com React Server Components e Server Actions, </w:t>
      </w:r>
      <w:r>
        <w:rPr>
          <w:rFonts w:ascii="Consolas" w:hAnsi="Consolas" w:cs="Consolas"/>
          <w:noProof w:val="1"/>
          <w:color w:val="1B3A5C"/>
          <w:sz w:val="19"/>
          <w:shd w:val="clear" w:color="auto" w:fill="EEEFF3"/>
          <w:lang w:val="en-GB"/>
        </w:rPr>
        <w:t>Prisma</w:t>
      </w:r>
      <w:r>
        <w:rPr>
          <w:b w:val="0"/>
          <w:i w:val="0"/>
        </w:rPr>
        <w:t xml:space="preserve"> sobre </w:t>
      </w:r>
      <w:r>
        <w:rPr>
          <w:rFonts w:ascii="Consolas" w:hAnsi="Consolas" w:cs="Consolas"/>
          <w:noProof w:val="1"/>
          <w:color w:val="1B3A5C"/>
          <w:sz w:val="19"/>
          <w:shd w:val="clear" w:color="auto" w:fill="EEEFF3"/>
          <w:lang w:val="en-GB"/>
        </w:rPr>
        <w:t>MySQL</w:t>
      </w:r>
      <w:r>
        <w:rPr>
          <w:b w:val="0"/>
          <w:i w:val="0"/>
        </w:rPr>
        <w:t xml:space="preserve"> para persistência, </w:t>
      </w:r>
      <w:r>
        <w:rPr>
          <w:rFonts w:ascii="Consolas" w:hAnsi="Consolas" w:cs="Consolas"/>
          <w:noProof w:val="1"/>
          <w:color w:val="1B3A5C"/>
          <w:sz w:val="19"/>
          <w:shd w:val="clear" w:color="auto" w:fill="EEEFF3"/>
          <w:lang w:val="en-GB"/>
        </w:rPr>
        <w:t>Clerk</w:t>
      </w:r>
      <w:r>
        <w:rPr>
          <w:b w:val="0"/>
          <w:i w:val="0"/>
        </w:rPr>
        <w:t xml:space="preserve"> para autenticação e </w:t>
      </w:r>
      <w:r>
        <w:rPr>
          <w:rFonts w:ascii="Consolas" w:hAnsi="Consolas" w:cs="Consolas"/>
          <w:noProof w:val="1"/>
          <w:color w:val="1B3A5C"/>
          <w:sz w:val="19"/>
          <w:shd w:val="clear" w:color="auto" w:fill="EEEFF3"/>
          <w:lang w:val="en-GB"/>
        </w:rPr>
        <w:t>UploadThing</w:t>
      </w:r>
      <w:r>
        <w:rPr>
          <w:b w:val="0"/>
          <w:i w:val="0"/>
        </w:rPr>
        <w:t xml:space="preserve"> para armazenamento de ficheiros. Estão implementados o site público de divulgação, a autenticação com proteção ao nível da rota, o controlo de acessos baseado em papéis, o registo de agências com formulários validados e carregamento de logótipo, o mecanismo de convites para adesão a uma agência existente, o registo de atividade e a criação de subcontas.</w:t>
      </w:r>
    </w:p>
    <w:p>
      <w:r>
        <w:rPr>
          <w:b w:val="0"/>
          <w:i w:val="0"/>
        </w:rPr>
        <w:t xml:space="preserve">O projeto está em desenvolvimento ativo, e este relatório descreve o estado atual e não um produto fechado. O esquema de dados declara 23 modelos e descreve o domínio completo, incluindo CRM, funis, multimédia e faturação; a fundação multi-inquilino está construída e as áreas funcionais estão a ser desenvolvidas sobre ela. Distingue-se o que já está implementado, o que está em desenvolvimento, o que está planeado e o que são ideias em aberto. A validação até agora tem sido manual e estática, apoiada em </w:t>
      </w:r>
      <w:r>
        <w:rPr>
          <w:rFonts w:ascii="Consolas" w:hAnsi="Consolas" w:cs="Consolas"/>
          <w:noProof w:val="1"/>
          <w:color w:val="1B3A5C"/>
          <w:sz w:val="19"/>
          <w:shd w:val="clear" w:color="auto" w:fill="EEEFF3"/>
          <w:lang w:val="en-GB"/>
        </w:rPr>
        <w:t>TypeScript</w:t>
      </w:r>
      <w:r>
        <w:rPr>
          <w:b w:val="0"/>
          <w:i w:val="0"/>
        </w:rPr>
        <w:t xml:space="preserve"> e </w:t>
      </w:r>
      <w:r>
        <w:rPr>
          <w:rFonts w:ascii="Consolas" w:hAnsi="Consolas" w:cs="Consolas"/>
          <w:noProof w:val="1"/>
          <w:color w:val="1B3A5C"/>
          <w:sz w:val="19"/>
          <w:shd w:val="clear" w:color="auto" w:fill="EEEFF3"/>
          <w:lang w:val="en-GB"/>
        </w:rPr>
        <w:t>ESLint</w:t>
      </w:r>
      <w:r>
        <w:rPr>
          <w:b w:val="0"/>
          <w:i w:val="0"/>
        </w:rPr>
        <w:t>; testes automatizados estão planeados. São descritos a arquitetura, o modelo de dados, a implementação, os principais problemas técnicos resolvidos e os fluxos de trabalho assistidos por IA desenhados para automatizar tarefas recorrentes de desenvolvimento.</w:t>
      </w:r>
    </w:p>
    <w:p>
      <w:pPr>
        <w:pStyle w:val="Heading2"/>
        <w:outlineLvl w:val="9"/>
      </w:pPr>
      <w:r>
        <w:t>Palavras-chave</w:t>
      </w:r>
    </w:p>
    <w:p>
      <w:r>
        <w:rPr>
          <w:b w:val="0"/>
          <w:i w:val="0"/>
        </w:rPr>
        <w:t>Desenvolvimento de aplicações web; multi-inquilino; Next.js; Prisma ORM; autenticação e autorização; projeto final de licenciatura.</w:t>
      </w:r>
    </w:p>
    <w:p>
      <w:r>
        <w:br w:type="page"/>
      </w:r>
    </w:p>
    <w:p>
      <w:pPr>
        <w:pStyle w:val="Heading1"/>
        <w:outlineLvl w:val="9"/>
      </w:pPr>
      <w:r>
        <w:t>Índice</w:t>
      </w:r>
    </w:p>
    <w:p>
      <w:r>
        <w:rPr>
          <w:color w:val="555555"/>
          <w:sz w:val="20"/>
        </w:rPr>
        <w:fldChar w:fldCharType="begin"/>
        <w:instrText xml:space="preserve"> TOC \o "1-3" \h \z \u </w:instrText>
        <w:fldChar w:fldCharType="separate"/>
        <w:t>O índice é gerado automaticamente. No Word, selecione este texto e prima F9 (ou clique com o botão direito → Atualizar campo).</w:t>
        <w:fldChar w:fldCharType="end"/>
      </w:r>
    </w:p>
    <w:p>
      <w:r>
        <w:br w:type="page"/>
      </w:r>
    </w:p>
    <w:p>
      <w:pPr>
        <w:pStyle w:val="Heading1"/>
      </w:pPr>
      <w:r>
        <w:t>Lista de Figuras</w:t>
      </w:r>
    </w:p>
    <w:p>
      <w:r>
        <w:rPr>
          <w:color w:val="555555"/>
          <w:sz w:val="20"/>
        </w:rPr>
        <w:fldChar w:fldCharType="begin"/>
        <w:instrText xml:space="preserve"> TOC \h \z \c "Figura" </w:instrText>
        <w:fldChar w:fldCharType="separate"/>
        <w:t>Selecione este texto e prima F9 no Word para gerar a lista de figuras.</w:t>
        <w:fldChar w:fldCharType="end"/>
      </w:r>
    </w:p>
    <w:p/>
    <w:p>
      <w:pPr>
        <w:pStyle w:val="Heading1"/>
      </w:pPr>
      <w:r>
        <w:t>Lista de Tabelas</w:t>
      </w:r>
    </w:p>
    <w:p>
      <w:r>
        <w:rPr>
          <w:color w:val="555555"/>
          <w:sz w:val="20"/>
        </w:rPr>
        <w:fldChar w:fldCharType="begin"/>
        <w:instrText xml:space="preserve"> TOC \h \z \c "Tabela" </w:instrText>
        <w:fldChar w:fldCharType="separate"/>
        <w:t>Selecione este texto e prima F9 no Word para gerar a lista de tabelas.</w:t>
        <w:fldChar w:fldCharType="end"/>
      </w:r>
    </w:p>
    <w:p>
      <w:r>
        <w:br w:type="page"/>
      </w:r>
    </w:p>
    <w:p>
      <w:pPr>
        <w:pStyle w:val="Heading1"/>
      </w:pPr>
      <w:r>
        <w:t>1. Introdução</w:t>
      </w:r>
    </w:p>
    <w:p>
      <w:pPr>
        <w:pStyle w:val="Heading2"/>
      </w:pPr>
      <w:r>
        <w:t>1.1 Contexto</w:t>
      </w:r>
    </w:p>
    <w:p>
      <w:r>
        <w:rPr>
          <w:b w:val="0"/>
          <w:i w:val="0"/>
        </w:rPr>
        <w:t>Uma agência digital que constrói e mantém sites para clientes tende a acumular ferramentas mal articuladas entre si: um sistema para o site do cliente, outro para registar contactos, um terceiro para guardar material gráfico e uma folha de cálculo para saber quem tem acesso a quê. Cada cliente precisa do seu próprio espaço isolado, mas a agência precisa de um único ponto a partir do qual consiga ver e administrar todos eles.</w:t>
      </w:r>
    </w:p>
    <w:p>
      <w:r>
        <w:rPr>
          <w:b w:val="0"/>
          <w:i w:val="0"/>
        </w:rPr>
        <w:t xml:space="preserve">O Blume é uma tentativa de construir esse ponto único. É uma aplicação web multi-inquilino em que a agência é o inquilino de topo, detendo uma equipa de utilizadores e um conjunto de subcontas. Cada subconta representa um cliente e destina-se a conter os sites, contactos, funis de venda e ficheiros multimédia desse cliente. O nome é uma escolha de marca inspirada na empresa fictícia com o mesmo nome da série de jogos </w:t>
      </w:r>
      <w:r>
        <w:rPr>
          <w:b w:val="0"/>
          <w:i/>
        </w:rPr>
        <w:t>Watch Dogs</w:t>
      </w:r>
      <w:r>
        <w:rPr>
          <w:b w:val="0"/>
          <w:i w:val="0"/>
        </w:rPr>
        <w:t>; o projeto não tem qualquer outra ligação a essa obra nem é um projeto relacionado com jogos.</w:t>
      </w:r>
    </w:p>
    <w:p>
      <w:pPr>
        <w:pStyle w:val="Heading2"/>
      </w:pPr>
      <w:r>
        <w:t>1.2 Origem da ideia</w:t>
      </w:r>
    </w:p>
    <w:p>
      <w:r>
        <w:rPr>
          <w:b w:val="0"/>
          <w:i w:val="0"/>
        </w:rPr>
        <w:t>O projeto não começou com um enunciado formal de problema. Durante a pesquisa de material sobre desenvolvimento de software encontrei um tutorial em vídeo extenso sobre uma pilha tecnológica moderna, parte do qual tratava de um construtor de sites. Essa componente específica interessou-me por ligação a uma experiência profissional anterior, e o tutorial passou a servir de ponto de partida — um modelo de domínio e uma pilha já articulados, a partir dos quais o desenvolvimento próprio se organizou.</w:t>
      </w:r>
    </w:p>
    <w:p>
      <w:r>
        <w:rPr>
          <w:b w:val="0"/>
          <w:i w:val="0"/>
        </w:rPr>
        <w:t>Antes de estudar Informática trabalhei como designer gráfico independente, e um dos meus clientes precisava de um site. Nessa altura não sabia programar, pelo que construí o site com o Wix. A plataforma permitiu produzir um resultado visualmente aceitável sem escrever código, mas revelou-se frustrante num aspeto concreto: ao tentar melhorar o desempenho medido do site, não tinha praticamente margem de manobra. O Google PageSpeed Insights assinalava problemas causados por marcação, scripts e carregamento de recursos que eu não conseguia ver nem alterar. O que ficou dessa experiência foi a distância entre aquilo que a ferramenta mandava corrigir e aquilo que a plataforma deixava corrigir.</w:t>
      </w:r>
    </w:p>
    <w:p>
      <w:r>
        <w:rPr>
          <w:b w:val="0"/>
          <w:i w:val="0"/>
        </w:rPr>
        <w:t>É essa experiência que torna a componente de construção de sites interessante e não apenas conveniente. Sugeria um projeto em que a plataforma geradora dos sites estivesse ela própria sob o meu controlo, de modo que as decisões sobre renderização, marcação e entrega de recursos fossem decisões de desenho e não restrições impostas por um fornecedor.</w:t>
      </w:r>
    </w:p>
    <w:p>
      <w:pPr>
        <w:pStyle w:val="Heading2"/>
      </w:pPr>
      <w:r>
        <w:t>1.3 Problema abordado</w:t>
      </w:r>
    </w:p>
    <w:p>
      <w:r>
        <w:rPr>
          <w:b w:val="0"/>
          <w:i w:val="0"/>
        </w:rPr>
        <w:t>O problema de engenharia tratado neste projeto é a construção de uma aplicação multi-inquilino em que várias organizações, cada uma com vários espaços de trabalho de cliente e com utilizadores de níveis de acesso distintos, coexistem em segurança dentro de uma única instalação. O problema tem três partes concretas, todas tratadas neste relatório:</w:t>
      </w:r>
    </w:p>
    <w:p>
      <w:pPr>
        <w:pStyle w:val="BlumeBullet"/>
        <w:ind w:hanging="198" w:left="425"/>
      </w:pPr>
      <w:r>
        <w:rPr>
          <w:color w:val="555555"/>
        </w:rPr>
        <w:t xml:space="preserve">– </w:t>
      </w:r>
      <w:r>
        <w:rPr>
          <w:b/>
          <w:i w:val="0"/>
        </w:rPr>
        <w:t>Separação de inquilinos.</w:t>
      </w:r>
      <w:r>
        <w:rPr>
          <w:b w:val="0"/>
          <w:i w:val="0"/>
        </w:rPr>
        <w:t xml:space="preserve"> Os dados de uma agência não podem tornar-se visíveis a outra, e os dados de uma subconta não podem tornar-se visíveis a um membro da equipa a quem não tenha sido concedido acesso.</w:t>
      </w:r>
    </w:p>
    <w:p>
      <w:pPr>
        <w:pStyle w:val="BlumeBullet"/>
        <w:ind w:hanging="198" w:left="425"/>
      </w:pPr>
      <w:r>
        <w:rPr>
          <w:color w:val="555555"/>
        </w:rPr>
        <w:t xml:space="preserve">– </w:t>
      </w:r>
      <w:r>
        <w:rPr>
          <w:b/>
          <w:i w:val="0"/>
        </w:rPr>
        <w:t>Identidade e acesso.</w:t>
      </w:r>
      <w:r>
        <w:rPr>
          <w:b w:val="0"/>
          <w:i w:val="0"/>
        </w:rPr>
        <w:t xml:space="preserve"> Os utilizadores autenticam-se através de um fornecedor de identidade externo, mas a autorização depende de papéis próprios da aplicação e de permissões por subconta que esse fornecedor desconhece.</w:t>
      </w:r>
    </w:p>
    <w:p>
      <w:pPr>
        <w:pStyle w:val="BlumeBullet"/>
        <w:ind w:hanging="198" w:left="425"/>
      </w:pPr>
      <w:r>
        <w:rPr>
          <w:color w:val="555555"/>
        </w:rPr>
        <w:t xml:space="preserve">– </w:t>
      </w:r>
      <w:r>
        <w:rPr>
          <w:b/>
          <w:i w:val="0"/>
        </w:rPr>
        <w:t>Encaminhamento de pedidos.</w:t>
      </w:r>
      <w:r>
        <w:rPr>
          <w:b w:val="0"/>
          <w:i w:val="0"/>
        </w:rPr>
        <w:t xml:space="preserve"> Uma única aplicação tem de servir um site público de divulgação, uma área administrativa autenticada e, eventualmente, sites de clientes publicados em subdomínios próprios.</w:t>
      </w:r>
    </w:p>
    <w:p>
      <w:pPr>
        <w:pStyle w:val="Heading2"/>
      </w:pPr>
      <w:r>
        <w:t>1.4 Objetivos</w:t>
      </w:r>
    </w:p>
    <w:p>
      <w:r>
        <w:rPr>
          <w:b w:val="0"/>
          <w:i w:val="0"/>
        </w:rPr>
        <w:t>Os objetivos abaixo enquadram a fase atual do desenvolvimento e estão formulados ao nível de um projeto de licenciatura conduzido por um único autor. Correspondem à fundação sobre a qual as áreas funcionais da plataforma estão a ser construídas.</w:t>
      </w:r>
    </w:p>
    <w:p>
      <w:pPr>
        <w:pStyle w:val="BlumeBullet"/>
        <w:ind w:hanging="198" w:left="425"/>
      </w:pPr>
      <w:r>
        <w:rPr>
          <w:color w:val="555555"/>
        </w:rPr>
        <w:t xml:space="preserve">– </w:t>
      </w:r>
      <w:r>
        <w:rPr>
          <w:b/>
          <w:i w:val="0"/>
        </w:rPr>
        <w:t>O1.</w:t>
      </w:r>
      <w:r>
        <w:rPr>
          <w:b w:val="0"/>
          <w:i w:val="0"/>
        </w:rPr>
        <w:t xml:space="preserve"> Conceber e implementar um modelo de dados relacional capaz de representar uma agência, a sua equipa, as suas subcontas de cliente e os recursos que lhes pertencem.</w:t>
      </w:r>
    </w:p>
    <w:p>
      <w:pPr>
        <w:pStyle w:val="BlumeBullet"/>
        <w:ind w:hanging="198" w:left="425"/>
      </w:pPr>
      <w:r>
        <w:rPr>
          <w:color w:val="555555"/>
        </w:rPr>
        <w:t xml:space="preserve">– </w:t>
      </w:r>
      <w:r>
        <w:rPr>
          <w:b/>
          <w:i w:val="0"/>
        </w:rPr>
        <w:t>O2.</w:t>
      </w:r>
      <w:r>
        <w:rPr>
          <w:b w:val="0"/>
          <w:i w:val="0"/>
        </w:rPr>
        <w:t xml:space="preserve"> Implementar autenticação e proteção ao nível da rota com recurso a um fornecedor de identidade externo, e acrescentar-lhe autorização baseada em papéis próprios da aplicação.</w:t>
      </w:r>
    </w:p>
    <w:p>
      <w:pPr>
        <w:pStyle w:val="BlumeBullet"/>
        <w:ind w:hanging="198" w:left="425"/>
      </w:pPr>
      <w:r>
        <w:rPr>
          <w:color w:val="555555"/>
        </w:rPr>
        <w:t xml:space="preserve">– </w:t>
      </w:r>
      <w:r>
        <w:rPr>
          <w:b/>
          <w:i w:val="0"/>
        </w:rPr>
        <w:t>O3.</w:t>
      </w:r>
      <w:r>
        <w:rPr>
          <w:b w:val="0"/>
          <w:i w:val="0"/>
        </w:rPr>
        <w:t xml:space="preserve"> Implementar o percurso de registo através do qual um novo utilizador cria uma agência, incluindo entrada de dados validada e carregamento de imagem.</w:t>
      </w:r>
    </w:p>
    <w:p>
      <w:pPr>
        <w:pStyle w:val="BlumeBullet"/>
        <w:ind w:hanging="198" w:left="425"/>
      </w:pPr>
      <w:r>
        <w:rPr>
          <w:color w:val="555555"/>
        </w:rPr>
        <w:t xml:space="preserve">– </w:t>
      </w:r>
      <w:r>
        <w:rPr>
          <w:b/>
          <w:i w:val="0"/>
        </w:rPr>
        <w:t>O4.</w:t>
      </w:r>
      <w:r>
        <w:rPr>
          <w:b w:val="0"/>
          <w:i w:val="0"/>
        </w:rPr>
        <w:t xml:space="preserve"> Implementar um mecanismo de convite através do qual utilizadores adicionais aderem a uma agência existente com um papel definido.</w:t>
      </w:r>
    </w:p>
    <w:p>
      <w:pPr>
        <w:pStyle w:val="BlumeBullet"/>
        <w:ind w:hanging="198" w:left="425"/>
      </w:pPr>
      <w:r>
        <w:rPr>
          <w:color w:val="555555"/>
        </w:rPr>
        <w:t xml:space="preserve">– </w:t>
      </w:r>
      <w:r>
        <w:rPr>
          <w:b/>
          <w:i w:val="0"/>
        </w:rPr>
        <w:t>O5.</w:t>
      </w:r>
      <w:r>
        <w:rPr>
          <w:b w:val="0"/>
          <w:i w:val="0"/>
        </w:rPr>
        <w:t xml:space="preserve"> Fornecer a infraestrutura de encaminhamento necessária ao alojamento multi-inquilino por subdomínio.</w:t>
      </w:r>
    </w:p>
    <w:p>
      <w:pPr>
        <w:pStyle w:val="BlumeBullet"/>
        <w:ind w:hanging="198" w:left="425"/>
      </w:pPr>
      <w:r>
        <w:rPr>
          <w:color w:val="555555"/>
        </w:rPr>
        <w:t xml:space="preserve">– </w:t>
      </w:r>
      <w:r>
        <w:rPr>
          <w:b/>
          <w:i w:val="0"/>
        </w:rPr>
        <w:t>O6.</w:t>
      </w:r>
      <w:r>
        <w:rPr>
          <w:b w:val="0"/>
          <w:i w:val="0"/>
        </w:rPr>
        <w:t xml:space="preserve"> Construir a estrutura base da aplicação (navegação, troca de conta, janelas modais) sobre a qual as restantes áreas funcionais possam ser construídas.</w:t>
      </w:r>
    </w:p>
    <w:p>
      <w:pPr>
        <w:pStyle w:val="BlumeBullet"/>
        <w:ind w:hanging="198" w:left="425"/>
      </w:pPr>
      <w:r>
        <w:rPr>
          <w:color w:val="555555"/>
        </w:rPr>
        <w:t xml:space="preserve">– </w:t>
      </w:r>
      <w:r>
        <w:rPr>
          <w:b/>
          <w:i w:val="0"/>
        </w:rPr>
        <w:t>O7.</w:t>
      </w:r>
      <w:r>
        <w:rPr>
          <w:b w:val="0"/>
          <w:i w:val="0"/>
        </w:rPr>
        <w:t xml:space="preserve"> Adquirir experiência prática com uma pilha tecnológica web atual, incluindo a adaptação a APIs que mudaram desde a referência inicial, e documentar os problemas técnicos encontrados e as decisões tomadas para os resolver.</w:t>
      </w:r>
    </w:p>
    <w:p>
      <w:r>
        <w:rPr>
          <w:b w:val="0"/>
          <w:i w:val="0"/>
        </w:rPr>
        <w:t>O capítulo 11 avalia cada um destes objetivos face ao estado atual do sistema.</w:t>
      </w:r>
    </w:p>
    <w:p>
      <w:pPr>
        <w:pStyle w:val="Heading2"/>
      </w:pPr>
      <w:r>
        <w:t>1.5 Âmbito</w:t>
      </w:r>
    </w:p>
    <w:p>
      <w:r>
        <w:rPr>
          <w:b w:val="0"/>
          <w:i w:val="0"/>
        </w:rPr>
        <w:t>O esquema da base de dados descreve o produto completo, enquanto o software construído até agora cobre a fundação sobre a qual esse produto assenta. Este relatório mantém as duas coisas distintas. Estão implementados e acessíveis pela interface o site de divulgação, a autenticação, o registo de agências, a aceitação de convites, as definições da agência incluindo eliminação, a criação de subcontas, o carregamento de ficheiros e a estrutura base da aplicação. Estão modelados e planeados o subsistema de CRM, os subsistemas de funis e multimédia, o subsistema de automações e a faturação. O capítulo 6 e o apêndice A detalham esta distinção entidade a entidade.</w:t>
      </w:r>
    </w:p>
    <w:p>
      <w:r>
        <w:rPr>
          <w:b w:val="0"/>
          <w:i w:val="0"/>
        </w:rPr>
        <w:t xml:space="preserve">A funcionalidade de construção de sites, que motivou originalmente o projeto, está planeada para uma fase posterior. Ainda não tem editor de páginas, renderizador nem mecanismo de publicação; duas das suas dependências já estão no lugar: as entidades </w:t>
      </w:r>
      <w:r>
        <w:rPr>
          <w:rFonts w:ascii="Consolas" w:hAnsi="Consolas" w:cs="Consolas"/>
          <w:noProof w:val="1"/>
          <w:color w:val="1B3A5C"/>
          <w:sz w:val="19"/>
          <w:shd w:val="clear" w:color="auto" w:fill="EEEFF3"/>
          <w:lang w:val="en-GB"/>
        </w:rPr>
        <w:t>Funnel</w:t>
      </w:r>
      <w:r>
        <w:rPr>
          <w:b w:val="0"/>
          <w:i w:val="0"/>
        </w:rPr>
        <w:t xml:space="preserve">, </w:t>
      </w:r>
      <w:r>
        <w:rPr>
          <w:rFonts w:ascii="Consolas" w:hAnsi="Consolas" w:cs="Consolas"/>
          <w:noProof w:val="1"/>
          <w:color w:val="1B3A5C"/>
          <w:sz w:val="19"/>
          <w:shd w:val="clear" w:color="auto" w:fill="EEEFF3"/>
          <w:lang w:val="en-GB"/>
        </w:rPr>
        <w:t>FunnelPage</w:t>
      </w:r>
      <w:r>
        <w:rPr>
          <w:b w:val="0"/>
          <w:i w:val="0"/>
        </w:rPr>
        <w:t xml:space="preserve"> e </w:t>
      </w:r>
      <w:r>
        <w:rPr>
          <w:rFonts w:ascii="Consolas" w:hAnsi="Consolas" w:cs="Consolas"/>
          <w:noProof w:val="1"/>
          <w:color w:val="1B3A5C"/>
          <w:sz w:val="19"/>
          <w:shd w:val="clear" w:color="auto" w:fill="EEEFF3"/>
          <w:lang w:val="en-GB"/>
        </w:rPr>
        <w:t>ClassName</w:t>
      </w:r>
      <w:r>
        <w:rPr>
          <w:b w:val="0"/>
          <w:i w:val="0"/>
        </w:rPr>
        <w:t xml:space="preserve"> no esquema, e a reescrita de subdomínio na camada de encaminhamento. A secção 13.5 descreve o que essa fase envolve. Uma direção posterior, ainda sem desenho nem calendário, é desenvolver componentes próprios para esse editor em vez de depender apenas de blocos genéricos; a secção 13.6 assinala-a como ideia em aberto.</w:t>
      </w:r>
    </w:p>
    <w:p>
      <w:pPr>
        <w:pStyle w:val="Heading2"/>
      </w:pPr>
      <w:r>
        <w:t>1.6 Utilizadores previstos</w:t>
      </w:r>
    </w:p>
    <w:p>
      <w:r>
        <w:rPr>
          <w:b w:val="0"/>
          <w:i w:val="0"/>
        </w:rPr>
        <w:t xml:space="preserve">O sistema representa dois grupos de utilizadores. Os proprietários e administradores de agência criam a agência, configuram os seus dados, convidam membros da equipa e criam subcontas de cliente; é este o grupo servido pela aplicação hoje. Os utilizadores e convidados de subconta estão representados no modelo de dados e na enumeração </w:t>
      </w:r>
      <w:r>
        <w:rPr>
          <w:rFonts w:ascii="Consolas" w:hAnsi="Consolas" w:cs="Consolas"/>
          <w:noProof w:val="1"/>
          <w:color w:val="1B3A5C"/>
          <w:sz w:val="19"/>
          <w:shd w:val="clear" w:color="auto" w:fill="EEEFF3"/>
          <w:lang w:val="en-GB"/>
        </w:rPr>
        <w:t>Role</w:t>
      </w:r>
      <w:r>
        <w:rPr>
          <w:b w:val="0"/>
          <w:i w:val="0"/>
        </w:rPr>
        <w:t>, e o código de encaminhamento já os encaminha para fora da área da agência; a área de subconta para onde são dirigidos está planeada e é uma das próximas a construir.</w:t>
      </w:r>
    </w:p>
    <w:p>
      <w:pPr>
        <w:pStyle w:val="Heading2"/>
      </w:pPr>
      <w:r>
        <w:t>1.7 Estrutura do relatório</w:t>
      </w:r>
    </w:p>
    <w:p>
      <w:r>
        <w:rPr>
          <w:b w:val="0"/>
          <w:i w:val="0"/>
        </w:rPr>
        <w:t>O capítulo 2 desenvolve o enquadramento e a motivação, incluindo o papel do tutorial que serviu de ponto de partida. O capítulo 3 enuncia os requisitos e o respetivo estado. O capítulo 4 descreve as tecnologias usadas e as razões da escolha. O capítulo 5 apresenta a arquitetura e o capítulo 6 o modelo de dados. O capítulo 7 descreve a implementação subsistema a subsistema. O capítulo 8 descreve o processo de desenvolvimento, incluindo os fluxos de trabalho assistidos por IA construídos para o apoiar, e o capítulo 9 analisa os problemas técnicos mais significativos. O capítulo 10 relata a validação realizada, o capítulo 11 o estado atual do sistema e o capítulo 12 discute-o. O capítulo 13 descreve o trabalho em curso, o planeado e as ideias em aberto, e o capítulo 14 conclui.</w:t>
      </w:r>
    </w:p>
    <w:p>
      <w:r>
        <w:br w:type="page"/>
      </w:r>
    </w:p>
    <w:p>
      <w:pPr>
        <w:pStyle w:val="Heading1"/>
      </w:pPr>
      <w:r>
        <w:t>2. Enquadramento e Motivação</w:t>
      </w:r>
    </w:p>
    <w:p>
      <w:pPr>
        <w:pStyle w:val="Heading2"/>
      </w:pPr>
      <w:r>
        <w:t>2.1 Construtores de sites e o compromisso que impõem</w:t>
      </w:r>
    </w:p>
    <w:p>
      <w:r>
        <w:rPr>
          <w:b w:val="0"/>
          <w:i w:val="0"/>
        </w:rPr>
        <w:t>Construtores de sites alojados como o Wix, o Squarespace ou o Webflow resolvem um problema real: permitem que alguém com competências de design mas sem formação em programação publique um site funcional e alojado. Fazem-no fornecendo num só produto um editor visual, uma biblioteca de componentes, alojamento e uma camada de gestão de conteúdos.</w:t>
      </w:r>
    </w:p>
    <w:p>
      <w:r>
        <w:rPr>
          <w:b w:val="0"/>
          <w:i w:val="0"/>
        </w:rPr>
        <w:t>O compromisso é o controlo. A plataforma é dona do resultado. O utilizador compõe uma página a partir de blocos fornecidos, e é a plataforma que decide em que HTML, CSS e JavaScript essa composição se traduz, como os recursos são servidos e o que é executado no carregamento da página. Para o resultado visual, isto é normalmente aceitável. Para as características técnicas que dependem do código gerado e não do design, não é.</w:t>
      </w:r>
    </w:p>
    <w:p>
      <w:pPr>
        <w:pStyle w:val="Heading2"/>
      </w:pPr>
      <w:r>
        <w:t>2.2 A experiência que motivou o projeto</w:t>
      </w:r>
    </w:p>
    <w:p>
      <w:r>
        <w:rPr>
          <w:b w:val="0"/>
          <w:i w:val="0"/>
        </w:rPr>
        <w:t>Este compromisso não é para mim uma observação abstrata. O site de cliente que construí no Wix antes de iniciar o curso obteve maus resultados quando medido com o Google PageSpeed Insights, e as recomendações produzidas pela ferramenta estavam quase todas fora do meu alcance. Podia alterar imagens e texto; não podia alterar a forma como os scripts eram agrupados, o que era carregado antes da primeira renderização, ou como a página era montada. Na altura não tinha vocabulário para descrever porquê, nem conhecimento suficiente para avaliar se o problema era da plataforma ou da minha utilização dela.</w:t>
      </w:r>
    </w:p>
    <w:p>
      <w:r>
        <w:rPr>
          <w:b w:val="0"/>
          <w:i w:val="0"/>
        </w:rPr>
        <w:t>Parte do valor deste projeto, do ponto de vista pessoal, é ter passado a dispor desse vocabulário. Compreender renderização no servidor, hidratação, composição de pacotes e otimização de imagens torna claro tanto o motivo por que um construtor alojado se comporta como se comporta, como o esforço de engenharia que seria necessário para fazer melhor.</w:t>
      </w:r>
    </w:p>
    <w:p>
      <w:r>
        <w:rPr>
          <w:b w:val="0"/>
          <w:i w:val="0"/>
        </w:rPr>
        <w:t>Convém ser preciso quanto ao estatuto desta motivação. O que o Blume persegue é o controlo sobre o código dos sites gerados; que esse controlo se traduza em melhor desempenho medido é uma hipótese a testar quando a geração de sites estiver implementada. A secção 13.5 descreve a avaliação que essa fase permitirá fazer.</w:t>
      </w:r>
    </w:p>
    <w:p>
      <w:pPr>
        <w:pStyle w:val="Heading2"/>
      </w:pPr>
      <w:r>
        <w:t>2.3 De construtor de sites a plataforma para agências</w:t>
      </w:r>
    </w:p>
    <w:p>
      <w:r>
        <w:rPr>
          <w:b w:val="0"/>
          <w:i w:val="0"/>
        </w:rPr>
        <w:t>O âmbito do projeto deslocou-se cedo, e essa deslocação está visível no modelo de dados. O tutorial que serviu de ponto de partida está construído em torno de uma plataforma para agências e não de um construtor de sites para particulares: a entidade de topo é uma agência, os sites são modelados como funis pertencentes a uma subconta de cliente, e a funcionalidade envolvente é CRM e gestão de equipa. A construção de sites é uma funcionalidade de um produto maior e não o produto em si.</w:t>
      </w:r>
    </w:p>
    <w:p>
      <w:r>
        <w:rPr>
          <w:b w:val="0"/>
          <w:i w:val="0"/>
        </w:rPr>
        <w:t>Adotar essa estrutura foi uma decisão deliberada. Oferecia um problema de engenharia mais rico e mais realista do que um editor de sites para um só utilizador: multi-inquilino, controlo de acessos por papéis, fluxos de convite e encaminhamento por subdomínio são preocupações que um editor isolado não levantaria. A contrapartida é de sequência: a construção de sites depende da plataforma que a há de alojar, pelo que fica naturalmente posicionada depois da fundação multi-inquilino. É essa fundação que está construída, e é para essa funcionalidade que o plano de desenvolvimento aponta.</w:t>
      </w:r>
    </w:p>
    <w:p>
      <w:pPr>
        <w:pStyle w:val="Heading2"/>
      </w:pPr>
      <w:r>
        <w:t>2.4 O tutorial como ponto de partida</w:t>
      </w:r>
    </w:p>
    <w:p>
      <w:r>
        <w:rPr>
          <w:b w:val="0"/>
          <w:i w:val="0"/>
        </w:rPr>
        <w:t xml:space="preserve">O ponto de partida do projeto foi um tutorial em vídeo extenso publicado no canal de YouTube WebProdigies, que constrói uma plataforma para agências chamada Plura com </w:t>
      </w:r>
      <w:r>
        <w:rPr>
          <w:rFonts w:ascii="Consolas" w:hAnsi="Consolas" w:cs="Consolas"/>
          <w:noProof w:val="1"/>
          <w:color w:val="1B3A5C"/>
          <w:sz w:val="19"/>
          <w:shd w:val="clear" w:color="auto" w:fill="EEEFF3"/>
          <w:lang w:val="en-GB"/>
        </w:rPr>
        <w:t>Next.js</w:t>
      </w:r>
      <w:r>
        <w:rPr>
          <w:b w:val="0"/>
          <w:i w:val="0"/>
        </w:rPr>
        <w:t xml:space="preserve">, </w:t>
      </w:r>
      <w:r>
        <w:rPr>
          <w:rFonts w:ascii="Consolas" w:hAnsi="Consolas" w:cs="Consolas"/>
          <w:noProof w:val="1"/>
          <w:color w:val="1B3A5C"/>
          <w:sz w:val="19"/>
          <w:shd w:val="clear" w:color="auto" w:fill="EEEFF3"/>
          <w:lang w:val="en-GB"/>
        </w:rPr>
        <w:t>Prisma</w:t>
      </w:r>
      <w:r>
        <w:rPr>
          <w:b w:val="0"/>
          <w:i w:val="0"/>
        </w:rPr>
        <w:t xml:space="preserve">, </w:t>
      </w:r>
      <w:r>
        <w:rPr>
          <w:rFonts w:ascii="Consolas" w:hAnsi="Consolas" w:cs="Consolas"/>
          <w:noProof w:val="1"/>
          <w:color w:val="1B3A5C"/>
          <w:sz w:val="19"/>
          <w:shd w:val="clear" w:color="auto" w:fill="EEEFF3"/>
          <w:lang w:val="en-GB"/>
        </w:rPr>
        <w:t>Clerk</w:t>
      </w:r>
      <w:r>
        <w:rPr>
          <w:b w:val="0"/>
          <w:i w:val="0"/>
        </w:rPr>
        <w:t xml:space="preserve"> e </w:t>
      </w:r>
      <w:r>
        <w:rPr>
          <w:rFonts w:ascii="Consolas" w:hAnsi="Consolas" w:cs="Consolas"/>
          <w:noProof w:val="1"/>
          <w:color w:val="1B3A5C"/>
          <w:sz w:val="19"/>
          <w:shd w:val="clear" w:color="auto" w:fill="EEEFF3"/>
          <w:lang w:val="en-GB"/>
        </w:rPr>
        <w:t>Stripe</w:t>
      </w:r>
      <w:r>
        <w:rPr>
          <w:b w:val="0"/>
          <w:i w:val="0"/>
        </w:rPr>
        <w:t>. Usá-lo como referência inicial foi uma decisão de método: fornecia um modelo de domínio coerente e uma seleção de tecnologias já articuladas entre si, o que permitiu começar a construir em vez de gastar as primeiras semanas apenas a convergir para uma arquitetura.</w:t>
      </w:r>
    </w:p>
    <w:p>
      <w:r>
        <w:rPr>
          <w:b w:val="0"/>
          <w:i w:val="0"/>
        </w:rPr>
        <w:t>Da referência inicial vieram:</w:t>
      </w:r>
    </w:p>
    <w:p>
      <w:pPr>
        <w:pStyle w:val="BlumeBullet"/>
        <w:ind w:hanging="198" w:left="425"/>
      </w:pPr>
      <w:r>
        <w:rPr>
          <w:color w:val="555555"/>
        </w:rPr>
        <w:t xml:space="preserve">– </w:t>
      </w:r>
      <w:r>
        <w:rPr>
          <w:b w:val="0"/>
          <w:i w:val="0"/>
        </w:rPr>
        <w:t>o conceito global do produto e a decomposição em agência e subconta;</w:t>
      </w:r>
    </w:p>
    <w:p>
      <w:pPr>
        <w:pStyle w:val="BlumeBullet"/>
        <w:ind w:hanging="198" w:left="425"/>
      </w:pPr>
      <w:r>
        <w:rPr>
          <w:color w:val="555555"/>
        </w:rPr>
        <w:t xml:space="preserve">– </w:t>
      </w:r>
      <w:r>
        <w:rPr>
          <w:b w:val="0"/>
          <w:i w:val="0"/>
        </w:rPr>
        <w:t xml:space="preserve">o esquema </w:t>
      </w:r>
      <w:r>
        <w:rPr>
          <w:rFonts w:ascii="Consolas" w:hAnsi="Consolas" w:cs="Consolas"/>
          <w:noProof w:val="1"/>
          <w:color w:val="1B3A5C"/>
          <w:sz w:val="19"/>
          <w:shd w:val="clear" w:color="auto" w:fill="EEEFF3"/>
          <w:lang w:val="en-GB"/>
        </w:rPr>
        <w:t>Prisma</w:t>
      </w:r>
      <w:r>
        <w:rPr>
          <w:b w:val="0"/>
          <w:i w:val="0"/>
        </w:rPr>
        <w:t xml:space="preserve"> inicial, avaliado e adotado no primeiro commit;</w:t>
      </w:r>
    </w:p>
    <w:p>
      <w:pPr>
        <w:pStyle w:val="BlumeBullet"/>
        <w:ind w:hanging="198" w:left="425"/>
      </w:pPr>
      <w:r>
        <w:rPr>
          <w:color w:val="555555"/>
        </w:rPr>
        <w:t xml:space="preserve">– </w:t>
      </w:r>
      <w:r>
        <w:rPr>
          <w:b w:val="0"/>
          <w:i w:val="0"/>
        </w:rPr>
        <w:t>a seleção de tecnologias;</w:t>
      </w:r>
    </w:p>
    <w:p>
      <w:pPr>
        <w:pStyle w:val="BlumeBullet"/>
        <w:ind w:hanging="198" w:left="425"/>
      </w:pPr>
      <w:r>
        <w:rPr>
          <w:color w:val="555555"/>
        </w:rPr>
        <w:t xml:space="preserve">– </w:t>
      </w:r>
      <w:r>
        <w:rPr>
          <w:b w:val="0"/>
          <w:i w:val="0"/>
        </w:rPr>
        <w:t>a estrutura geral dos grupos de rotas e a forma do módulo de consultas no servidor;</w:t>
      </w:r>
    </w:p>
    <w:p>
      <w:pPr>
        <w:pStyle w:val="BlumeBullet"/>
        <w:ind w:hanging="198" w:left="425"/>
      </w:pPr>
      <w:r>
        <w:rPr>
          <w:color w:val="555555"/>
        </w:rPr>
        <w:t xml:space="preserve">– </w:t>
      </w:r>
      <w:r>
        <w:rPr>
          <w:b w:val="0"/>
          <w:i w:val="0"/>
        </w:rPr>
        <w:t>a linguagem visual da página de divulgação e da estrutura base da aplicação.</w:t>
      </w:r>
    </w:p>
    <w:p>
      <w:r>
        <w:rPr>
          <w:b w:val="0"/>
          <w:i w:val="0"/>
        </w:rPr>
        <w:t xml:space="preserve">A referência, contudo, não descrevia o estado atual das bibliotecas. O material tinha cerca de um ano quando o projeto começou e, nesse intervalo, o </w:t>
      </w:r>
      <w:r>
        <w:rPr>
          <w:rFonts w:ascii="Consolas" w:hAnsi="Consolas" w:cs="Consolas"/>
          <w:noProof w:val="1"/>
          <w:color w:val="1B3A5C"/>
          <w:sz w:val="19"/>
          <w:shd w:val="clear" w:color="auto" w:fill="EEEFF3"/>
          <w:lang w:val="en-GB"/>
        </w:rPr>
        <w:t>Next.js</w:t>
      </w:r>
      <w:r>
        <w:rPr>
          <w:b w:val="0"/>
          <w:i w:val="0"/>
        </w:rPr>
        <w:t xml:space="preserve"> lançou uma versão maior, o </w:t>
      </w:r>
      <w:r>
        <w:rPr>
          <w:rFonts w:ascii="Consolas" w:hAnsi="Consolas" w:cs="Consolas"/>
          <w:noProof w:val="1"/>
          <w:color w:val="1B3A5C"/>
          <w:sz w:val="19"/>
          <w:shd w:val="clear" w:color="auto" w:fill="EEEFF3"/>
          <w:lang w:val="en-GB"/>
        </w:rPr>
        <w:t>React</w:t>
      </w:r>
      <w:r>
        <w:rPr>
          <w:b w:val="0"/>
          <w:i w:val="0"/>
        </w:rPr>
        <w:t xml:space="preserve"> lançou uma versão maior, o </w:t>
      </w:r>
      <w:r>
        <w:rPr>
          <w:rFonts w:ascii="Consolas" w:hAnsi="Consolas" w:cs="Consolas"/>
          <w:noProof w:val="1"/>
          <w:color w:val="1B3A5C"/>
          <w:sz w:val="19"/>
          <w:shd w:val="clear" w:color="auto" w:fill="EEEFF3"/>
          <w:lang w:val="en-GB"/>
        </w:rPr>
        <w:t>Clerk</w:t>
      </w:r>
      <w:r>
        <w:rPr>
          <w:b w:val="0"/>
          <w:i w:val="0"/>
        </w:rPr>
        <w:t xml:space="preserve"> substituiu a API do seu middleware, o </w:t>
      </w:r>
      <w:r>
        <w:rPr>
          <w:rFonts w:ascii="Consolas" w:hAnsi="Consolas" w:cs="Consolas"/>
          <w:noProof w:val="1"/>
          <w:color w:val="1B3A5C"/>
          <w:sz w:val="19"/>
          <w:shd w:val="clear" w:color="auto" w:fill="EEEFF3"/>
          <w:lang w:val="en-GB"/>
        </w:rPr>
        <w:t>UploadThing</w:t>
      </w:r>
      <w:r>
        <w:rPr>
          <w:b w:val="0"/>
          <w:i w:val="0"/>
        </w:rPr>
        <w:t xml:space="preserve"> alterou a API dos seus auxiliares de cliente e o </w:t>
      </w:r>
      <w:r>
        <w:rPr>
          <w:rFonts w:ascii="Consolas" w:hAnsi="Consolas" w:cs="Consolas"/>
          <w:noProof w:val="1"/>
          <w:color w:val="1B3A5C"/>
          <w:sz w:val="19"/>
          <w:shd w:val="clear" w:color="auto" w:fill="EEEFF3"/>
          <w:lang w:val="en-GB"/>
        </w:rPr>
        <w:t>Prisma</w:t>
      </w:r>
      <w:r>
        <w:rPr>
          <w:b w:val="0"/>
          <w:i w:val="0"/>
        </w:rPr>
        <w:t xml:space="preserve"> mudou o local onde recomenda gerar o cliente. Seguir as instruções tal como estavam produzia, na melhor das hipóteses, código que não compilava e, na pior, comportamentos incorretos sem mensagem de erro — como o ciclo de redireções da secção 9.2 ou o formulário que falhava silenciosamente da secção 9.7.</w:t>
      </w:r>
    </w:p>
    <w:p>
      <w:r>
        <w:rPr>
          <w:b w:val="0"/>
          <w:i w:val="0"/>
        </w:rPr>
        <w:t xml:space="preserve">O desenvolvimento consistiu em reproduzir e isolar cada falha, ler a documentação atual de cada biblioteca, decidir caso a caso entre fixar uma versão antiga e adaptar-se à nova, e reescrever as partes afetadas a partir das APIs em vigor. Em várias situações a solução original deixou de ser aplicável e foi substituída por uma implementação própria — a configuração de matchers do middleware, o caminho de import do cliente </w:t>
      </w:r>
      <w:r>
        <w:rPr>
          <w:rFonts w:ascii="Consolas" w:hAnsi="Consolas" w:cs="Consolas"/>
          <w:noProof w:val="1"/>
          <w:color w:val="1B3A5C"/>
          <w:sz w:val="19"/>
          <w:shd w:val="clear" w:color="auto" w:fill="EEEFF3"/>
          <w:lang w:val="en-GB"/>
        </w:rPr>
        <w:t>Prisma</w:t>
      </w:r>
      <w:r>
        <w:rPr>
          <w:b w:val="0"/>
          <w:i w:val="0"/>
        </w:rPr>
        <w:t>, a fixação coordenada de versões e o tratamento de imagens carregadas são exemplos analisados no capítulo 9.</w:t>
      </w:r>
    </w:p>
    <w:p>
      <w:r>
        <w:rPr>
          <w:b w:val="0"/>
          <w:i w:val="0"/>
        </w:rPr>
        <w:t>A relação com a fonte foi mudando à medida que o projeto avançava. No início forneceu a ordem de construção e o esqueleto da pilha. À medida que as APIs divergiam, passou a ser sobretudo uma descrição de intenção, cuja tradução para as bibliotecas atuais era o trabalho. Na fase mais recente deixou de ser a fonte da sequência: as funcionalidades seguintes — barra lateral, seletor de conta, correções de layout, higiene de commits — foram desenvolvidas a partir do estado do próprio repositório. O capítulo 8 descreve esta progressão e a Tabela 6 regista, ponto a ponto, onde a implementação atual difere da referência e porquê.</w:t>
      </w:r>
    </w:p>
    <w:p>
      <w:pPr>
        <w:pStyle w:val="Heading2"/>
      </w:pPr>
      <w:r>
        <w:t>2.5 Posicionamento do projeto</w:t>
      </w:r>
    </w:p>
    <w:p>
      <w:r>
        <w:rPr>
          <w:b w:val="0"/>
          <w:i w:val="0"/>
        </w:rPr>
        <w:t>O Blume é um projeto de engenharia: a conceção, adaptação, integração, depuração e avaliação de uma aplicação web multi-inquilino não trivial, construída sobre uma pilha tecnológica atual. É esse o critério com que o restante relatório deve ser lido.</w:t>
      </w:r>
    </w:p>
    <w:p>
      <w:r>
        <w:br w:type="page"/>
      </w:r>
    </w:p>
    <w:p>
      <w:pPr>
        <w:pStyle w:val="Heading1"/>
      </w:pPr>
      <w:r>
        <w:t>3. Objetivos e Requisitos</w:t>
      </w:r>
    </w:p>
    <w:p>
      <w:r>
        <w:rPr>
          <w:b w:val="0"/>
          <w:i w:val="0"/>
        </w:rPr>
        <w:t>Os requisitos abaixo foram reconstruídos a partir do sistema implementado, do esquema da base de dados e do plano de desenvolvimento. Como o projeto está em desenvolvimento ativo, cada requisito tem um estado determinado por inspeção do repositório, segundo quatro categorias que este relatório usa de forma consistente do princípio ao fim.</w:t>
      </w:r>
    </w:p>
    <w:p>
      <w:pPr>
        <w:pStyle w:val="BlumeBullet"/>
        <w:ind w:hanging="198" w:left="425"/>
      </w:pPr>
      <w:r>
        <w:rPr>
          <w:color w:val="555555"/>
        </w:rPr>
        <w:t xml:space="preserve">– </w:t>
      </w:r>
      <w:r>
        <w:rPr>
          <w:b/>
          <w:i w:val="0"/>
        </w:rPr>
        <w:t>Implementado.</w:t>
      </w:r>
      <w:r>
        <w:rPr>
          <w:b w:val="0"/>
          <w:i w:val="0"/>
        </w:rPr>
        <w:t xml:space="preserve"> Acessível pela interface, suportado por código no servidor e persistido na base de dados.</w:t>
      </w:r>
    </w:p>
    <w:p>
      <w:pPr>
        <w:pStyle w:val="BlumeBullet"/>
        <w:ind w:hanging="198" w:left="425"/>
      </w:pPr>
      <w:r>
        <w:rPr>
          <w:color w:val="555555"/>
        </w:rPr>
        <w:t xml:space="preserve">– </w:t>
      </w:r>
      <w:r>
        <w:rPr>
          <w:b/>
          <w:i w:val="0"/>
        </w:rPr>
        <w:t>Em desenvolvimento.</w:t>
      </w:r>
      <w:r>
        <w:rPr>
          <w:b w:val="0"/>
          <w:i w:val="0"/>
        </w:rPr>
        <w:t xml:space="preserve"> O mecanismo do lado do servidor está construído e a funcionar; falta a camada que o expõe ao utilizador. É onde o trabalho decorre atualmente.</w:t>
      </w:r>
    </w:p>
    <w:p>
      <w:pPr>
        <w:pStyle w:val="BlumeBullet"/>
        <w:ind w:hanging="198" w:left="425"/>
      </w:pPr>
      <w:r>
        <w:rPr>
          <w:color w:val="555555"/>
        </w:rPr>
        <w:t xml:space="preserve">– </w:t>
      </w:r>
      <w:r>
        <w:rPr>
          <w:b/>
          <w:i w:val="0"/>
        </w:rPr>
        <w:t>Planeado.</w:t>
      </w:r>
      <w:r>
        <w:rPr>
          <w:b w:val="0"/>
          <w:i w:val="0"/>
        </w:rPr>
        <w:t xml:space="preserve"> Faz parte do plano de desenvolvimento e está representado no modelo de dados ou na configuração, aguardando implementação.</w:t>
      </w:r>
    </w:p>
    <w:p>
      <w:pPr>
        <w:pStyle w:val="BlumeBullet"/>
        <w:ind w:hanging="198" w:left="425"/>
      </w:pPr>
      <w:r>
        <w:rPr>
          <w:color w:val="555555"/>
        </w:rPr>
        <w:t xml:space="preserve">– </w:t>
      </w:r>
      <w:r>
        <w:rPr>
          <w:b/>
          <w:i w:val="0"/>
        </w:rPr>
        <w:t>Ideia em aberto.</w:t>
      </w:r>
      <w:r>
        <w:rPr>
          <w:b w:val="0"/>
          <w:i w:val="0"/>
        </w:rPr>
        <w:t xml:space="preserve"> Direção considerada para fases posteriores, ainda sem desenho nem calendário definidos.</w:t>
      </w:r>
    </w:p>
    <w:p>
      <w:r>
        <w:rPr>
          <w:b w:val="0"/>
          <w:i w:val="0"/>
        </w:rPr>
        <w:t>A fronteira entre as duas primeiras categorias e as duas últimas corresponde, na prática, à fronteira entre a fundação da plataforma e as suas áreas funcionais. A fundação — modelo multi-inquilino, identidade, autorização, encaminhamento e registo — está construída; as áreas funcionais estão a ser construídas por cima dela.</w:t>
      </w:r>
    </w:p>
    <w:p>
      <w:pPr>
        <w:pStyle w:val="Heading2"/>
      </w:pPr>
      <w:r>
        <w:t>3.1 Requisitos funcionais</w:t>
      </w:r>
    </w:p>
    <w:p>
      <w:pPr>
        <w:pStyle w:val="BlumeCaption"/>
        <w:keepNext w:val="1"/>
        <w:spacing w:before="200" w:after="80"/>
        <w:jc w:val="left"/>
      </w:pPr>
      <w:r>
        <w:rPr>
          <w:b/>
        </w:rPr>
        <w:t xml:space="preserve">Tabela </w:t>
      </w:r>
      <w:r>
        <w:rPr>
          <w:b/>
        </w:rPr>
        <w:fldChar w:fldCharType="begin"/>
        <w:instrText xml:space="preserve"> SEQ Tabela \* ARABIC </w:instrText>
        <w:fldChar w:fldCharType="separate"/>
        <w:t>1</w:t>
        <w:fldChar w:fldCharType="end"/>
      </w:r>
      <w:r>
        <w:rPr>
          <w:b/>
        </w:rPr>
        <w:t xml:space="preserve"> — </w:t>
      </w:r>
      <w:r>
        <w:rPr>
          <w:b w:val="0"/>
          <w:i w:val="0"/>
          <w:color w:val="555555"/>
          <w:sz w:val="18"/>
        </w:rPr>
        <w:t>Requisitos funcionais e o respetivo estado no repositório atual.</w:t>
      </w:r>
    </w:p>
    <w:tbl>
      <w:tblPr>
        <w:tblStyle w:val="TableGrid"/>
        <w:tblW w:type="auto" w:w="0"/>
        <w:jc w:val="center"/>
        <w:tblLayout w:type="fixed"/>
        <w:tblLook w:firstColumn="1" w:firstRow="1" w:lastColumn="0" w:lastRow="0" w:noHBand="0" w:noVBand="1" w:val="04A0"/>
      </w:tblPr>
      <w:tblGrid>
        <w:gridCol w:w="567"/>
        <w:gridCol w:w="3345"/>
        <w:gridCol w:w="1814"/>
        <w:gridCol w:w="3061"/>
      </w:tblGrid>
      <w:tr>
        <w:trPr>
          <w:cantSplit/>
          <w:tblHeader/>
        </w:trPr>
        <w:tc>
          <w:tcPr>
            <w:tcW w:type="dxa" w:w="567"/>
            <w:shd w:val="clear" w:color="auto" w:fill="E4E9F2"/>
          </w:tcPr>
          <w:p>
            <w:pPr>
              <w:pStyle w:val="BlumeTableText"/>
            </w:pPr>
            <w:r/>
            <w:r>
              <w:rPr>
                <w:b/>
                <w:i w:val="0"/>
                <w:sz w:val="17"/>
              </w:rPr>
              <w:t>ID</w:t>
            </w:r>
          </w:p>
        </w:tc>
        <w:tc>
          <w:tcPr>
            <w:tcW w:type="dxa" w:w="3345"/>
            <w:shd w:val="clear" w:color="auto" w:fill="E4E9F2"/>
          </w:tcPr>
          <w:p>
            <w:pPr>
              <w:pStyle w:val="BlumeTableText"/>
            </w:pPr>
            <w:r/>
            <w:r>
              <w:rPr>
                <w:b/>
                <w:i w:val="0"/>
                <w:sz w:val="17"/>
              </w:rPr>
              <w:t>Requisito</w:t>
            </w:r>
          </w:p>
        </w:tc>
        <w:tc>
          <w:tcPr>
            <w:tcW w:type="dxa" w:w="1814"/>
            <w:shd w:val="clear" w:color="auto" w:fill="E4E9F2"/>
          </w:tcPr>
          <w:p>
            <w:pPr>
              <w:pStyle w:val="BlumeTableText"/>
            </w:pPr>
            <w:r/>
            <w:r>
              <w:rPr>
                <w:b/>
                <w:i w:val="0"/>
                <w:sz w:val="17"/>
              </w:rPr>
              <w:t>Estado</w:t>
            </w:r>
          </w:p>
        </w:tc>
        <w:tc>
          <w:tcPr>
            <w:tcW w:type="dxa" w:w="3061"/>
            <w:shd w:val="clear" w:color="auto" w:fill="E4E9F2"/>
          </w:tcPr>
          <w:p>
            <w:pPr>
              <w:pStyle w:val="BlumeTableText"/>
            </w:pPr>
            <w:r/>
            <w:r>
              <w:rPr>
                <w:b/>
                <w:i w:val="0"/>
                <w:sz w:val="17"/>
              </w:rPr>
              <w:t>Evidência</w:t>
            </w:r>
          </w:p>
        </w:tc>
      </w:tr>
      <w:tr>
        <w:trPr>
          <w:cantSplit/>
        </w:trPr>
        <w:tc>
          <w:tcPr>
            <w:tcW w:type="dxa" w:w="567"/>
          </w:tcPr>
          <w:p>
            <w:pPr>
              <w:pStyle w:val="BlumeTableText"/>
            </w:pPr>
            <w:r/>
            <w:r>
              <w:rPr>
                <w:b w:val="0"/>
                <w:i w:val="0"/>
                <w:sz w:val="17"/>
              </w:rPr>
              <w:t>RF1</w:t>
            </w:r>
          </w:p>
        </w:tc>
        <w:tc>
          <w:tcPr>
            <w:tcW w:type="dxa" w:w="3345"/>
          </w:tcPr>
          <w:p>
            <w:pPr>
              <w:pStyle w:val="BlumeTableText"/>
            </w:pPr>
            <w:r/>
            <w:r>
              <w:rPr>
                <w:b w:val="0"/>
                <w:i w:val="0"/>
                <w:sz w:val="17"/>
              </w:rPr>
              <w:t>Um visitante consegue ver uma página pública de divulgação com o produto e os planos.</w:t>
            </w:r>
          </w:p>
        </w:tc>
        <w:tc>
          <w:tcPr>
            <w:tcW w:type="dxa" w:w="1814"/>
          </w:tcPr>
          <w:p>
            <w:pPr>
              <w:pStyle w:val="BlumeTableText"/>
            </w:pPr>
            <w:r/>
            <w:r>
              <w:rPr>
                <w:b/>
                <w:i w:val="0"/>
                <w:sz w:val="17"/>
              </w:rPr>
              <w:t>Implementado</w:t>
            </w:r>
          </w:p>
        </w:tc>
        <w:tc>
          <w:tcPr>
            <w:tcW w:type="dxa" w:w="3061"/>
          </w:tcPr>
          <w:p>
            <w:pPr>
              <w:pStyle w:val="BlumeTableText"/>
            </w:pPr>
            <w:r/>
            <w:r>
              <w:rPr>
                <w:rFonts w:ascii="Consolas" w:hAnsi="Consolas" w:cs="Consolas"/>
                <w:noProof w:val="1"/>
                <w:color w:val="1B3A5C"/>
                <w:sz w:val="14"/>
                <w:shd w:val="clear" w:color="auto" w:fill="EEEFF3"/>
                <w:lang w:val="en-GB"/>
              </w:rPr>
              <w:t>src/app/site/page.tsx</w:t>
            </w:r>
            <w:r>
              <w:rPr>
                <w:b w:val="0"/>
                <w:i w:val="0"/>
                <w:sz w:val="17"/>
              </w:rPr>
              <w:t xml:space="preserve">; </w:t>
            </w:r>
            <w:r>
              <w:rPr>
                <w:rFonts w:ascii="Consolas" w:hAnsi="Consolas" w:cs="Consolas"/>
                <w:noProof w:val="1"/>
                <w:color w:val="1B3A5C"/>
                <w:sz w:val="14"/>
                <w:shd w:val="clear" w:color="auto" w:fill="EEEFF3"/>
                <w:lang w:val="en-GB"/>
              </w:rPr>
              <w:t>pricingCards</w:t>
            </w:r>
            <w:r>
              <w:rPr>
                <w:b w:val="0"/>
                <w:i w:val="0"/>
                <w:sz w:val="17"/>
              </w:rPr>
              <w:t xml:space="preserve"> em </w:t>
            </w:r>
            <w:r>
              <w:rPr>
                <w:rFonts w:ascii="Consolas" w:hAnsi="Consolas" w:cs="Consolas"/>
                <w:noProof w:val="1"/>
                <w:color w:val="1B3A5C"/>
                <w:sz w:val="14"/>
                <w:shd w:val="clear" w:color="auto" w:fill="EEEFF3"/>
                <w:lang w:val="en-GB"/>
              </w:rPr>
              <w:t>src/lib/constants.ts</w:t>
            </w:r>
          </w:p>
        </w:tc>
      </w:tr>
      <w:tr>
        <w:trPr>
          <w:cantSplit/>
        </w:trPr>
        <w:tc>
          <w:tcPr>
            <w:tcW w:type="dxa" w:w="567"/>
          </w:tcPr>
          <w:p>
            <w:pPr>
              <w:pStyle w:val="BlumeTableText"/>
            </w:pPr>
            <w:r/>
            <w:r>
              <w:rPr>
                <w:b w:val="0"/>
                <w:i w:val="0"/>
                <w:sz w:val="17"/>
              </w:rPr>
              <w:t>RF2</w:t>
            </w:r>
          </w:p>
        </w:tc>
        <w:tc>
          <w:tcPr>
            <w:tcW w:type="dxa" w:w="3345"/>
          </w:tcPr>
          <w:p>
            <w:pPr>
              <w:pStyle w:val="BlumeTableText"/>
            </w:pPr>
            <w:r/>
            <w:r>
              <w:rPr>
                <w:b w:val="0"/>
                <w:i w:val="0"/>
                <w:sz w:val="17"/>
              </w:rPr>
              <w:t>Um visitante consegue criar conta e iniciar sessão.</w:t>
            </w:r>
          </w:p>
        </w:tc>
        <w:tc>
          <w:tcPr>
            <w:tcW w:type="dxa" w:w="1814"/>
          </w:tcPr>
          <w:p>
            <w:pPr>
              <w:pStyle w:val="BlumeTableText"/>
            </w:pPr>
            <w:r/>
            <w:r>
              <w:rPr>
                <w:b/>
                <w:i w:val="0"/>
                <w:sz w:val="17"/>
              </w:rPr>
              <w:t>Implementado</w:t>
            </w:r>
          </w:p>
        </w:tc>
        <w:tc>
          <w:tcPr>
            <w:tcW w:type="dxa" w:w="3061"/>
          </w:tcPr>
          <w:p>
            <w:pPr>
              <w:pStyle w:val="BlumeTableText"/>
            </w:pPr>
            <w:r/>
            <w:r>
              <w:rPr>
                <w:rFonts w:ascii="Consolas" w:hAnsi="Consolas" w:cs="Consolas"/>
                <w:noProof w:val="1"/>
                <w:color w:val="1B3A5C"/>
                <w:sz w:val="14"/>
                <w:shd w:val="clear" w:color="auto" w:fill="EEEFF3"/>
                <w:lang w:val="en-GB"/>
              </w:rPr>
              <w:t>&lt;SignUp/&gt;</w:t>
            </w:r>
            <w:r>
              <w:rPr>
                <w:b w:val="0"/>
                <w:i w:val="0"/>
                <w:sz w:val="17"/>
              </w:rPr>
              <w:t xml:space="preserve"> e </w:t>
            </w:r>
            <w:r>
              <w:rPr>
                <w:rFonts w:ascii="Consolas" w:hAnsi="Consolas" w:cs="Consolas"/>
                <w:noProof w:val="1"/>
                <w:color w:val="1B3A5C"/>
                <w:sz w:val="14"/>
                <w:shd w:val="clear" w:color="auto" w:fill="EEEFF3"/>
                <w:lang w:val="en-GB"/>
              </w:rPr>
              <w:t>&lt;SignIn/&gt;</w:t>
            </w:r>
            <w:r>
              <w:rPr>
                <w:b w:val="0"/>
                <w:i w:val="0"/>
                <w:sz w:val="17"/>
              </w:rPr>
              <w:t xml:space="preserve"> do Clerk em </w:t>
            </w:r>
            <w:r>
              <w:rPr>
                <w:rFonts w:ascii="Consolas" w:hAnsi="Consolas" w:cs="Consolas"/>
                <w:noProof w:val="1"/>
                <w:color w:val="1B3A5C"/>
                <w:sz w:val="14"/>
                <w:shd w:val="clear" w:color="auto" w:fill="EEEFF3"/>
                <w:lang w:val="en-GB"/>
              </w:rPr>
              <w:t>/agency/sign-up</w:t>
            </w:r>
            <w:r>
              <w:rPr>
                <w:b w:val="0"/>
                <w:i w:val="0"/>
                <w:sz w:val="17"/>
              </w:rPr>
              <w:t xml:space="preserve"> e </w:t>
            </w:r>
            <w:r>
              <w:rPr>
                <w:rFonts w:ascii="Consolas" w:hAnsi="Consolas" w:cs="Consolas"/>
                <w:noProof w:val="1"/>
                <w:color w:val="1B3A5C"/>
                <w:sz w:val="14"/>
                <w:shd w:val="clear" w:color="auto" w:fill="EEEFF3"/>
                <w:lang w:val="en-GB"/>
              </w:rPr>
              <w:t>/agency/sign-in</w:t>
            </w:r>
          </w:p>
        </w:tc>
      </w:tr>
      <w:tr>
        <w:trPr>
          <w:cantSplit/>
        </w:trPr>
        <w:tc>
          <w:tcPr>
            <w:tcW w:type="dxa" w:w="567"/>
          </w:tcPr>
          <w:p>
            <w:pPr>
              <w:pStyle w:val="BlumeTableText"/>
            </w:pPr>
            <w:r/>
            <w:r>
              <w:rPr>
                <w:b w:val="0"/>
                <w:i w:val="0"/>
                <w:sz w:val="17"/>
              </w:rPr>
              <w:t>RF3</w:t>
            </w:r>
          </w:p>
        </w:tc>
        <w:tc>
          <w:tcPr>
            <w:tcW w:type="dxa" w:w="3345"/>
          </w:tcPr>
          <w:p>
            <w:pPr>
              <w:pStyle w:val="BlumeTableText"/>
            </w:pPr>
            <w:r/>
            <w:r>
              <w:rPr>
                <w:b w:val="0"/>
                <w:i w:val="0"/>
                <w:sz w:val="17"/>
              </w:rPr>
              <w:t>Todas as rotas não públicas exigem sessão autenticada.</w:t>
            </w:r>
          </w:p>
        </w:tc>
        <w:tc>
          <w:tcPr>
            <w:tcW w:type="dxa" w:w="1814"/>
          </w:tcPr>
          <w:p>
            <w:pPr>
              <w:pStyle w:val="BlumeTableText"/>
            </w:pPr>
            <w:r/>
            <w:r>
              <w:rPr>
                <w:b/>
                <w:i w:val="0"/>
                <w:sz w:val="17"/>
              </w:rPr>
              <w:t>Implementado</w:t>
            </w:r>
          </w:p>
        </w:tc>
        <w:tc>
          <w:tcPr>
            <w:tcW w:type="dxa" w:w="3061"/>
          </w:tcPr>
          <w:p>
            <w:pPr>
              <w:pStyle w:val="BlumeTableText"/>
            </w:pPr>
            <w:r/>
            <w:r>
              <w:rPr>
                <w:rFonts w:ascii="Consolas" w:hAnsi="Consolas" w:cs="Consolas"/>
                <w:noProof w:val="1"/>
                <w:color w:val="1B3A5C"/>
                <w:sz w:val="14"/>
                <w:shd w:val="clear" w:color="auto" w:fill="EEEFF3"/>
                <w:lang w:val="en-GB"/>
              </w:rPr>
              <w:t>auth.protect()</w:t>
            </w:r>
            <w:r>
              <w:rPr>
                <w:b w:val="0"/>
                <w:i w:val="0"/>
                <w:sz w:val="17"/>
              </w:rPr>
              <w:t xml:space="preserve"> em </w:t>
            </w:r>
            <w:r>
              <w:rPr>
                <w:rFonts w:ascii="Consolas" w:hAnsi="Consolas" w:cs="Consolas"/>
                <w:noProof w:val="1"/>
                <w:color w:val="1B3A5C"/>
                <w:sz w:val="14"/>
                <w:shd w:val="clear" w:color="auto" w:fill="EEEFF3"/>
                <w:lang w:val="en-GB"/>
              </w:rPr>
              <w:t>src/middleware.ts</w:t>
            </w:r>
          </w:p>
        </w:tc>
      </w:tr>
      <w:tr>
        <w:trPr>
          <w:cantSplit/>
        </w:trPr>
        <w:tc>
          <w:tcPr>
            <w:tcW w:type="dxa" w:w="567"/>
          </w:tcPr>
          <w:p>
            <w:pPr>
              <w:pStyle w:val="BlumeTableText"/>
            </w:pPr>
            <w:r/>
            <w:r>
              <w:rPr>
                <w:b w:val="0"/>
                <w:i w:val="0"/>
                <w:sz w:val="17"/>
              </w:rPr>
              <w:t>RF4</w:t>
            </w:r>
          </w:p>
        </w:tc>
        <w:tc>
          <w:tcPr>
            <w:tcW w:type="dxa" w:w="3345"/>
          </w:tcPr>
          <w:p>
            <w:pPr>
              <w:pStyle w:val="BlumeTableText"/>
            </w:pPr>
            <w:r/>
            <w:r>
              <w:rPr>
                <w:b w:val="0"/>
                <w:i w:val="0"/>
                <w:sz w:val="17"/>
              </w:rPr>
              <w:t>Um utilizador autenticado sem agência é encaminhado para um formulário e pode criar uma.</w:t>
            </w:r>
          </w:p>
        </w:tc>
        <w:tc>
          <w:tcPr>
            <w:tcW w:type="dxa" w:w="1814"/>
          </w:tcPr>
          <w:p>
            <w:pPr>
              <w:pStyle w:val="BlumeTableText"/>
            </w:pPr>
            <w:r/>
            <w:r>
              <w:rPr>
                <w:b/>
                <w:i w:val="0"/>
                <w:sz w:val="17"/>
              </w:rPr>
              <w:t>Implementado</w:t>
            </w:r>
          </w:p>
        </w:tc>
        <w:tc>
          <w:tcPr>
            <w:tcW w:type="dxa" w:w="3061"/>
          </w:tcPr>
          <w:p>
            <w:pPr>
              <w:pStyle w:val="BlumeTableText"/>
            </w:pPr>
            <w:r/>
            <w:r>
              <w:rPr>
                <w:rFonts w:ascii="Consolas" w:hAnsi="Consolas" w:cs="Consolas"/>
                <w:noProof w:val="1"/>
                <w:color w:val="1B3A5C"/>
                <w:sz w:val="14"/>
                <w:shd w:val="clear" w:color="auto" w:fill="EEEFF3"/>
                <w:lang w:val="en-GB"/>
              </w:rPr>
              <w:t>src/app/(main)/agency/page.tsx</w:t>
            </w:r>
            <w:r>
              <w:rPr>
                <w:b w:val="0"/>
                <w:i w:val="0"/>
                <w:sz w:val="17"/>
              </w:rPr>
              <w:t xml:space="preserve">; </w:t>
            </w:r>
            <w:r>
              <w:rPr>
                <w:rFonts w:ascii="Consolas" w:hAnsi="Consolas" w:cs="Consolas"/>
                <w:noProof w:val="1"/>
                <w:color w:val="1B3A5C"/>
                <w:sz w:val="14"/>
                <w:shd w:val="clear" w:color="auto" w:fill="EEEFF3"/>
                <w:lang w:val="en-GB"/>
              </w:rPr>
              <w:t>upsertAgency</w:t>
            </w:r>
          </w:p>
        </w:tc>
      </w:tr>
      <w:tr>
        <w:trPr>
          <w:cantSplit/>
        </w:trPr>
        <w:tc>
          <w:tcPr>
            <w:tcW w:type="dxa" w:w="567"/>
          </w:tcPr>
          <w:p>
            <w:pPr>
              <w:pStyle w:val="BlumeTableText"/>
            </w:pPr>
            <w:r/>
            <w:r>
              <w:rPr>
                <w:b w:val="0"/>
                <w:i w:val="0"/>
                <w:sz w:val="17"/>
              </w:rPr>
              <w:t>RF5</w:t>
            </w:r>
          </w:p>
        </w:tc>
        <w:tc>
          <w:tcPr>
            <w:tcW w:type="dxa" w:w="3345"/>
          </w:tcPr>
          <w:p>
            <w:pPr>
              <w:pStyle w:val="BlumeTableText"/>
            </w:pPr>
            <w:r/>
            <w:r>
              <w:rPr>
                <w:b w:val="0"/>
                <w:i w:val="0"/>
                <w:sz w:val="17"/>
              </w:rPr>
              <w:t>Os dados da agência são validados antes da submissão.</w:t>
            </w:r>
          </w:p>
        </w:tc>
        <w:tc>
          <w:tcPr>
            <w:tcW w:type="dxa" w:w="1814"/>
          </w:tcPr>
          <w:p>
            <w:pPr>
              <w:pStyle w:val="BlumeTableText"/>
            </w:pPr>
            <w:r/>
            <w:r>
              <w:rPr>
                <w:b/>
                <w:i w:val="0"/>
                <w:sz w:val="17"/>
              </w:rPr>
              <w:t>Implementado</w:t>
            </w:r>
          </w:p>
        </w:tc>
        <w:tc>
          <w:tcPr>
            <w:tcW w:type="dxa" w:w="3061"/>
          </w:tcPr>
          <w:p>
            <w:pPr>
              <w:pStyle w:val="BlumeTableText"/>
            </w:pPr>
            <w:r/>
            <w:r>
              <w:rPr>
                <w:b w:val="0"/>
                <w:i w:val="0"/>
                <w:sz w:val="17"/>
              </w:rPr>
              <w:t xml:space="preserve">Esquema </w:t>
            </w:r>
            <w:r>
              <w:rPr>
                <w:rFonts w:ascii="Consolas" w:hAnsi="Consolas" w:cs="Consolas"/>
                <w:noProof w:val="1"/>
                <w:color w:val="1B3A5C"/>
                <w:sz w:val="14"/>
                <w:shd w:val="clear" w:color="auto" w:fill="EEEFF3"/>
                <w:lang w:val="en-GB"/>
              </w:rPr>
              <w:t>Zod</w:t>
            </w:r>
            <w:r>
              <w:rPr>
                <w:b w:val="0"/>
                <w:i w:val="0"/>
                <w:sz w:val="17"/>
              </w:rPr>
              <w:t xml:space="preserve"> com </w:t>
            </w:r>
            <w:r>
              <w:rPr>
                <w:rFonts w:ascii="Consolas" w:hAnsi="Consolas" w:cs="Consolas"/>
                <w:noProof w:val="1"/>
                <w:color w:val="1B3A5C"/>
                <w:sz w:val="14"/>
                <w:shd w:val="clear" w:color="auto" w:fill="EEEFF3"/>
                <w:lang w:val="en-GB"/>
              </w:rPr>
              <w:t>react-hook-form</w:t>
            </w:r>
            <w:r>
              <w:rPr>
                <w:b w:val="0"/>
                <w:i w:val="0"/>
                <w:sz w:val="17"/>
              </w:rPr>
              <w:t xml:space="preserve"> em </w:t>
            </w:r>
            <w:r>
              <w:rPr>
                <w:rFonts w:ascii="Consolas" w:hAnsi="Consolas" w:cs="Consolas"/>
                <w:noProof w:val="1"/>
                <w:color w:val="1B3A5C"/>
                <w:sz w:val="14"/>
                <w:shd w:val="clear" w:color="auto" w:fill="EEEFF3"/>
                <w:lang w:val="en-GB"/>
              </w:rPr>
              <w:t>agency-details.tsx</w:t>
            </w:r>
          </w:p>
        </w:tc>
      </w:tr>
      <w:tr>
        <w:trPr>
          <w:cantSplit/>
        </w:trPr>
        <w:tc>
          <w:tcPr>
            <w:tcW w:type="dxa" w:w="567"/>
          </w:tcPr>
          <w:p>
            <w:pPr>
              <w:pStyle w:val="BlumeTableText"/>
            </w:pPr>
            <w:r/>
            <w:r>
              <w:rPr>
                <w:b w:val="0"/>
                <w:i w:val="0"/>
                <w:sz w:val="17"/>
              </w:rPr>
              <w:t>RF6</w:t>
            </w:r>
          </w:p>
        </w:tc>
        <w:tc>
          <w:tcPr>
            <w:tcW w:type="dxa" w:w="3345"/>
          </w:tcPr>
          <w:p>
            <w:pPr>
              <w:pStyle w:val="BlumeTableText"/>
            </w:pPr>
            <w:r/>
            <w:r>
              <w:rPr>
                <w:b w:val="0"/>
                <w:i w:val="0"/>
                <w:sz w:val="17"/>
              </w:rPr>
              <w:t>O proprietário da agência consegue carregar um logótipo.</w:t>
            </w:r>
          </w:p>
        </w:tc>
        <w:tc>
          <w:tcPr>
            <w:tcW w:type="dxa" w:w="1814"/>
          </w:tcPr>
          <w:p>
            <w:pPr>
              <w:pStyle w:val="BlumeTableText"/>
            </w:pPr>
            <w:r/>
            <w:r>
              <w:rPr>
                <w:b/>
                <w:i w:val="0"/>
                <w:sz w:val="17"/>
              </w:rPr>
              <w:t>Implementado</w:t>
            </w:r>
          </w:p>
        </w:tc>
        <w:tc>
          <w:tcPr>
            <w:tcW w:type="dxa" w:w="3061"/>
          </w:tcPr>
          <w:p>
            <w:pPr>
              <w:pStyle w:val="BlumeTableText"/>
            </w:pPr>
            <w:r/>
            <w:r>
              <w:rPr>
                <w:b w:val="0"/>
                <w:i w:val="0"/>
                <w:sz w:val="17"/>
              </w:rPr>
              <w:t xml:space="preserve">Rota </w:t>
            </w:r>
            <w:r>
              <w:rPr>
                <w:rFonts w:ascii="Consolas" w:hAnsi="Consolas" w:cs="Consolas"/>
                <w:noProof w:val="1"/>
                <w:color w:val="1B3A5C"/>
                <w:sz w:val="14"/>
                <w:shd w:val="clear" w:color="auto" w:fill="EEEFF3"/>
                <w:lang w:val="en-GB"/>
              </w:rPr>
              <w:t>agencyLogo</w:t>
            </w:r>
            <w:r>
              <w:rPr>
                <w:b w:val="0"/>
                <w:i w:val="0"/>
                <w:sz w:val="17"/>
              </w:rPr>
              <w:t xml:space="preserve"> do UploadThing; componente </w:t>
            </w:r>
            <w:r>
              <w:rPr>
                <w:rFonts w:ascii="Consolas" w:hAnsi="Consolas" w:cs="Consolas"/>
                <w:noProof w:val="1"/>
                <w:color w:val="1B3A5C"/>
                <w:sz w:val="14"/>
                <w:shd w:val="clear" w:color="auto" w:fill="EEEFF3"/>
                <w:lang w:val="en-GB"/>
              </w:rPr>
              <w:t>FileUpload</w:t>
            </w:r>
          </w:p>
        </w:tc>
      </w:tr>
      <w:tr>
        <w:trPr>
          <w:cantSplit/>
        </w:trPr>
        <w:tc>
          <w:tcPr>
            <w:tcW w:type="dxa" w:w="567"/>
          </w:tcPr>
          <w:p>
            <w:pPr>
              <w:pStyle w:val="BlumeTableText"/>
            </w:pPr>
            <w:r/>
            <w:r>
              <w:rPr>
                <w:b w:val="0"/>
                <w:i w:val="0"/>
                <w:sz w:val="17"/>
              </w:rPr>
              <w:t>RF7</w:t>
            </w:r>
          </w:p>
        </w:tc>
        <w:tc>
          <w:tcPr>
            <w:tcW w:type="dxa" w:w="3345"/>
          </w:tcPr>
          <w:p>
            <w:pPr>
              <w:pStyle w:val="BlumeTableText"/>
            </w:pPr>
            <w:r/>
            <w:r>
              <w:rPr>
                <w:b w:val="0"/>
                <w:i w:val="0"/>
                <w:sz w:val="17"/>
              </w:rPr>
              <w:t>O proprietário consegue definir uma meta de subcontas.</w:t>
            </w:r>
          </w:p>
        </w:tc>
        <w:tc>
          <w:tcPr>
            <w:tcW w:type="dxa" w:w="1814"/>
          </w:tcPr>
          <w:p>
            <w:pPr>
              <w:pStyle w:val="BlumeTableText"/>
            </w:pPr>
            <w:r/>
            <w:r>
              <w:rPr>
                <w:b/>
                <w:i w:val="0"/>
                <w:sz w:val="17"/>
              </w:rPr>
              <w:t>Implementado</w:t>
            </w:r>
          </w:p>
        </w:tc>
        <w:tc>
          <w:tcPr>
            <w:tcW w:type="dxa" w:w="3061"/>
          </w:tcPr>
          <w:p>
            <w:pPr>
              <w:pStyle w:val="BlumeTableText"/>
            </w:pPr>
            <w:r/>
            <w:r>
              <w:rPr>
                <w:rFonts w:ascii="Consolas" w:hAnsi="Consolas" w:cs="Consolas"/>
                <w:noProof w:val="1"/>
                <w:color w:val="1B3A5C"/>
                <w:sz w:val="14"/>
                <w:shd w:val="clear" w:color="auto" w:fill="EEEFF3"/>
                <w:lang w:val="en-GB"/>
              </w:rPr>
              <w:t>NumberInput</w:t>
            </w:r>
            <w:r>
              <w:rPr>
                <w:b w:val="0"/>
                <w:i w:val="0"/>
                <w:sz w:val="17"/>
              </w:rPr>
              <w:t xml:space="preserve"> do Tremor ligado a </w:t>
            </w:r>
            <w:r>
              <w:rPr>
                <w:rFonts w:ascii="Consolas" w:hAnsi="Consolas" w:cs="Consolas"/>
                <w:noProof w:val="1"/>
                <w:color w:val="1B3A5C"/>
                <w:sz w:val="14"/>
                <w:shd w:val="clear" w:color="auto" w:fill="EEEFF3"/>
                <w:lang w:val="en-GB"/>
              </w:rPr>
              <w:t>updateAgencyDetails</w:t>
            </w:r>
          </w:p>
        </w:tc>
      </w:tr>
      <w:tr>
        <w:trPr>
          <w:cantSplit/>
        </w:trPr>
        <w:tc>
          <w:tcPr>
            <w:tcW w:type="dxa" w:w="567"/>
          </w:tcPr>
          <w:p>
            <w:pPr>
              <w:pStyle w:val="BlumeTableText"/>
            </w:pPr>
            <w:r/>
            <w:r>
              <w:rPr>
                <w:b w:val="0"/>
                <w:i w:val="0"/>
                <w:sz w:val="17"/>
              </w:rPr>
              <w:t>RF8</w:t>
            </w:r>
          </w:p>
        </w:tc>
        <w:tc>
          <w:tcPr>
            <w:tcW w:type="dxa" w:w="3345"/>
          </w:tcPr>
          <w:p>
            <w:pPr>
              <w:pStyle w:val="BlumeTableText"/>
            </w:pPr>
            <w:r/>
            <w:r>
              <w:rPr>
                <w:b w:val="0"/>
                <w:i w:val="0"/>
                <w:sz w:val="17"/>
              </w:rPr>
              <w:t>O proprietário consegue eliminar a agência, com confirmação.</w:t>
            </w:r>
          </w:p>
        </w:tc>
        <w:tc>
          <w:tcPr>
            <w:tcW w:type="dxa" w:w="1814"/>
          </w:tcPr>
          <w:p>
            <w:pPr>
              <w:pStyle w:val="BlumeTableText"/>
            </w:pPr>
            <w:r/>
            <w:r>
              <w:rPr>
                <w:b/>
                <w:i w:val="0"/>
                <w:sz w:val="17"/>
              </w:rPr>
              <w:t>Implementado</w:t>
            </w:r>
          </w:p>
        </w:tc>
        <w:tc>
          <w:tcPr>
            <w:tcW w:type="dxa" w:w="3061"/>
          </w:tcPr>
          <w:p>
            <w:pPr>
              <w:pStyle w:val="BlumeTableText"/>
            </w:pPr>
            <w:r/>
            <w:r>
              <w:rPr>
                <w:rFonts w:ascii="Consolas" w:hAnsi="Consolas" w:cs="Consolas"/>
                <w:noProof w:val="1"/>
                <w:color w:val="1B3A5C"/>
                <w:sz w:val="14"/>
                <w:shd w:val="clear" w:color="auto" w:fill="EEEFF3"/>
                <w:lang w:val="en-GB"/>
              </w:rPr>
              <w:t>deleteAgency</w:t>
            </w:r>
            <w:r>
              <w:rPr>
                <w:b w:val="0"/>
                <w:i w:val="0"/>
                <w:sz w:val="17"/>
              </w:rPr>
              <w:t xml:space="preserve"> com verificação de posse; </w:t>
            </w:r>
            <w:r>
              <w:rPr>
                <w:rFonts w:ascii="Consolas" w:hAnsi="Consolas" w:cs="Consolas"/>
                <w:noProof w:val="1"/>
                <w:color w:val="1B3A5C"/>
                <w:sz w:val="14"/>
                <w:shd w:val="clear" w:color="auto" w:fill="EEEFF3"/>
                <w:lang w:val="en-GB"/>
              </w:rPr>
              <w:t>AlertDialog</w:t>
            </w:r>
          </w:p>
        </w:tc>
      </w:tr>
      <w:tr>
        <w:trPr>
          <w:cantSplit/>
        </w:trPr>
        <w:tc>
          <w:tcPr>
            <w:tcW w:type="dxa" w:w="567"/>
          </w:tcPr>
          <w:p>
            <w:pPr>
              <w:pStyle w:val="BlumeTableText"/>
            </w:pPr>
            <w:r/>
            <w:r>
              <w:rPr>
                <w:b w:val="0"/>
                <w:i w:val="0"/>
                <w:sz w:val="17"/>
              </w:rPr>
              <w:t>RF9</w:t>
            </w:r>
          </w:p>
        </w:tc>
        <w:tc>
          <w:tcPr>
            <w:tcW w:type="dxa" w:w="3345"/>
          </w:tcPr>
          <w:p>
            <w:pPr>
              <w:pStyle w:val="BlumeTableText"/>
            </w:pPr>
            <w:r/>
            <w:r>
              <w:rPr>
                <w:b w:val="0"/>
                <w:i w:val="0"/>
                <w:sz w:val="17"/>
              </w:rPr>
              <w:t>Um utilizador com convite pendente adere à agência no primeiro início de sessão.</w:t>
            </w:r>
          </w:p>
        </w:tc>
        <w:tc>
          <w:tcPr>
            <w:tcW w:type="dxa" w:w="1814"/>
          </w:tcPr>
          <w:p>
            <w:pPr>
              <w:pStyle w:val="BlumeTableText"/>
            </w:pPr>
            <w:r/>
            <w:r>
              <w:rPr>
                <w:b/>
                <w:i w:val="0"/>
                <w:sz w:val="17"/>
              </w:rPr>
              <w:t>Implementado</w:t>
            </w:r>
          </w:p>
        </w:tc>
        <w:tc>
          <w:tcPr>
            <w:tcW w:type="dxa" w:w="3061"/>
          </w:tcPr>
          <w:p>
            <w:pPr>
              <w:pStyle w:val="BlumeTableText"/>
            </w:pPr>
            <w:r/>
            <w:r>
              <w:rPr>
                <w:rFonts w:ascii="Consolas" w:hAnsi="Consolas" w:cs="Consolas"/>
                <w:noProof w:val="1"/>
                <w:color w:val="1B3A5C"/>
                <w:sz w:val="14"/>
                <w:shd w:val="clear" w:color="auto" w:fill="EEEFF3"/>
                <w:lang w:val="en-GB"/>
              </w:rPr>
              <w:t>verifyAndAcceptInvitation</w:t>
            </w:r>
            <w:r>
              <w:rPr>
                <w:b w:val="0"/>
                <w:i w:val="0"/>
                <w:sz w:val="17"/>
              </w:rPr>
              <w:t xml:space="preserve"> em </w:t>
            </w:r>
            <w:r>
              <w:rPr>
                <w:rFonts w:ascii="Consolas" w:hAnsi="Consolas" w:cs="Consolas"/>
                <w:noProof w:val="1"/>
                <w:color w:val="1B3A5C"/>
                <w:sz w:val="14"/>
                <w:shd w:val="clear" w:color="auto" w:fill="EEEFF3"/>
                <w:lang w:val="en-GB"/>
              </w:rPr>
              <w:t>src/lib/queries.ts</w:t>
            </w:r>
          </w:p>
        </w:tc>
      </w:tr>
      <w:tr>
        <w:trPr>
          <w:cantSplit/>
        </w:trPr>
        <w:tc>
          <w:tcPr>
            <w:tcW w:type="dxa" w:w="567"/>
          </w:tcPr>
          <w:p>
            <w:pPr>
              <w:pStyle w:val="BlumeTableText"/>
            </w:pPr>
            <w:r/>
            <w:r>
              <w:rPr>
                <w:b w:val="0"/>
                <w:i w:val="0"/>
                <w:sz w:val="17"/>
              </w:rPr>
              <w:t>RF10</w:t>
            </w:r>
          </w:p>
        </w:tc>
        <w:tc>
          <w:tcPr>
            <w:tcW w:type="dxa" w:w="3345"/>
          </w:tcPr>
          <w:p>
            <w:pPr>
              <w:pStyle w:val="BlumeTableText"/>
            </w:pPr>
            <w:r/>
            <w:r>
              <w:rPr>
                <w:b w:val="0"/>
                <w:i w:val="0"/>
                <w:sz w:val="17"/>
              </w:rPr>
              <w:t>O acesso à área da agência é restringido por papel.</w:t>
            </w:r>
          </w:p>
        </w:tc>
        <w:tc>
          <w:tcPr>
            <w:tcW w:type="dxa" w:w="1814"/>
          </w:tcPr>
          <w:p>
            <w:pPr>
              <w:pStyle w:val="BlumeTableText"/>
            </w:pPr>
            <w:r/>
            <w:r>
              <w:rPr>
                <w:b/>
                <w:i w:val="0"/>
                <w:sz w:val="17"/>
              </w:rPr>
              <w:t>Implementado</w:t>
            </w:r>
          </w:p>
        </w:tc>
        <w:tc>
          <w:tcPr>
            <w:tcW w:type="dxa" w:w="3061"/>
          </w:tcPr>
          <w:p>
            <w:pPr>
              <w:pStyle w:val="BlumeTableText"/>
            </w:pPr>
            <w:r/>
            <w:r>
              <w:rPr>
                <w:b w:val="0"/>
                <w:i w:val="0"/>
                <w:sz w:val="17"/>
              </w:rPr>
              <w:t xml:space="preserve">Verificação em </w:t>
            </w:r>
            <w:r>
              <w:rPr>
                <w:rFonts w:ascii="Consolas" w:hAnsi="Consolas" w:cs="Consolas"/>
                <w:noProof w:val="1"/>
                <w:color w:val="1B3A5C"/>
                <w:sz w:val="14"/>
                <w:shd w:val="clear" w:color="auto" w:fill="EEEFF3"/>
                <w:lang w:val="en-GB"/>
              </w:rPr>
              <w:t>src/app/(main)/agency/[agencyId]/layout.tsx</w:t>
            </w:r>
          </w:p>
        </w:tc>
      </w:tr>
      <w:tr>
        <w:trPr>
          <w:cantSplit/>
        </w:trPr>
        <w:tc>
          <w:tcPr>
            <w:tcW w:type="dxa" w:w="567"/>
          </w:tcPr>
          <w:p>
            <w:pPr>
              <w:pStyle w:val="BlumeTableText"/>
            </w:pPr>
            <w:r/>
            <w:r>
              <w:rPr>
                <w:b w:val="0"/>
                <w:i w:val="0"/>
                <w:sz w:val="17"/>
              </w:rPr>
              <w:t>RF11</w:t>
            </w:r>
          </w:p>
        </w:tc>
        <w:tc>
          <w:tcPr>
            <w:tcW w:type="dxa" w:w="3345"/>
          </w:tcPr>
          <w:p>
            <w:pPr>
              <w:pStyle w:val="BlumeTableText"/>
            </w:pPr>
            <w:r/>
            <w:r>
              <w:rPr>
                <w:b w:val="0"/>
                <w:i w:val="0"/>
                <w:sz w:val="17"/>
              </w:rPr>
              <w:t>As ações significativas são registadas como notificações de atividade.</w:t>
            </w:r>
          </w:p>
        </w:tc>
        <w:tc>
          <w:tcPr>
            <w:tcW w:type="dxa" w:w="1814"/>
          </w:tcPr>
          <w:p>
            <w:pPr>
              <w:pStyle w:val="BlumeTableText"/>
            </w:pPr>
            <w:r/>
            <w:r>
              <w:rPr>
                <w:b/>
                <w:i w:val="0"/>
                <w:sz w:val="17"/>
              </w:rPr>
              <w:t>Implementado</w:t>
            </w:r>
          </w:p>
        </w:tc>
        <w:tc>
          <w:tcPr>
            <w:tcW w:type="dxa" w:w="3061"/>
          </w:tcPr>
          <w:p>
            <w:pPr>
              <w:pStyle w:val="BlumeTableText"/>
            </w:pPr>
            <w:r/>
            <w:r>
              <w:rPr>
                <w:rFonts w:ascii="Consolas" w:hAnsi="Consolas" w:cs="Consolas"/>
                <w:noProof w:val="1"/>
                <w:color w:val="1B3A5C"/>
                <w:sz w:val="14"/>
                <w:shd w:val="clear" w:color="auto" w:fill="EEEFF3"/>
                <w:lang w:val="en-GB"/>
              </w:rPr>
              <w:t>saveActivityLogsNotification</w:t>
            </w:r>
            <w:r>
              <w:rPr>
                <w:b w:val="0"/>
                <w:i w:val="0"/>
                <w:sz w:val="17"/>
              </w:rPr>
              <w:t xml:space="preserve"> escreve registos </w:t>
            </w:r>
            <w:r>
              <w:rPr>
                <w:rFonts w:ascii="Consolas" w:hAnsi="Consolas" w:cs="Consolas"/>
                <w:noProof w:val="1"/>
                <w:color w:val="1B3A5C"/>
                <w:sz w:val="14"/>
                <w:shd w:val="clear" w:color="auto" w:fill="EEEFF3"/>
                <w:lang w:val="en-GB"/>
              </w:rPr>
              <w:t>Notification</w:t>
            </w:r>
          </w:p>
        </w:tc>
      </w:tr>
      <w:tr>
        <w:trPr>
          <w:cantSplit/>
        </w:trPr>
        <w:tc>
          <w:tcPr>
            <w:tcW w:type="dxa" w:w="567"/>
          </w:tcPr>
          <w:p>
            <w:pPr>
              <w:pStyle w:val="BlumeTableText"/>
            </w:pPr>
            <w:r/>
            <w:r>
              <w:rPr>
                <w:b w:val="0"/>
                <w:i w:val="0"/>
                <w:sz w:val="17"/>
              </w:rPr>
              <w:t>RF12</w:t>
            </w:r>
          </w:p>
        </w:tc>
        <w:tc>
          <w:tcPr>
            <w:tcW w:type="dxa" w:w="3345"/>
          </w:tcPr>
          <w:p>
            <w:pPr>
              <w:pStyle w:val="BlumeTableText"/>
            </w:pPr>
            <w:r/>
            <w:r>
              <w:rPr>
                <w:b w:val="0"/>
                <w:i w:val="0"/>
                <w:sz w:val="17"/>
              </w:rPr>
              <w:t>O proprietário consegue criar uma subconta de cliente a partir da interface.</w:t>
            </w:r>
          </w:p>
        </w:tc>
        <w:tc>
          <w:tcPr>
            <w:tcW w:type="dxa" w:w="1814"/>
          </w:tcPr>
          <w:p>
            <w:pPr>
              <w:pStyle w:val="BlumeTableText"/>
            </w:pPr>
            <w:r/>
            <w:r>
              <w:rPr>
                <w:b/>
                <w:i w:val="0"/>
                <w:sz w:val="17"/>
              </w:rPr>
              <w:t>Implementado</w:t>
            </w:r>
          </w:p>
        </w:tc>
        <w:tc>
          <w:tcPr>
            <w:tcW w:type="dxa" w:w="3061"/>
          </w:tcPr>
          <w:p>
            <w:pPr>
              <w:pStyle w:val="BlumeTableText"/>
            </w:pPr>
            <w:r/>
            <w:r>
              <w:rPr>
                <w:rFonts w:ascii="Consolas" w:hAnsi="Consolas" w:cs="Consolas"/>
                <w:noProof w:val="1"/>
                <w:color w:val="1B3A5C"/>
                <w:sz w:val="14"/>
                <w:shd w:val="clear" w:color="auto" w:fill="EEEFF3"/>
                <w:lang w:val="en-GB"/>
              </w:rPr>
              <w:t>SubAccountDetails</w:t>
            </w:r>
            <w:r>
              <w:rPr>
                <w:b w:val="0"/>
                <w:i w:val="0"/>
                <w:sz w:val="17"/>
              </w:rPr>
              <w:t xml:space="preserve"> em modal; </w:t>
            </w:r>
            <w:r>
              <w:rPr>
                <w:rFonts w:ascii="Consolas" w:hAnsi="Consolas" w:cs="Consolas"/>
                <w:noProof w:val="1"/>
                <w:color w:val="1B3A5C"/>
                <w:sz w:val="14"/>
                <w:shd w:val="clear" w:color="auto" w:fill="EEEFF3"/>
                <w:lang w:val="en-GB"/>
              </w:rPr>
              <w:t>upsertSubAccount</w:t>
            </w:r>
          </w:p>
        </w:tc>
      </w:tr>
      <w:tr>
        <w:trPr>
          <w:cantSplit/>
        </w:trPr>
        <w:tc>
          <w:tcPr>
            <w:tcW w:type="dxa" w:w="567"/>
          </w:tcPr>
          <w:p>
            <w:pPr>
              <w:pStyle w:val="BlumeTableText"/>
            </w:pPr>
            <w:r/>
            <w:r>
              <w:rPr>
                <w:b w:val="0"/>
                <w:i w:val="0"/>
                <w:sz w:val="17"/>
              </w:rPr>
              <w:t>RF13</w:t>
            </w:r>
          </w:p>
        </w:tc>
        <w:tc>
          <w:tcPr>
            <w:tcW w:type="dxa" w:w="3345"/>
          </w:tcPr>
          <w:p>
            <w:pPr>
              <w:pStyle w:val="BlumeTableText"/>
            </w:pPr>
            <w:r/>
            <w:r>
              <w:rPr>
                <w:b w:val="0"/>
                <w:i w:val="0"/>
                <w:sz w:val="17"/>
              </w:rPr>
              <w:t>O utilizador consegue alternar entre a agência e as suas subcontas.</w:t>
            </w:r>
          </w:p>
        </w:tc>
        <w:tc>
          <w:tcPr>
            <w:tcW w:type="dxa" w:w="1814"/>
          </w:tcPr>
          <w:p>
            <w:pPr>
              <w:pStyle w:val="BlumeTableText"/>
            </w:pPr>
            <w:r/>
            <w:r>
              <w:rPr>
                <w:b/>
                <w:i w:val="0"/>
                <w:sz w:val="17"/>
              </w:rPr>
              <w:t>Em desenvolvimento</w:t>
            </w:r>
          </w:p>
        </w:tc>
        <w:tc>
          <w:tcPr>
            <w:tcW w:type="dxa" w:w="3061"/>
          </w:tcPr>
          <w:p>
            <w:pPr>
              <w:pStyle w:val="BlumeTableText"/>
            </w:pPr>
            <w:r/>
            <w:r>
              <w:rPr>
                <w:b w:val="0"/>
                <w:i w:val="0"/>
                <w:sz w:val="17"/>
              </w:rPr>
              <w:t xml:space="preserve">O seletor e as ligações existem; faltam as rotas </w:t>
            </w:r>
            <w:r>
              <w:rPr>
                <w:rFonts w:ascii="Consolas" w:hAnsi="Consolas" w:cs="Consolas"/>
                <w:noProof w:val="1"/>
                <w:color w:val="1B3A5C"/>
                <w:sz w:val="14"/>
                <w:shd w:val="clear" w:color="auto" w:fill="EEEFF3"/>
                <w:lang w:val="en-GB"/>
              </w:rPr>
              <w:t>/subaccount</w:t>
            </w:r>
          </w:p>
        </w:tc>
      </w:tr>
      <w:tr>
        <w:trPr>
          <w:cantSplit/>
        </w:trPr>
        <w:tc>
          <w:tcPr>
            <w:tcW w:type="dxa" w:w="567"/>
          </w:tcPr>
          <w:p>
            <w:pPr>
              <w:pStyle w:val="BlumeTableText"/>
            </w:pPr>
            <w:r/>
            <w:r>
              <w:rPr>
                <w:b w:val="0"/>
                <w:i w:val="0"/>
                <w:sz w:val="17"/>
              </w:rPr>
              <w:t>RF14</w:t>
            </w:r>
          </w:p>
        </w:tc>
        <w:tc>
          <w:tcPr>
            <w:tcW w:type="dxa" w:w="3345"/>
          </w:tcPr>
          <w:p>
            <w:pPr>
              <w:pStyle w:val="BlumeTableText"/>
            </w:pPr>
            <w:r/>
            <w:r>
              <w:rPr>
                <w:b w:val="0"/>
                <w:i w:val="0"/>
                <w:sz w:val="17"/>
              </w:rPr>
              <w:t>A barra lateral expõe navegação para as áreas funcionais da agência.</w:t>
            </w:r>
          </w:p>
        </w:tc>
        <w:tc>
          <w:tcPr>
            <w:tcW w:type="dxa" w:w="1814"/>
          </w:tcPr>
          <w:p>
            <w:pPr>
              <w:pStyle w:val="BlumeTableText"/>
            </w:pPr>
            <w:r/>
            <w:r>
              <w:rPr>
                <w:b/>
                <w:i w:val="0"/>
                <w:sz w:val="17"/>
              </w:rPr>
              <w:t>Em desenvolvimento</w:t>
            </w:r>
          </w:p>
        </w:tc>
        <w:tc>
          <w:tcPr>
            <w:tcW w:type="dxa" w:w="3061"/>
          </w:tcPr>
          <w:p>
            <w:pPr>
              <w:pStyle w:val="BlumeTableText"/>
            </w:pPr>
            <w:r/>
            <w:r>
              <w:rPr>
                <w:b w:val="0"/>
                <w:i w:val="0"/>
                <w:sz w:val="17"/>
              </w:rPr>
              <w:t xml:space="preserve">São criados e carregados 6 registos </w:t>
            </w:r>
            <w:r>
              <w:rPr>
                <w:rFonts w:ascii="Consolas" w:hAnsi="Consolas" w:cs="Consolas"/>
                <w:noProof w:val="1"/>
                <w:color w:val="1B3A5C"/>
                <w:sz w:val="14"/>
                <w:shd w:val="clear" w:color="auto" w:fill="EEEFF3"/>
                <w:lang w:val="en-GB"/>
              </w:rPr>
              <w:t>AgencySidebarOption</w:t>
            </w:r>
            <w:r>
              <w:rPr>
                <w:b w:val="0"/>
                <w:i w:val="0"/>
                <w:sz w:val="17"/>
              </w:rPr>
              <w:t>; falta renderizá-los</w:t>
            </w:r>
          </w:p>
        </w:tc>
      </w:tr>
      <w:tr>
        <w:trPr>
          <w:cantSplit/>
        </w:trPr>
        <w:tc>
          <w:tcPr>
            <w:tcW w:type="dxa" w:w="567"/>
          </w:tcPr>
          <w:p>
            <w:pPr>
              <w:pStyle w:val="BlumeTableText"/>
            </w:pPr>
            <w:r/>
            <w:r>
              <w:rPr>
                <w:b w:val="0"/>
                <w:i w:val="0"/>
                <w:sz w:val="17"/>
              </w:rPr>
              <w:t>RF15</w:t>
            </w:r>
          </w:p>
        </w:tc>
        <w:tc>
          <w:tcPr>
            <w:tcW w:type="dxa" w:w="3345"/>
          </w:tcPr>
          <w:p>
            <w:pPr>
              <w:pStyle w:val="BlumeTableText"/>
            </w:pPr>
            <w:r/>
            <w:r>
              <w:rPr>
                <w:b w:val="0"/>
                <w:i w:val="0"/>
                <w:sz w:val="17"/>
              </w:rPr>
              <w:t>As notificações registadas são apresentadas ao utilizador.</w:t>
            </w:r>
          </w:p>
        </w:tc>
        <w:tc>
          <w:tcPr>
            <w:tcW w:type="dxa" w:w="1814"/>
          </w:tcPr>
          <w:p>
            <w:pPr>
              <w:pStyle w:val="BlumeTableText"/>
            </w:pPr>
            <w:r/>
            <w:r>
              <w:rPr>
                <w:b/>
                <w:i w:val="0"/>
                <w:sz w:val="17"/>
              </w:rPr>
              <w:t>Em desenvolvimento</w:t>
            </w:r>
          </w:p>
        </w:tc>
        <w:tc>
          <w:tcPr>
            <w:tcW w:type="dxa" w:w="3061"/>
          </w:tcPr>
          <w:p>
            <w:pPr>
              <w:pStyle w:val="BlumeTableText"/>
            </w:pPr>
            <w:r/>
            <w:r>
              <w:rPr>
                <w:rFonts w:ascii="Consolas" w:hAnsi="Consolas" w:cs="Consolas"/>
                <w:noProof w:val="1"/>
                <w:color w:val="1B3A5C"/>
                <w:sz w:val="14"/>
                <w:shd w:val="clear" w:color="auto" w:fill="EEEFF3"/>
                <w:lang w:val="en-GB"/>
              </w:rPr>
              <w:t>getNotifications</w:t>
            </w:r>
            <w:r>
              <w:rPr>
                <w:b w:val="0"/>
                <w:i w:val="0"/>
                <w:sz w:val="17"/>
              </w:rPr>
              <w:t xml:space="preserve"> já é chamado no layout; falta a interface</w:t>
            </w:r>
          </w:p>
        </w:tc>
      </w:tr>
      <w:tr>
        <w:trPr>
          <w:cantSplit/>
        </w:trPr>
        <w:tc>
          <w:tcPr>
            <w:tcW w:type="dxa" w:w="567"/>
          </w:tcPr>
          <w:p>
            <w:pPr>
              <w:pStyle w:val="BlumeTableText"/>
            </w:pPr>
            <w:r/>
            <w:r>
              <w:rPr>
                <w:b w:val="0"/>
                <w:i w:val="0"/>
                <w:sz w:val="17"/>
              </w:rPr>
              <w:t>RF16</w:t>
            </w:r>
          </w:p>
        </w:tc>
        <w:tc>
          <w:tcPr>
            <w:tcW w:type="dxa" w:w="3345"/>
          </w:tcPr>
          <w:p>
            <w:pPr>
              <w:pStyle w:val="BlumeTableText"/>
            </w:pPr>
            <w:r/>
            <w:r>
              <w:rPr>
                <w:b w:val="0"/>
                <w:i w:val="0"/>
                <w:sz w:val="17"/>
              </w:rPr>
              <w:t>O painel da agência apresenta informação da agência.</w:t>
            </w:r>
          </w:p>
        </w:tc>
        <w:tc>
          <w:tcPr>
            <w:tcW w:type="dxa" w:w="1814"/>
          </w:tcPr>
          <w:p>
            <w:pPr>
              <w:pStyle w:val="BlumeTableText"/>
            </w:pPr>
            <w:r/>
            <w:r>
              <w:rPr>
                <w:b/>
                <w:i w:val="0"/>
                <w:sz w:val="17"/>
              </w:rPr>
              <w:t>Em desenvolvimento</w:t>
            </w:r>
          </w:p>
        </w:tc>
        <w:tc>
          <w:tcPr>
            <w:tcW w:type="dxa" w:w="3061"/>
          </w:tcPr>
          <w:p>
            <w:pPr>
              <w:pStyle w:val="BlumeTableText"/>
            </w:pPr>
            <w:r/>
            <w:r>
              <w:rPr>
                <w:rFonts w:ascii="Consolas" w:hAnsi="Consolas" w:cs="Consolas"/>
                <w:noProof w:val="1"/>
                <w:color w:val="1B3A5C"/>
                <w:sz w:val="14"/>
                <w:shd w:val="clear" w:color="auto" w:fill="EEEFF3"/>
                <w:lang w:val="en-GB"/>
              </w:rPr>
              <w:t>[agencyId]/page.tsx</w:t>
            </w:r>
            <w:r>
              <w:rPr>
                <w:b w:val="0"/>
                <w:i w:val="0"/>
                <w:sz w:val="17"/>
              </w:rPr>
              <w:t xml:space="preserve"> renderiza o identificador; os dados já estão disponíveis</w:t>
            </w:r>
          </w:p>
        </w:tc>
      </w:tr>
      <w:tr>
        <w:trPr>
          <w:cantSplit/>
        </w:trPr>
        <w:tc>
          <w:tcPr>
            <w:tcW w:type="dxa" w:w="567"/>
          </w:tcPr>
          <w:p>
            <w:pPr>
              <w:pStyle w:val="BlumeTableText"/>
            </w:pPr>
            <w:r/>
            <w:r>
              <w:rPr>
                <w:b w:val="0"/>
                <w:i w:val="0"/>
                <w:sz w:val="17"/>
              </w:rPr>
              <w:t>RF17</w:t>
            </w:r>
          </w:p>
        </w:tc>
        <w:tc>
          <w:tcPr>
            <w:tcW w:type="dxa" w:w="3345"/>
          </w:tcPr>
          <w:p>
            <w:pPr>
              <w:pStyle w:val="BlumeTableText"/>
            </w:pPr>
            <w:r/>
            <w:r>
              <w:rPr>
                <w:b w:val="0"/>
                <w:i w:val="0"/>
                <w:sz w:val="17"/>
              </w:rPr>
              <w:t>Os sites publicados são servidos em subdomínio próprio.</w:t>
            </w:r>
          </w:p>
        </w:tc>
        <w:tc>
          <w:tcPr>
            <w:tcW w:type="dxa" w:w="1814"/>
          </w:tcPr>
          <w:p>
            <w:pPr>
              <w:pStyle w:val="BlumeTableText"/>
            </w:pPr>
            <w:r/>
            <w:r>
              <w:rPr>
                <w:b/>
                <w:i w:val="0"/>
                <w:sz w:val="17"/>
              </w:rPr>
              <w:t>Em desenvolvimento</w:t>
            </w:r>
          </w:p>
        </w:tc>
        <w:tc>
          <w:tcPr>
            <w:tcW w:type="dxa" w:w="3061"/>
          </w:tcPr>
          <w:p>
            <w:pPr>
              <w:pStyle w:val="BlumeTableText"/>
            </w:pPr>
            <w:r/>
            <w:r>
              <w:rPr>
                <w:b w:val="0"/>
                <w:i w:val="0"/>
                <w:sz w:val="17"/>
              </w:rPr>
              <w:t xml:space="preserve">Reescrita implementada no middleware; páginas </w:t>
            </w:r>
            <w:r>
              <w:rPr>
                <w:rFonts w:ascii="Consolas" w:hAnsi="Consolas" w:cs="Consolas"/>
                <w:noProof w:val="1"/>
                <w:color w:val="1B3A5C"/>
                <w:sz w:val="14"/>
                <w:shd w:val="clear" w:color="auto" w:fill="EEEFF3"/>
                <w:lang w:val="en-GB"/>
              </w:rPr>
              <w:t>/[domain]</w:t>
            </w:r>
            <w:r>
              <w:rPr>
                <w:b w:val="0"/>
                <w:i w:val="0"/>
                <w:sz w:val="17"/>
              </w:rPr>
              <w:t xml:space="preserve"> ainda são esboços</w:t>
            </w:r>
          </w:p>
        </w:tc>
      </w:tr>
      <w:tr>
        <w:trPr>
          <w:cantSplit/>
        </w:trPr>
        <w:tc>
          <w:tcPr>
            <w:tcW w:type="dxa" w:w="567"/>
          </w:tcPr>
          <w:p>
            <w:pPr>
              <w:pStyle w:val="BlumeTableText"/>
            </w:pPr>
            <w:r/>
            <w:r>
              <w:rPr>
                <w:b w:val="0"/>
                <w:i w:val="0"/>
                <w:sz w:val="17"/>
              </w:rPr>
              <w:t>RF18</w:t>
            </w:r>
          </w:p>
        </w:tc>
        <w:tc>
          <w:tcPr>
            <w:tcW w:type="dxa" w:w="3345"/>
          </w:tcPr>
          <w:p>
            <w:pPr>
              <w:pStyle w:val="BlumeTableText"/>
            </w:pPr>
            <w:r/>
            <w:r>
              <w:rPr>
                <w:b w:val="0"/>
                <w:i w:val="0"/>
                <w:sz w:val="17"/>
              </w:rPr>
              <w:t>Os utilizadores de subconta têm uma área dedicada.</w:t>
            </w:r>
          </w:p>
        </w:tc>
        <w:tc>
          <w:tcPr>
            <w:tcW w:type="dxa" w:w="1814"/>
          </w:tcPr>
          <w:p>
            <w:pPr>
              <w:pStyle w:val="BlumeTableText"/>
            </w:pPr>
            <w:r/>
            <w:r>
              <w:rPr>
                <w:b/>
                <w:i w:val="0"/>
                <w:sz w:val="17"/>
              </w:rPr>
              <w:t>Planeado</w:t>
            </w:r>
          </w:p>
        </w:tc>
        <w:tc>
          <w:tcPr>
            <w:tcW w:type="dxa" w:w="3061"/>
          </w:tcPr>
          <w:p>
            <w:pPr>
              <w:pStyle w:val="BlumeTableText"/>
            </w:pPr>
            <w:r/>
            <w:r>
              <w:rPr>
                <w:b w:val="0"/>
                <w:i w:val="0"/>
                <w:sz w:val="17"/>
              </w:rPr>
              <w:t xml:space="preserve">O destino </w:t>
            </w:r>
            <w:r>
              <w:rPr>
                <w:rFonts w:ascii="Consolas" w:hAnsi="Consolas" w:cs="Consolas"/>
                <w:noProof w:val="1"/>
                <w:color w:val="1B3A5C"/>
                <w:sz w:val="14"/>
                <w:shd w:val="clear" w:color="auto" w:fill="EEEFF3"/>
                <w:lang w:val="en-GB"/>
              </w:rPr>
              <w:t>/subaccount</w:t>
            </w:r>
            <w:r>
              <w:rPr>
                <w:b w:val="0"/>
                <w:i w:val="0"/>
                <w:sz w:val="17"/>
              </w:rPr>
              <w:t xml:space="preserve"> está reservado como diretório</w:t>
            </w:r>
          </w:p>
        </w:tc>
      </w:tr>
      <w:tr>
        <w:trPr>
          <w:cantSplit/>
        </w:trPr>
        <w:tc>
          <w:tcPr>
            <w:tcW w:type="dxa" w:w="567"/>
          </w:tcPr>
          <w:p>
            <w:pPr>
              <w:pStyle w:val="BlumeTableText"/>
            </w:pPr>
            <w:r/>
            <w:r>
              <w:rPr>
                <w:b w:val="0"/>
                <w:i w:val="0"/>
                <w:sz w:val="17"/>
              </w:rPr>
              <w:t>RF19</w:t>
            </w:r>
          </w:p>
        </w:tc>
        <w:tc>
          <w:tcPr>
            <w:tcW w:type="dxa" w:w="3345"/>
          </w:tcPr>
          <w:p>
            <w:pPr>
              <w:pStyle w:val="BlumeTableText"/>
            </w:pPr>
            <w:r/>
            <w:r>
              <w:rPr>
                <w:b w:val="0"/>
                <w:i w:val="0"/>
                <w:sz w:val="17"/>
              </w:rPr>
              <w:t>Os clientes são geridos através de pipelines, lanes, tickets e contactos.</w:t>
            </w:r>
          </w:p>
        </w:tc>
        <w:tc>
          <w:tcPr>
            <w:tcW w:type="dxa" w:w="1814"/>
          </w:tcPr>
          <w:p>
            <w:pPr>
              <w:pStyle w:val="BlumeTableText"/>
            </w:pPr>
            <w:r/>
            <w:r>
              <w:rPr>
                <w:b/>
                <w:i w:val="0"/>
                <w:sz w:val="17"/>
              </w:rPr>
              <w:t>Planeado</w:t>
            </w:r>
          </w:p>
        </w:tc>
        <w:tc>
          <w:tcPr>
            <w:tcW w:type="dxa" w:w="3061"/>
          </w:tcPr>
          <w:p>
            <w:pPr>
              <w:pStyle w:val="BlumeTableText"/>
            </w:pPr>
            <w:r/>
            <w:r>
              <w:rPr>
                <w:b w:val="0"/>
                <w:i w:val="0"/>
                <w:sz w:val="17"/>
              </w:rPr>
              <w:t>Modelos no esquema, com as colunas de ordenação que o Kanban exige</w:t>
            </w:r>
          </w:p>
        </w:tc>
      </w:tr>
      <w:tr>
        <w:trPr>
          <w:cantSplit/>
        </w:trPr>
        <w:tc>
          <w:tcPr>
            <w:tcW w:type="dxa" w:w="567"/>
          </w:tcPr>
          <w:p>
            <w:pPr>
              <w:pStyle w:val="BlumeTableText"/>
            </w:pPr>
            <w:r/>
            <w:r>
              <w:rPr>
                <w:b w:val="0"/>
                <w:i w:val="0"/>
                <w:sz w:val="17"/>
              </w:rPr>
              <w:t>RF20</w:t>
            </w:r>
          </w:p>
        </w:tc>
        <w:tc>
          <w:tcPr>
            <w:tcW w:type="dxa" w:w="3345"/>
          </w:tcPr>
          <w:p>
            <w:pPr>
              <w:pStyle w:val="BlumeTableText"/>
            </w:pPr>
            <w:r/>
            <w:r>
              <w:rPr>
                <w:b w:val="0"/>
                <w:i w:val="0"/>
                <w:sz w:val="17"/>
              </w:rPr>
              <w:t>Os sites são compostos e publicados através de um editor de páginas.</w:t>
            </w:r>
          </w:p>
        </w:tc>
        <w:tc>
          <w:tcPr>
            <w:tcW w:type="dxa" w:w="1814"/>
          </w:tcPr>
          <w:p>
            <w:pPr>
              <w:pStyle w:val="BlumeTableText"/>
            </w:pPr>
            <w:r/>
            <w:r>
              <w:rPr>
                <w:b/>
                <w:i w:val="0"/>
                <w:sz w:val="17"/>
              </w:rPr>
              <w:t>Planeado</w:t>
            </w:r>
          </w:p>
        </w:tc>
        <w:tc>
          <w:tcPr>
            <w:tcW w:type="dxa" w:w="3061"/>
          </w:tcPr>
          <w:p>
            <w:pPr>
              <w:pStyle w:val="BlumeTableText"/>
            </w:pPr>
            <w:r/>
            <w:r>
              <w:rPr>
                <w:b w:val="0"/>
                <w:i w:val="0"/>
                <w:sz w:val="17"/>
              </w:rPr>
              <w:t xml:space="preserve">Modelos </w:t>
            </w:r>
            <w:r>
              <w:rPr>
                <w:rFonts w:ascii="Consolas" w:hAnsi="Consolas" w:cs="Consolas"/>
                <w:noProof w:val="1"/>
                <w:color w:val="1B3A5C"/>
                <w:sz w:val="14"/>
                <w:shd w:val="clear" w:color="auto" w:fill="EEEFF3"/>
                <w:lang w:val="en-GB"/>
              </w:rPr>
              <w:t>Funnel</w:t>
            </w:r>
            <w:r>
              <w:rPr>
                <w:b w:val="0"/>
                <w:i w:val="0"/>
                <w:sz w:val="17"/>
              </w:rPr>
              <w:t xml:space="preserve">, </w:t>
            </w:r>
            <w:r>
              <w:rPr>
                <w:rFonts w:ascii="Consolas" w:hAnsi="Consolas" w:cs="Consolas"/>
                <w:noProof w:val="1"/>
                <w:color w:val="1B3A5C"/>
                <w:sz w:val="14"/>
                <w:shd w:val="clear" w:color="auto" w:fill="EEEFF3"/>
                <w:lang w:val="en-GB"/>
              </w:rPr>
              <w:t>FunnelPage</w:t>
            </w:r>
            <w:r>
              <w:rPr>
                <w:b w:val="0"/>
                <w:i w:val="0"/>
                <w:sz w:val="17"/>
              </w:rPr>
              <w:t xml:space="preserve"> e </w:t>
            </w:r>
            <w:r>
              <w:rPr>
                <w:rFonts w:ascii="Consolas" w:hAnsi="Consolas" w:cs="Consolas"/>
                <w:noProof w:val="1"/>
                <w:color w:val="1B3A5C"/>
                <w:sz w:val="14"/>
                <w:shd w:val="clear" w:color="auto" w:fill="EEEFF3"/>
                <w:lang w:val="en-GB"/>
              </w:rPr>
              <w:t>ClassName</w:t>
            </w:r>
            <w:r>
              <w:rPr>
                <w:b w:val="0"/>
                <w:i w:val="0"/>
                <w:sz w:val="17"/>
              </w:rPr>
              <w:t xml:space="preserve"> já modelados</w:t>
            </w:r>
          </w:p>
        </w:tc>
      </w:tr>
      <w:tr>
        <w:trPr>
          <w:cantSplit/>
        </w:trPr>
        <w:tc>
          <w:tcPr>
            <w:tcW w:type="dxa" w:w="567"/>
          </w:tcPr>
          <w:p>
            <w:pPr>
              <w:pStyle w:val="BlumeTableText"/>
            </w:pPr>
            <w:r/>
            <w:r>
              <w:rPr>
                <w:b w:val="0"/>
                <w:i w:val="0"/>
                <w:sz w:val="17"/>
              </w:rPr>
              <w:t>RF21</w:t>
            </w:r>
          </w:p>
        </w:tc>
        <w:tc>
          <w:tcPr>
            <w:tcW w:type="dxa" w:w="3345"/>
          </w:tcPr>
          <w:p>
            <w:pPr>
              <w:pStyle w:val="BlumeTableText"/>
            </w:pPr>
            <w:r/>
            <w:r>
              <w:rPr>
                <w:b w:val="0"/>
                <w:i w:val="0"/>
                <w:sz w:val="17"/>
              </w:rPr>
              <w:t>Uma biblioteca de multimédia guarda recursos por subconta.</w:t>
            </w:r>
          </w:p>
        </w:tc>
        <w:tc>
          <w:tcPr>
            <w:tcW w:type="dxa" w:w="1814"/>
          </w:tcPr>
          <w:p>
            <w:pPr>
              <w:pStyle w:val="BlumeTableText"/>
            </w:pPr>
            <w:r/>
            <w:r>
              <w:rPr>
                <w:b/>
                <w:i w:val="0"/>
                <w:sz w:val="17"/>
              </w:rPr>
              <w:t>Planeado</w:t>
            </w:r>
          </w:p>
        </w:tc>
        <w:tc>
          <w:tcPr>
            <w:tcW w:type="dxa" w:w="3061"/>
          </w:tcPr>
          <w:p>
            <w:pPr>
              <w:pStyle w:val="BlumeTableText"/>
            </w:pPr>
            <w:r/>
            <w:r>
              <w:rPr>
                <w:b w:val="0"/>
                <w:i w:val="0"/>
                <w:sz w:val="17"/>
              </w:rPr>
              <w:t xml:space="preserve">Modelo </w:t>
            </w:r>
            <w:r>
              <w:rPr>
                <w:rFonts w:ascii="Consolas" w:hAnsi="Consolas" w:cs="Consolas"/>
                <w:noProof w:val="1"/>
                <w:color w:val="1B3A5C"/>
                <w:sz w:val="14"/>
                <w:shd w:val="clear" w:color="auto" w:fill="EEEFF3"/>
                <w:lang w:val="en-GB"/>
              </w:rPr>
              <w:t>Media</w:t>
            </w:r>
            <w:r>
              <w:rPr>
                <w:b w:val="0"/>
                <w:i w:val="0"/>
                <w:sz w:val="17"/>
              </w:rPr>
              <w:t xml:space="preserve"> e rota </w:t>
            </w:r>
            <w:r>
              <w:rPr>
                <w:rFonts w:ascii="Consolas" w:hAnsi="Consolas" w:cs="Consolas"/>
                <w:noProof w:val="1"/>
                <w:color w:val="1B3A5C"/>
                <w:sz w:val="14"/>
                <w:shd w:val="clear" w:color="auto" w:fill="EEEFF3"/>
                <w:lang w:val="en-GB"/>
              </w:rPr>
              <w:t>media</w:t>
            </w:r>
            <w:r>
              <w:rPr>
                <w:b w:val="0"/>
                <w:i w:val="0"/>
                <w:sz w:val="17"/>
              </w:rPr>
              <w:t xml:space="preserve"> do UploadThing já declarada</w:t>
            </w:r>
          </w:p>
        </w:tc>
      </w:tr>
      <w:tr>
        <w:trPr>
          <w:cantSplit/>
        </w:trPr>
        <w:tc>
          <w:tcPr>
            <w:tcW w:type="dxa" w:w="567"/>
          </w:tcPr>
          <w:p>
            <w:pPr>
              <w:pStyle w:val="BlumeTableText"/>
            </w:pPr>
            <w:r/>
            <w:r>
              <w:rPr>
                <w:b w:val="0"/>
                <w:i w:val="0"/>
                <w:sz w:val="17"/>
              </w:rPr>
              <w:t>RF22</w:t>
            </w:r>
          </w:p>
        </w:tc>
        <w:tc>
          <w:tcPr>
            <w:tcW w:type="dxa" w:w="3345"/>
          </w:tcPr>
          <w:p>
            <w:pPr>
              <w:pStyle w:val="BlumeTableText"/>
            </w:pPr>
            <w:r/>
            <w:r>
              <w:rPr>
                <w:b w:val="0"/>
                <w:i w:val="0"/>
                <w:sz w:val="17"/>
              </w:rPr>
              <w:t>As automações são despoletadas por eventos como a submissão de formulários.</w:t>
            </w:r>
          </w:p>
        </w:tc>
        <w:tc>
          <w:tcPr>
            <w:tcW w:type="dxa" w:w="1814"/>
          </w:tcPr>
          <w:p>
            <w:pPr>
              <w:pStyle w:val="BlumeTableText"/>
            </w:pPr>
            <w:r/>
            <w:r>
              <w:rPr>
                <w:b/>
                <w:i w:val="0"/>
                <w:sz w:val="17"/>
              </w:rPr>
              <w:t>Planeado</w:t>
            </w:r>
          </w:p>
        </w:tc>
        <w:tc>
          <w:tcPr>
            <w:tcW w:type="dxa" w:w="3061"/>
          </w:tcPr>
          <w:p>
            <w:pPr>
              <w:pStyle w:val="BlumeTableText"/>
            </w:pPr>
            <w:r/>
            <w:r>
              <w:rPr>
                <w:b w:val="0"/>
                <w:i w:val="0"/>
                <w:sz w:val="17"/>
              </w:rPr>
              <w:t xml:space="preserve">Modelos </w:t>
            </w:r>
            <w:r>
              <w:rPr>
                <w:rFonts w:ascii="Consolas" w:hAnsi="Consolas" w:cs="Consolas"/>
                <w:noProof w:val="1"/>
                <w:color w:val="1B3A5C"/>
                <w:sz w:val="14"/>
                <w:shd w:val="clear" w:color="auto" w:fill="EEEFF3"/>
                <w:lang w:val="en-GB"/>
              </w:rPr>
              <w:t>Trigger</w:t>
            </w:r>
            <w:r>
              <w:rPr>
                <w:b w:val="0"/>
                <w:i w:val="0"/>
                <w:sz w:val="17"/>
              </w:rPr>
              <w:t xml:space="preserve">, </w:t>
            </w:r>
            <w:r>
              <w:rPr>
                <w:rFonts w:ascii="Consolas" w:hAnsi="Consolas" w:cs="Consolas"/>
                <w:noProof w:val="1"/>
                <w:color w:val="1B3A5C"/>
                <w:sz w:val="14"/>
                <w:shd w:val="clear" w:color="auto" w:fill="EEEFF3"/>
                <w:lang w:val="en-GB"/>
              </w:rPr>
              <w:t>Automation</w:t>
            </w:r>
            <w:r>
              <w:rPr>
                <w:b w:val="0"/>
                <w:i w:val="0"/>
                <w:sz w:val="17"/>
              </w:rPr>
              <w:t xml:space="preserve">, </w:t>
            </w:r>
            <w:r>
              <w:rPr>
                <w:rFonts w:ascii="Consolas" w:hAnsi="Consolas" w:cs="Consolas"/>
                <w:noProof w:val="1"/>
                <w:color w:val="1B3A5C"/>
                <w:sz w:val="14"/>
                <w:shd w:val="clear" w:color="auto" w:fill="EEEFF3"/>
                <w:lang w:val="en-GB"/>
              </w:rPr>
              <w:t>AutomationInstance</w:t>
            </w:r>
            <w:r>
              <w:rPr>
                <w:b w:val="0"/>
                <w:i w:val="0"/>
                <w:sz w:val="17"/>
              </w:rPr>
              <w:t xml:space="preserve"> e </w:t>
            </w:r>
            <w:r>
              <w:rPr>
                <w:rFonts w:ascii="Consolas" w:hAnsi="Consolas" w:cs="Consolas"/>
                <w:noProof w:val="1"/>
                <w:color w:val="1B3A5C"/>
                <w:sz w:val="14"/>
                <w:shd w:val="clear" w:color="auto" w:fill="EEEFF3"/>
                <w:lang w:val="en-GB"/>
              </w:rPr>
              <w:t>Action</w:t>
            </w:r>
          </w:p>
        </w:tc>
      </w:tr>
      <w:tr>
        <w:trPr>
          <w:cantSplit/>
        </w:trPr>
        <w:tc>
          <w:tcPr>
            <w:tcW w:type="dxa" w:w="567"/>
          </w:tcPr>
          <w:p>
            <w:pPr>
              <w:pStyle w:val="BlumeTableText"/>
            </w:pPr>
            <w:r/>
            <w:r>
              <w:rPr>
                <w:b w:val="0"/>
                <w:i w:val="0"/>
                <w:sz w:val="17"/>
              </w:rPr>
              <w:t>RF23</w:t>
            </w:r>
          </w:p>
        </w:tc>
        <w:tc>
          <w:tcPr>
            <w:tcW w:type="dxa" w:w="3345"/>
          </w:tcPr>
          <w:p>
            <w:pPr>
              <w:pStyle w:val="BlumeTableText"/>
            </w:pPr>
            <w:r/>
            <w:r>
              <w:rPr>
                <w:b w:val="0"/>
                <w:i w:val="0"/>
                <w:sz w:val="17"/>
              </w:rPr>
              <w:t>As agências são faturadas através de planos de subscrição.</w:t>
            </w:r>
          </w:p>
        </w:tc>
        <w:tc>
          <w:tcPr>
            <w:tcW w:type="dxa" w:w="1814"/>
          </w:tcPr>
          <w:p>
            <w:pPr>
              <w:pStyle w:val="BlumeTableText"/>
            </w:pPr>
            <w:r/>
            <w:r>
              <w:rPr>
                <w:b/>
                <w:i w:val="0"/>
                <w:sz w:val="17"/>
              </w:rPr>
              <w:t>Planeado</w:t>
            </w:r>
          </w:p>
        </w:tc>
        <w:tc>
          <w:tcPr>
            <w:tcW w:type="dxa" w:w="3061"/>
          </w:tcPr>
          <w:p>
            <w:pPr>
              <w:pStyle w:val="BlumeTableText"/>
            </w:pPr>
            <w:r/>
            <w:r>
              <w:rPr>
                <w:b w:val="0"/>
                <w:i w:val="0"/>
                <w:sz w:val="17"/>
              </w:rPr>
              <w:t xml:space="preserve">Modelos </w:t>
            </w:r>
            <w:r>
              <w:rPr>
                <w:rFonts w:ascii="Consolas" w:hAnsi="Consolas" w:cs="Consolas"/>
                <w:noProof w:val="1"/>
                <w:color w:val="1B3A5C"/>
                <w:sz w:val="14"/>
                <w:shd w:val="clear" w:color="auto" w:fill="EEEFF3"/>
                <w:lang w:val="en-GB"/>
              </w:rPr>
              <w:t>Subscription</w:t>
            </w:r>
            <w:r>
              <w:rPr>
                <w:b w:val="0"/>
                <w:i w:val="0"/>
                <w:sz w:val="17"/>
              </w:rPr>
              <w:t xml:space="preserve"> e </w:t>
            </w:r>
            <w:r>
              <w:rPr>
                <w:rFonts w:ascii="Consolas" w:hAnsi="Consolas" w:cs="Consolas"/>
                <w:noProof w:val="1"/>
                <w:color w:val="1B3A5C"/>
                <w:sz w:val="14"/>
                <w:shd w:val="clear" w:color="auto" w:fill="EEEFF3"/>
                <w:lang w:val="en-GB"/>
              </w:rPr>
              <w:t>AddOns</w:t>
            </w:r>
            <w:r>
              <w:rPr>
                <w:b w:val="0"/>
                <w:i w:val="0"/>
                <w:sz w:val="17"/>
              </w:rPr>
              <w:t xml:space="preserve"> e variáveis de ambiente; SDK por integrar</w:t>
            </w:r>
          </w:p>
        </w:tc>
      </w:tr>
    </w:tbl>
    <w:p>
      <w:pPr>
        <w:spacing w:after="200" w:before="0"/>
      </w:pPr>
    </w:p>
    <w:p>
      <w:r>
        <w:rPr>
          <w:b w:val="0"/>
          <w:i w:val="0"/>
        </w:rPr>
        <w:t>Doze dos vinte e três requisitos estão implementados, cinco estão em desenvolvimento e seis estão planeados. O grupo em desenvolvimento tem um padrão consistente: em todos os casos o mecanismo do lado do servidor está construído e a trabalhar, e o que está a ser construído agora é a camada de interface que o expõe. É essa a frente de trabalho atual.</w:t>
      </w:r>
    </w:p>
    <w:p>
      <w:pPr>
        <w:pStyle w:val="Heading2"/>
      </w:pPr>
      <w:r>
        <w:t>3.2 Requisitos não funcionais</w:t>
      </w:r>
    </w:p>
    <w:p>
      <w:pPr>
        <w:pStyle w:val="BlumeCaption"/>
        <w:keepNext w:val="1"/>
        <w:spacing w:before="200" w:after="80"/>
        <w:jc w:val="left"/>
      </w:pPr>
      <w:r>
        <w:rPr>
          <w:b/>
        </w:rPr>
        <w:t xml:space="preserve">Tabela </w:t>
      </w:r>
      <w:r>
        <w:rPr>
          <w:b/>
        </w:rPr>
        <w:fldChar w:fldCharType="begin"/>
        <w:instrText xml:space="preserve"> SEQ Tabela \* ARABIC </w:instrText>
        <w:fldChar w:fldCharType="separate"/>
        <w:t>2</w:t>
        <w:fldChar w:fldCharType="end"/>
      </w:r>
      <w:r>
        <w:rPr>
          <w:b/>
        </w:rPr>
        <w:t xml:space="preserve"> — </w:t>
      </w:r>
      <w:r>
        <w:rPr>
          <w:b w:val="0"/>
          <w:i w:val="0"/>
          <w:color w:val="555555"/>
          <w:sz w:val="18"/>
        </w:rPr>
        <w:t>Requisitos não funcionais e o estado atual de cada um.</w:t>
      </w:r>
    </w:p>
    <w:tbl>
      <w:tblPr>
        <w:tblStyle w:val="TableGrid"/>
        <w:tblW w:type="auto" w:w="0"/>
        <w:jc w:val="center"/>
        <w:tblLayout w:type="fixed"/>
        <w:tblLook w:firstColumn="1" w:firstRow="1" w:lastColumn="0" w:lastRow="0" w:noHBand="0" w:noVBand="1" w:val="04A0"/>
      </w:tblPr>
      <w:tblGrid>
        <w:gridCol w:w="779"/>
        <w:gridCol w:w="2336"/>
        <w:gridCol w:w="4004"/>
        <w:gridCol w:w="1668"/>
      </w:tblGrid>
      <w:tr>
        <w:trPr>
          <w:cantSplit/>
          <w:tblHeader/>
        </w:trPr>
        <w:tc>
          <w:tcPr>
            <w:tcW w:type="dxa" w:w="779"/>
            <w:shd w:val="clear" w:color="auto" w:fill="E4E9F2"/>
          </w:tcPr>
          <w:p>
            <w:pPr>
              <w:pStyle w:val="BlumeTableText"/>
            </w:pPr>
            <w:r/>
            <w:r>
              <w:rPr>
                <w:b/>
                <w:i w:val="0"/>
                <w:sz w:val="17"/>
              </w:rPr>
              <w:t>ID</w:t>
            </w:r>
          </w:p>
        </w:tc>
        <w:tc>
          <w:tcPr>
            <w:tcW w:type="dxa" w:w="2336"/>
            <w:shd w:val="clear" w:color="auto" w:fill="E4E9F2"/>
          </w:tcPr>
          <w:p>
            <w:pPr>
              <w:pStyle w:val="BlumeTableText"/>
            </w:pPr>
            <w:r/>
            <w:r>
              <w:rPr>
                <w:b/>
                <w:i w:val="0"/>
                <w:sz w:val="17"/>
              </w:rPr>
              <w:t>Requisito</w:t>
            </w:r>
          </w:p>
        </w:tc>
        <w:tc>
          <w:tcPr>
            <w:tcW w:type="dxa" w:w="4004"/>
            <w:shd w:val="clear" w:color="auto" w:fill="E4E9F2"/>
          </w:tcPr>
          <w:p>
            <w:pPr>
              <w:pStyle w:val="BlumeTableText"/>
            </w:pPr>
            <w:r/>
            <w:r>
              <w:rPr>
                <w:b/>
                <w:i w:val="0"/>
                <w:sz w:val="17"/>
              </w:rPr>
              <w:t>Como é assegurado</w:t>
            </w:r>
          </w:p>
        </w:tc>
        <w:tc>
          <w:tcPr>
            <w:tcW w:type="dxa" w:w="1668"/>
            <w:shd w:val="clear" w:color="auto" w:fill="E4E9F2"/>
          </w:tcPr>
          <w:p>
            <w:pPr>
              <w:pStyle w:val="BlumeTableText"/>
            </w:pPr>
            <w:r/>
            <w:r>
              <w:rPr>
                <w:b/>
                <w:i w:val="0"/>
                <w:sz w:val="17"/>
              </w:rPr>
              <w:t>Avaliação</w:t>
            </w:r>
          </w:p>
        </w:tc>
      </w:tr>
      <w:tr>
        <w:trPr>
          <w:cantSplit/>
        </w:trPr>
        <w:tc>
          <w:tcPr>
            <w:tcW w:type="dxa" w:w="779"/>
          </w:tcPr>
          <w:p>
            <w:pPr>
              <w:pStyle w:val="BlumeTableText"/>
            </w:pPr>
            <w:r/>
            <w:r>
              <w:rPr>
                <w:b w:val="0"/>
                <w:i w:val="0"/>
                <w:sz w:val="17"/>
              </w:rPr>
              <w:t>RNF1</w:t>
            </w:r>
          </w:p>
        </w:tc>
        <w:tc>
          <w:tcPr>
            <w:tcW w:type="dxa" w:w="2336"/>
          </w:tcPr>
          <w:p>
            <w:pPr>
              <w:pStyle w:val="BlumeTableText"/>
            </w:pPr>
            <w:r/>
            <w:r>
              <w:rPr>
                <w:b w:val="0"/>
                <w:i w:val="0"/>
                <w:sz w:val="17"/>
              </w:rPr>
              <w:t>Segurança de tipos na fronteira cliente/servidor</w:t>
            </w:r>
          </w:p>
        </w:tc>
        <w:tc>
          <w:tcPr>
            <w:tcW w:type="dxa" w:w="4004"/>
          </w:tcPr>
          <w:p>
            <w:pPr>
              <w:pStyle w:val="BlumeTableText"/>
            </w:pPr>
            <w:r/>
            <w:r>
              <w:rPr>
                <w:rFonts w:ascii="Consolas" w:hAnsi="Consolas" w:cs="Consolas"/>
                <w:noProof w:val="1"/>
                <w:color w:val="1B3A5C"/>
                <w:sz w:val="14"/>
                <w:shd w:val="clear" w:color="auto" w:fill="EEEFF3"/>
                <w:lang w:val="en-GB"/>
              </w:rPr>
              <w:t>TypeScript</w:t>
            </w:r>
            <w:r>
              <w:rPr>
                <w:b w:val="0"/>
                <w:i w:val="0"/>
                <w:sz w:val="17"/>
              </w:rPr>
              <w:t xml:space="preserve"> em modo estrito; o </w:t>
            </w:r>
            <w:r>
              <w:rPr>
                <w:rFonts w:ascii="Consolas" w:hAnsi="Consolas" w:cs="Consolas"/>
                <w:noProof w:val="1"/>
                <w:color w:val="1B3A5C"/>
                <w:sz w:val="14"/>
                <w:shd w:val="clear" w:color="auto" w:fill="EEEFF3"/>
                <w:lang w:val="en-GB"/>
              </w:rPr>
              <w:t>Prisma</w:t>
            </w:r>
            <w:r>
              <w:rPr>
                <w:b w:val="0"/>
                <w:i w:val="0"/>
                <w:sz w:val="17"/>
              </w:rPr>
              <w:t xml:space="preserve"> gera os tipos dos modelos, consumidos diretamente por formulários e server actions</w:t>
            </w:r>
          </w:p>
        </w:tc>
        <w:tc>
          <w:tcPr>
            <w:tcW w:type="dxa" w:w="1668"/>
          </w:tcPr>
          <w:p>
            <w:pPr>
              <w:pStyle w:val="BlumeTableText"/>
            </w:pPr>
            <w:r/>
            <w:r>
              <w:rPr>
                <w:b/>
                <w:i w:val="0"/>
                <w:sz w:val="17"/>
              </w:rPr>
              <w:t>Cumprido</w:t>
            </w:r>
          </w:p>
        </w:tc>
      </w:tr>
      <w:tr>
        <w:trPr>
          <w:cantSplit/>
        </w:trPr>
        <w:tc>
          <w:tcPr>
            <w:tcW w:type="dxa" w:w="779"/>
          </w:tcPr>
          <w:p>
            <w:pPr>
              <w:pStyle w:val="BlumeTableText"/>
            </w:pPr>
            <w:r/>
            <w:r>
              <w:rPr>
                <w:b w:val="0"/>
                <w:i w:val="0"/>
                <w:sz w:val="17"/>
              </w:rPr>
              <w:t>RNF2</w:t>
            </w:r>
          </w:p>
        </w:tc>
        <w:tc>
          <w:tcPr>
            <w:tcW w:type="dxa" w:w="2336"/>
          </w:tcPr>
          <w:p>
            <w:pPr>
              <w:pStyle w:val="BlumeTableText"/>
            </w:pPr>
            <w:r/>
            <w:r>
              <w:rPr>
                <w:b w:val="0"/>
                <w:i w:val="0"/>
                <w:sz w:val="17"/>
              </w:rPr>
              <w:t>Isolamento de dados entre inquilinos</w:t>
            </w:r>
          </w:p>
        </w:tc>
        <w:tc>
          <w:tcPr>
            <w:tcW w:type="dxa" w:w="4004"/>
          </w:tcPr>
          <w:p>
            <w:pPr>
              <w:pStyle w:val="BlumeTableText"/>
            </w:pPr>
            <w:r/>
            <w:r>
              <w:rPr>
                <w:b w:val="0"/>
                <w:i w:val="0"/>
                <w:sz w:val="17"/>
              </w:rPr>
              <w:t xml:space="preserve">Todas as leituras são delimitadas pela agência do utilizador autenticado; o acesso por subconta é regido por registos </w:t>
            </w:r>
            <w:r>
              <w:rPr>
                <w:rFonts w:ascii="Consolas" w:hAnsi="Consolas" w:cs="Consolas"/>
                <w:noProof w:val="1"/>
                <w:color w:val="1B3A5C"/>
                <w:sz w:val="14"/>
                <w:shd w:val="clear" w:color="auto" w:fill="EEEFF3"/>
                <w:lang w:val="en-GB"/>
              </w:rPr>
              <w:t>Permissions</w:t>
            </w:r>
          </w:p>
        </w:tc>
        <w:tc>
          <w:tcPr>
            <w:tcW w:type="dxa" w:w="1668"/>
          </w:tcPr>
          <w:p>
            <w:pPr>
              <w:pStyle w:val="BlumeTableText"/>
            </w:pPr>
            <w:r/>
            <w:r>
              <w:rPr>
                <w:b/>
                <w:i w:val="0"/>
                <w:sz w:val="17"/>
              </w:rPr>
              <w:t>Parcialmente cumprido</w:t>
            </w:r>
          </w:p>
        </w:tc>
      </w:tr>
      <w:tr>
        <w:trPr>
          <w:cantSplit/>
        </w:trPr>
        <w:tc>
          <w:tcPr>
            <w:tcW w:type="dxa" w:w="779"/>
          </w:tcPr>
          <w:p>
            <w:pPr>
              <w:pStyle w:val="BlumeTableText"/>
            </w:pPr>
            <w:r/>
            <w:r>
              <w:rPr>
                <w:b w:val="0"/>
                <w:i w:val="0"/>
                <w:sz w:val="17"/>
              </w:rPr>
              <w:t>RNF3</w:t>
            </w:r>
          </w:p>
        </w:tc>
        <w:tc>
          <w:tcPr>
            <w:tcW w:type="dxa" w:w="2336"/>
          </w:tcPr>
          <w:p>
            <w:pPr>
              <w:pStyle w:val="BlumeTableText"/>
            </w:pPr>
            <w:r/>
            <w:r>
              <w:rPr>
                <w:b w:val="0"/>
                <w:i w:val="0"/>
                <w:sz w:val="17"/>
              </w:rPr>
              <w:t>Validação de entrada</w:t>
            </w:r>
          </w:p>
        </w:tc>
        <w:tc>
          <w:tcPr>
            <w:tcW w:type="dxa" w:w="4004"/>
          </w:tcPr>
          <w:p>
            <w:pPr>
              <w:pStyle w:val="BlumeTableText"/>
            </w:pPr>
            <w:r/>
            <w:r>
              <w:rPr>
                <w:b w:val="0"/>
                <w:i w:val="0"/>
                <w:sz w:val="17"/>
              </w:rPr>
              <w:t xml:space="preserve">Esquemas </w:t>
            </w:r>
            <w:r>
              <w:rPr>
                <w:rFonts w:ascii="Consolas" w:hAnsi="Consolas" w:cs="Consolas"/>
                <w:noProof w:val="1"/>
                <w:color w:val="1B3A5C"/>
                <w:sz w:val="14"/>
                <w:shd w:val="clear" w:color="auto" w:fill="EEEFF3"/>
                <w:lang w:val="en-GB"/>
              </w:rPr>
              <w:t>Zod</w:t>
            </w:r>
            <w:r>
              <w:rPr>
                <w:b w:val="0"/>
                <w:i w:val="0"/>
                <w:sz w:val="17"/>
              </w:rPr>
              <w:t xml:space="preserve"> validam os formulários de agência e de subconta antes da submissão</w:t>
            </w:r>
          </w:p>
        </w:tc>
        <w:tc>
          <w:tcPr>
            <w:tcW w:type="dxa" w:w="1668"/>
          </w:tcPr>
          <w:p>
            <w:pPr>
              <w:pStyle w:val="BlumeTableText"/>
            </w:pPr>
            <w:r/>
            <w:r>
              <w:rPr>
                <w:b/>
                <w:i w:val="0"/>
                <w:sz w:val="17"/>
              </w:rPr>
              <w:t>Cumprido nos formulários existentes</w:t>
            </w:r>
          </w:p>
        </w:tc>
      </w:tr>
      <w:tr>
        <w:trPr>
          <w:cantSplit/>
        </w:trPr>
        <w:tc>
          <w:tcPr>
            <w:tcW w:type="dxa" w:w="779"/>
          </w:tcPr>
          <w:p>
            <w:pPr>
              <w:pStyle w:val="BlumeTableText"/>
            </w:pPr>
            <w:r/>
            <w:r>
              <w:rPr>
                <w:b w:val="0"/>
                <w:i w:val="0"/>
                <w:sz w:val="17"/>
              </w:rPr>
              <w:t>RNF4</w:t>
            </w:r>
          </w:p>
        </w:tc>
        <w:tc>
          <w:tcPr>
            <w:tcW w:type="dxa" w:w="2336"/>
          </w:tcPr>
          <w:p>
            <w:pPr>
              <w:pStyle w:val="BlumeTableText"/>
            </w:pPr>
            <w:r/>
            <w:r>
              <w:rPr>
                <w:b w:val="0"/>
                <w:i w:val="0"/>
                <w:sz w:val="17"/>
              </w:rPr>
              <w:t>Manutenibilidade</w:t>
            </w:r>
          </w:p>
        </w:tc>
        <w:tc>
          <w:tcPr>
            <w:tcW w:type="dxa" w:w="4004"/>
          </w:tcPr>
          <w:p>
            <w:pPr>
              <w:pStyle w:val="BlumeTableText"/>
            </w:pPr>
            <w:r/>
            <w:r>
              <w:rPr>
                <w:b w:val="0"/>
                <w:i w:val="0"/>
                <w:sz w:val="17"/>
              </w:rPr>
              <w:t>Organização de diretórios por funcionalidade, um único módulo de server actions, Conventional Commits, comentários explicativos no código não óbvio</w:t>
            </w:r>
          </w:p>
        </w:tc>
        <w:tc>
          <w:tcPr>
            <w:tcW w:type="dxa" w:w="1668"/>
          </w:tcPr>
          <w:p>
            <w:pPr>
              <w:pStyle w:val="BlumeTableText"/>
            </w:pPr>
            <w:r/>
            <w:r>
              <w:rPr>
                <w:b/>
                <w:i w:val="0"/>
                <w:sz w:val="17"/>
              </w:rPr>
              <w:t>Parcialmente cumprido</w:t>
            </w:r>
          </w:p>
        </w:tc>
      </w:tr>
      <w:tr>
        <w:trPr>
          <w:cantSplit/>
        </w:trPr>
        <w:tc>
          <w:tcPr>
            <w:tcW w:type="dxa" w:w="779"/>
          </w:tcPr>
          <w:p>
            <w:pPr>
              <w:pStyle w:val="BlumeTableText"/>
            </w:pPr>
            <w:r/>
            <w:r>
              <w:rPr>
                <w:b w:val="0"/>
                <w:i w:val="0"/>
                <w:sz w:val="17"/>
              </w:rPr>
              <w:t>RNF5</w:t>
            </w:r>
          </w:p>
        </w:tc>
        <w:tc>
          <w:tcPr>
            <w:tcW w:type="dxa" w:w="2336"/>
          </w:tcPr>
          <w:p>
            <w:pPr>
              <w:pStyle w:val="BlumeTableText"/>
            </w:pPr>
            <w:r/>
            <w:r>
              <w:rPr>
                <w:b w:val="0"/>
                <w:i w:val="0"/>
                <w:sz w:val="17"/>
              </w:rPr>
              <w:t>Usabilidade e adaptação ao ecrã</w:t>
            </w:r>
          </w:p>
        </w:tc>
        <w:tc>
          <w:tcPr>
            <w:tcW w:type="dxa" w:w="4004"/>
          </w:tcPr>
          <w:p>
            <w:pPr>
              <w:pStyle w:val="BlumeTableText"/>
            </w:pPr>
            <w:r/>
            <w:r>
              <w:rPr>
                <w:b w:val="0"/>
                <w:i w:val="0"/>
                <w:sz w:val="17"/>
              </w:rPr>
              <w:t xml:space="preserve">Pontos de rutura do </w:t>
            </w:r>
            <w:r>
              <w:rPr>
                <w:rFonts w:ascii="Consolas" w:hAnsi="Consolas" w:cs="Consolas"/>
                <w:noProof w:val="1"/>
                <w:color w:val="1B3A5C"/>
                <w:sz w:val="14"/>
                <w:shd w:val="clear" w:color="auto" w:fill="EEEFF3"/>
                <w:lang w:val="en-GB"/>
              </w:rPr>
              <w:t>Tailwind</w:t>
            </w:r>
            <w:r>
              <w:rPr>
                <w:b w:val="0"/>
                <w:i w:val="0"/>
                <w:sz w:val="17"/>
              </w:rPr>
              <w:t>; barra fixa em ambiente de secretária e painel deslizante em dispositivos móveis; temas claro e escuro</w:t>
            </w:r>
          </w:p>
        </w:tc>
        <w:tc>
          <w:tcPr>
            <w:tcW w:type="dxa" w:w="1668"/>
          </w:tcPr>
          <w:p>
            <w:pPr>
              <w:pStyle w:val="BlumeTableText"/>
            </w:pPr>
            <w:r/>
            <w:r>
              <w:rPr>
                <w:b/>
                <w:i w:val="0"/>
                <w:sz w:val="17"/>
              </w:rPr>
              <w:t>Cumprido nos ecrãs existentes</w:t>
            </w:r>
          </w:p>
        </w:tc>
      </w:tr>
      <w:tr>
        <w:trPr>
          <w:cantSplit/>
        </w:trPr>
        <w:tc>
          <w:tcPr>
            <w:tcW w:type="dxa" w:w="779"/>
          </w:tcPr>
          <w:p>
            <w:pPr>
              <w:pStyle w:val="BlumeTableText"/>
            </w:pPr>
            <w:r/>
            <w:r>
              <w:rPr>
                <w:b w:val="0"/>
                <w:i w:val="0"/>
                <w:sz w:val="17"/>
              </w:rPr>
              <w:t>RNF6</w:t>
            </w:r>
          </w:p>
        </w:tc>
        <w:tc>
          <w:tcPr>
            <w:tcW w:type="dxa" w:w="2336"/>
          </w:tcPr>
          <w:p>
            <w:pPr>
              <w:pStyle w:val="BlumeTableText"/>
            </w:pPr>
            <w:r/>
            <w:r>
              <w:rPr>
                <w:b w:val="0"/>
                <w:i w:val="0"/>
                <w:sz w:val="17"/>
              </w:rPr>
              <w:t>Segurança de credenciais e sessões</w:t>
            </w:r>
          </w:p>
        </w:tc>
        <w:tc>
          <w:tcPr>
            <w:tcW w:type="dxa" w:w="4004"/>
          </w:tcPr>
          <w:p>
            <w:pPr>
              <w:pStyle w:val="BlumeTableText"/>
            </w:pPr>
            <w:r/>
            <w:r>
              <w:rPr>
                <w:b w:val="0"/>
                <w:i w:val="0"/>
                <w:sz w:val="17"/>
              </w:rPr>
              <w:t xml:space="preserve">Gestão de sessão delegada no </w:t>
            </w:r>
            <w:r>
              <w:rPr>
                <w:rFonts w:ascii="Consolas" w:hAnsi="Consolas" w:cs="Consolas"/>
                <w:noProof w:val="1"/>
                <w:color w:val="1B3A5C"/>
                <w:sz w:val="14"/>
                <w:shd w:val="clear" w:color="auto" w:fill="EEEFF3"/>
                <w:lang w:val="en-GB"/>
              </w:rPr>
              <w:t>Clerk</w:t>
            </w:r>
            <w:r>
              <w:rPr>
                <w:b w:val="0"/>
                <w:i w:val="0"/>
                <w:sz w:val="17"/>
              </w:rPr>
              <w:t>; segredos em variáveis de ambiente, excluídos do controlo de versões</w:t>
            </w:r>
          </w:p>
        </w:tc>
        <w:tc>
          <w:tcPr>
            <w:tcW w:type="dxa" w:w="1668"/>
          </w:tcPr>
          <w:p>
            <w:pPr>
              <w:pStyle w:val="BlumeTableText"/>
            </w:pPr>
            <w:r/>
            <w:r>
              <w:rPr>
                <w:b/>
                <w:i w:val="0"/>
                <w:sz w:val="17"/>
              </w:rPr>
              <w:t>Parcialmente cumprido</w:t>
            </w:r>
          </w:p>
        </w:tc>
      </w:tr>
      <w:tr>
        <w:trPr>
          <w:cantSplit/>
        </w:trPr>
        <w:tc>
          <w:tcPr>
            <w:tcW w:type="dxa" w:w="779"/>
          </w:tcPr>
          <w:p>
            <w:pPr>
              <w:pStyle w:val="BlumeTableText"/>
            </w:pPr>
            <w:r/>
            <w:r>
              <w:rPr>
                <w:b w:val="0"/>
                <w:i w:val="0"/>
                <w:sz w:val="17"/>
              </w:rPr>
              <w:t>RNF7</w:t>
            </w:r>
          </w:p>
        </w:tc>
        <w:tc>
          <w:tcPr>
            <w:tcW w:type="dxa" w:w="2336"/>
          </w:tcPr>
          <w:p>
            <w:pPr>
              <w:pStyle w:val="BlumeTableText"/>
            </w:pPr>
            <w:r/>
            <w:r>
              <w:rPr>
                <w:b w:val="0"/>
                <w:i w:val="0"/>
                <w:sz w:val="17"/>
              </w:rPr>
              <w:t>Desempenho das páginas entregues</w:t>
            </w:r>
          </w:p>
        </w:tc>
        <w:tc>
          <w:tcPr>
            <w:tcW w:type="dxa" w:w="4004"/>
          </w:tcPr>
          <w:p>
            <w:pPr>
              <w:pStyle w:val="BlumeTableText"/>
            </w:pPr>
            <w:r/>
            <w:r>
              <w:rPr>
                <w:b w:val="0"/>
                <w:i w:val="0"/>
                <w:sz w:val="17"/>
              </w:rPr>
              <w:t xml:space="preserve">Componentes de servidor por omissão; </w:t>
            </w:r>
            <w:r>
              <w:rPr>
                <w:rFonts w:ascii="Consolas" w:hAnsi="Consolas" w:cs="Consolas"/>
                <w:noProof w:val="1"/>
                <w:color w:val="1B3A5C"/>
                <w:sz w:val="14"/>
                <w:shd w:val="clear" w:color="auto" w:fill="EEEFF3"/>
                <w:lang w:val="en-GB"/>
              </w:rPr>
              <w:t>next/image</w:t>
            </w:r>
            <w:r>
              <w:rPr>
                <w:b w:val="0"/>
                <w:i w:val="0"/>
                <w:sz w:val="17"/>
              </w:rPr>
              <w:t xml:space="preserve"> com padrões remotos configurados; nenhuma medição realizada</w:t>
            </w:r>
          </w:p>
        </w:tc>
        <w:tc>
          <w:tcPr>
            <w:tcW w:type="dxa" w:w="1668"/>
          </w:tcPr>
          <w:p>
            <w:pPr>
              <w:pStyle w:val="BlumeTableText"/>
            </w:pPr>
            <w:r/>
            <w:r>
              <w:rPr>
                <w:b/>
                <w:i w:val="0"/>
                <w:sz w:val="17"/>
              </w:rPr>
              <w:t>Não avaliado</w:t>
            </w:r>
          </w:p>
        </w:tc>
      </w:tr>
      <w:tr>
        <w:trPr>
          <w:cantSplit/>
        </w:trPr>
        <w:tc>
          <w:tcPr>
            <w:tcW w:type="dxa" w:w="779"/>
          </w:tcPr>
          <w:p>
            <w:pPr>
              <w:pStyle w:val="BlumeTableText"/>
            </w:pPr>
            <w:r/>
            <w:r>
              <w:rPr>
                <w:b w:val="0"/>
                <w:i w:val="0"/>
                <w:sz w:val="17"/>
              </w:rPr>
              <w:t>RNF8</w:t>
            </w:r>
          </w:p>
        </w:tc>
        <w:tc>
          <w:tcPr>
            <w:tcW w:type="dxa" w:w="2336"/>
          </w:tcPr>
          <w:p>
            <w:pPr>
              <w:pStyle w:val="BlumeTableText"/>
            </w:pPr>
            <w:r/>
            <w:r>
              <w:rPr>
                <w:b w:val="0"/>
                <w:i w:val="0"/>
                <w:sz w:val="17"/>
              </w:rPr>
              <w:t>Escalabilidade</w:t>
            </w:r>
          </w:p>
        </w:tc>
        <w:tc>
          <w:tcPr>
            <w:tcW w:type="dxa" w:w="4004"/>
          </w:tcPr>
          <w:p>
            <w:pPr>
              <w:pStyle w:val="BlumeTableText"/>
            </w:pPr>
            <w:r/>
            <w:r>
              <w:rPr>
                <w:b w:val="0"/>
                <w:i w:val="0"/>
                <w:sz w:val="17"/>
              </w:rPr>
              <w:t xml:space="preserve">Camada aplicacional sem estado; cliente </w:t>
            </w:r>
            <w:r>
              <w:rPr>
                <w:rFonts w:ascii="Consolas" w:hAnsi="Consolas" w:cs="Consolas"/>
                <w:noProof w:val="1"/>
                <w:color w:val="1B3A5C"/>
                <w:sz w:val="14"/>
                <w:shd w:val="clear" w:color="auto" w:fill="EEEFF3"/>
                <w:lang w:val="en-GB"/>
              </w:rPr>
              <w:t>Prisma</w:t>
            </w:r>
            <w:r>
              <w:rPr>
                <w:b w:val="0"/>
                <w:i w:val="0"/>
                <w:sz w:val="17"/>
              </w:rPr>
              <w:t xml:space="preserve"> em cache em </w:t>
            </w:r>
            <w:r>
              <w:rPr>
                <w:rFonts w:ascii="Consolas" w:hAnsi="Consolas" w:cs="Consolas"/>
                <w:noProof w:val="1"/>
                <w:color w:val="1B3A5C"/>
                <w:sz w:val="14"/>
                <w:shd w:val="clear" w:color="auto" w:fill="EEEFF3"/>
                <w:lang w:val="en-GB"/>
              </w:rPr>
              <w:t>globalThis</w:t>
            </w:r>
            <w:r>
              <w:rPr>
                <w:b w:val="0"/>
                <w:i w:val="0"/>
                <w:sz w:val="17"/>
              </w:rPr>
              <w:t xml:space="preserve"> em desenvolvimento</w:t>
            </w:r>
          </w:p>
        </w:tc>
        <w:tc>
          <w:tcPr>
            <w:tcW w:type="dxa" w:w="1668"/>
          </w:tcPr>
          <w:p>
            <w:pPr>
              <w:pStyle w:val="BlumeTableText"/>
            </w:pPr>
            <w:r/>
            <w:r>
              <w:rPr>
                <w:b/>
                <w:i w:val="0"/>
                <w:sz w:val="17"/>
              </w:rPr>
              <w:t>Não avaliado</w:t>
            </w:r>
          </w:p>
        </w:tc>
      </w:tr>
      <w:tr>
        <w:trPr>
          <w:cantSplit/>
        </w:trPr>
        <w:tc>
          <w:tcPr>
            <w:tcW w:type="dxa" w:w="779"/>
          </w:tcPr>
          <w:p>
            <w:pPr>
              <w:pStyle w:val="BlumeTableText"/>
            </w:pPr>
            <w:r/>
            <w:r>
              <w:rPr>
                <w:b w:val="0"/>
                <w:i w:val="0"/>
                <w:sz w:val="17"/>
              </w:rPr>
              <w:t>RNF9</w:t>
            </w:r>
          </w:p>
        </w:tc>
        <w:tc>
          <w:tcPr>
            <w:tcW w:type="dxa" w:w="2336"/>
          </w:tcPr>
          <w:p>
            <w:pPr>
              <w:pStyle w:val="BlumeTableText"/>
            </w:pPr>
            <w:r/>
            <w:r>
              <w:rPr>
                <w:b w:val="0"/>
                <w:i w:val="0"/>
                <w:sz w:val="17"/>
              </w:rPr>
              <w:t>Fiabilidade através de testes automatizados</w:t>
            </w:r>
          </w:p>
        </w:tc>
        <w:tc>
          <w:tcPr>
            <w:tcW w:type="dxa" w:w="4004"/>
          </w:tcPr>
          <w:p>
            <w:pPr>
              <w:pStyle w:val="BlumeTableText"/>
            </w:pPr>
            <w:r/>
            <w:r>
              <w:rPr>
                <w:b w:val="0"/>
                <w:i w:val="0"/>
                <w:sz w:val="17"/>
              </w:rPr>
              <w:t>Ainda não está instalada uma framework de testes</w:t>
            </w:r>
          </w:p>
        </w:tc>
        <w:tc>
          <w:tcPr>
            <w:tcW w:type="dxa" w:w="1668"/>
          </w:tcPr>
          <w:p>
            <w:pPr>
              <w:pStyle w:val="BlumeTableText"/>
            </w:pPr>
            <w:r/>
            <w:r>
              <w:rPr>
                <w:b/>
                <w:i w:val="0"/>
                <w:sz w:val="17"/>
              </w:rPr>
              <w:t>Planeado</w:t>
            </w:r>
          </w:p>
        </w:tc>
      </w:tr>
    </w:tbl>
    <w:p>
      <w:pPr>
        <w:spacing w:after="200" w:before="0"/>
      </w:pPr>
    </w:p>
    <w:p>
      <w:r>
        <w:rPr>
          <w:b w:val="0"/>
          <w:i w:val="0"/>
        </w:rPr>
        <w:t xml:space="preserve">Duas avaliações merecem nota. O RNF2 está parcialmente cumprido porque, embora todas as consultas do código estejam corretamente delimitadas pelo inquilino, a verificação de papel que protege a área da agência lê os metadados da sessão </w:t>
      </w:r>
      <w:r>
        <w:rPr>
          <w:rFonts w:ascii="Consolas" w:hAnsi="Consolas" w:cs="Consolas"/>
          <w:noProof w:val="1"/>
          <w:color w:val="1B3A5C"/>
          <w:sz w:val="19"/>
          <w:shd w:val="clear" w:color="auto" w:fill="EEEFF3"/>
          <w:lang w:val="en-GB"/>
        </w:rPr>
        <w:t>Clerk</w:t>
      </w:r>
      <w:r>
        <w:rPr>
          <w:b w:val="0"/>
          <w:i w:val="0"/>
        </w:rPr>
        <w:t xml:space="preserve"> e não a base de dados, e as rotas do </w:t>
      </w:r>
      <w:r>
        <w:rPr>
          <w:rFonts w:ascii="Consolas" w:hAnsi="Consolas" w:cs="Consolas"/>
          <w:noProof w:val="1"/>
          <w:color w:val="1B3A5C"/>
          <w:sz w:val="19"/>
          <w:shd w:val="clear" w:color="auto" w:fill="EEEFF3"/>
          <w:lang w:val="en-GB"/>
        </w:rPr>
        <w:t>UploadThing</w:t>
      </w:r>
      <w:r>
        <w:rPr>
          <w:b w:val="0"/>
          <w:i w:val="0"/>
        </w:rPr>
        <w:t xml:space="preserve"> autenticam quem chama sem associar o carregamento a um inquilino. Ambos os pontos estão identificados e agendados para correção (secções 12.3 e 13.3). O RNF6 está parcialmente cumprido porque o tratamento de segredos está estruturalmente correto — o ficheiro </w:t>
      </w:r>
      <w:r>
        <w:rPr>
          <w:rFonts w:ascii="Consolas" w:hAnsi="Consolas" w:cs="Consolas"/>
          <w:noProof w:val="1"/>
          <w:color w:val="1B3A5C"/>
          <w:sz w:val="19"/>
          <w:shd w:val="clear" w:color="auto" w:fill="EEEFF3"/>
          <w:lang w:val="en-GB"/>
        </w:rPr>
        <w:t>.env</w:t>
      </w:r>
      <w:r>
        <w:rPr>
          <w:b w:val="0"/>
          <w:i w:val="0"/>
        </w:rPr>
        <w:t xml:space="preserve"> está excluído do Git — mas os segredos permanecem em texto simples na cópia de trabalho.</w:t>
      </w:r>
    </w:p>
    <w:p>
      <w:pPr>
        <w:pStyle w:val="Heading2"/>
      </w:pPr>
      <w:r>
        <w:t>3.3 Fronteiras do âmbito</w:t>
      </w:r>
    </w:p>
    <w:p>
      <w:r>
        <w:rPr>
          <w:b w:val="0"/>
          <w:i w:val="0"/>
        </w:rPr>
        <w:t>O plano de desenvolvimento é maior do que o que cabe no calendário de um projeto de licenciatura, pelo que o relatório distingue o que está adiado dentro do plano do que está fora dele.</w:t>
      </w:r>
    </w:p>
    <w:p>
      <w:r>
        <w:rPr>
          <w:b w:val="0"/>
          <w:i w:val="0"/>
        </w:rPr>
        <w:t>Planeado para fases posteriores, com o suporte de dados já no lugar:</w:t>
      </w:r>
    </w:p>
    <w:p>
      <w:pPr>
        <w:pStyle w:val="BlumeBullet"/>
        <w:ind w:hanging="198" w:left="425"/>
      </w:pPr>
      <w:r>
        <w:rPr>
          <w:color w:val="555555"/>
        </w:rPr>
        <w:t xml:space="preserve">– </w:t>
      </w:r>
      <w:r>
        <w:rPr>
          <w:b w:val="0"/>
          <w:i w:val="0"/>
        </w:rPr>
        <w:t>o editor visual de páginas e a renderização dos sites publicados (RF20);</w:t>
      </w:r>
    </w:p>
    <w:p>
      <w:pPr>
        <w:pStyle w:val="BlumeBullet"/>
        <w:ind w:hanging="198" w:left="425"/>
      </w:pPr>
      <w:r>
        <w:rPr>
          <w:color w:val="555555"/>
        </w:rPr>
        <w:t xml:space="preserve">– </w:t>
      </w:r>
      <w:r>
        <w:rPr>
          <w:b w:val="0"/>
          <w:i w:val="0"/>
        </w:rPr>
        <w:t>o envio de correio eletrónico, de que depende a emissão de convites pela interface;</w:t>
      </w:r>
    </w:p>
    <w:p>
      <w:pPr>
        <w:pStyle w:val="BlumeBullet"/>
        <w:ind w:hanging="198" w:left="425"/>
      </w:pPr>
      <w:r>
        <w:rPr>
          <w:color w:val="555555"/>
        </w:rPr>
        <w:t xml:space="preserve">– </w:t>
      </w:r>
      <w:r>
        <w:rPr>
          <w:b w:val="0"/>
          <w:i w:val="0"/>
        </w:rPr>
        <w:t>a gestão de subscrições e os planos de faturação (RF23), cujos modelos já estão declarados;</w:t>
      </w:r>
    </w:p>
    <w:p>
      <w:pPr>
        <w:pStyle w:val="BlumeBullet"/>
        <w:ind w:hanging="198" w:left="425"/>
      </w:pPr>
      <w:r>
        <w:rPr>
          <w:color w:val="555555"/>
        </w:rPr>
        <w:t xml:space="preserve">– </w:t>
      </w:r>
      <w:r>
        <w:rPr>
          <w:b w:val="0"/>
          <w:i w:val="0"/>
        </w:rPr>
        <w:t>a implantação em produção com integração contínua.</w:t>
      </w:r>
    </w:p>
    <w:p>
      <w:r>
        <w:rPr>
          <w:b w:val="0"/>
          <w:i w:val="0"/>
        </w:rPr>
        <w:t>Fora do âmbito do projeto, e por isso não abordado neste relatório:</w:t>
      </w:r>
    </w:p>
    <w:p>
      <w:pPr>
        <w:pStyle w:val="BlumeBullet"/>
        <w:ind w:hanging="198" w:left="425"/>
      </w:pPr>
      <w:r>
        <w:rPr>
          <w:color w:val="555555"/>
        </w:rPr>
        <w:t xml:space="preserve">– </w:t>
      </w:r>
      <w:r>
        <w:rPr>
          <w:b w:val="0"/>
          <w:i w:val="0"/>
        </w:rPr>
        <w:t>o processamento efetivo de pagamentos e a partilha de receita da plataforma, que envolvem requisitos legais e financeiros alheios ao objetivo do trabalho;</w:t>
      </w:r>
    </w:p>
    <w:p>
      <w:pPr>
        <w:pStyle w:val="BlumeBullet"/>
        <w:ind w:hanging="198" w:left="425"/>
      </w:pPr>
      <w:r>
        <w:rPr>
          <w:color w:val="555555"/>
        </w:rPr>
        <w:t xml:space="preserve">– </w:t>
      </w:r>
      <w:r>
        <w:rPr>
          <w:b w:val="0"/>
          <w:i w:val="0"/>
        </w:rPr>
        <w:t>internacionalização e auditoria formal de acessibilidade.</w:t>
      </w:r>
    </w:p>
    <w:p>
      <w:r>
        <w:br w:type="page"/>
      </w:r>
    </w:p>
    <w:p>
      <w:pPr>
        <w:pStyle w:val="Heading1"/>
      </w:pPr>
      <w:r>
        <w:t>4. Tecnologias e Ambiente de Desenvolvimento</w:t>
      </w:r>
    </w:p>
    <w:p>
      <w:r>
        <w:rPr>
          <w:b w:val="0"/>
          <w:i w:val="0"/>
        </w:rPr>
        <w:t xml:space="preserve">Este capítulo descreve as tecnologias que determinam a arquitetura. Não enumera deliberadamente os 64 pacotes do manifesto de dependências; 26 desses são primitivas individuais do </w:t>
      </w:r>
      <w:r>
        <w:rPr>
          <w:rFonts w:ascii="Consolas" w:hAnsi="Consolas" w:cs="Consolas"/>
          <w:noProof w:val="1"/>
          <w:color w:val="1B3A5C"/>
          <w:sz w:val="19"/>
          <w:shd w:val="clear" w:color="auto" w:fill="EEEFF3"/>
          <w:lang w:val="en-GB"/>
        </w:rPr>
        <w:t>Radix UI</w:t>
      </w:r>
      <w:r>
        <w:rPr>
          <w:b w:val="0"/>
          <w:i w:val="0"/>
        </w:rPr>
        <w:t>, arrastadas pela biblioteca de componentes, e não têm significado arquitetural.</w:t>
      </w:r>
    </w:p>
    <w:p>
      <w:pPr>
        <w:pStyle w:val="Heading2"/>
      </w:pPr>
      <w:r>
        <w:t>4.1 Runtime, framework e linguagem</w:t>
      </w:r>
    </w:p>
    <w:p>
      <w:r>
        <w:rPr>
          <w:b w:val="0"/>
          <w:i w:val="0"/>
        </w:rPr>
        <w:t xml:space="preserve">O </w:t>
      </w:r>
      <w:r>
        <w:rPr>
          <w:rFonts w:ascii="Consolas" w:hAnsi="Consolas" w:cs="Consolas"/>
          <w:noProof w:val="1"/>
          <w:color w:val="1B3A5C"/>
          <w:sz w:val="19"/>
          <w:shd w:val="clear" w:color="auto" w:fill="EEEFF3"/>
          <w:lang w:val="en-GB"/>
        </w:rPr>
        <w:t>Bun</w:t>
      </w:r>
      <w:r>
        <w:rPr>
          <w:b w:val="0"/>
          <w:i w:val="0"/>
        </w:rPr>
        <w:t xml:space="preserve"> é usado simultaneamente como runtime de JavaScript e como gestor de pacotes. Foi adotado porque o tutorial o usava e foi mantido pela instalação de dependências mais rápida, que é o benefício principal anunciado pelo </w:t>
      </w:r>
      <w:r>
        <w:rPr>
          <w:rFonts w:ascii="Consolas" w:hAnsi="Consolas" w:cs="Consolas"/>
          <w:noProof w:val="1"/>
          <w:color w:val="1B3A5C"/>
          <w:sz w:val="19"/>
          <w:shd w:val="clear" w:color="auto" w:fill="EEEFF3"/>
          <w:lang w:val="en-GB"/>
        </w:rPr>
        <w:t>Bun</w:t>
      </w:r>
      <w:r>
        <w:rPr>
          <w:b w:val="0"/>
          <w:i w:val="0"/>
        </w:rPr>
        <w:t xml:space="preserve">; não foi feita qualquer medição disso no âmbito do projeto. A escolha teve uma consequência prática: a certa altura foi executado um comando </w:t>
      </w:r>
      <w:r>
        <w:rPr>
          <w:rFonts w:ascii="Consolas" w:hAnsi="Consolas" w:cs="Consolas"/>
          <w:noProof w:val="1"/>
          <w:color w:val="1B3A5C"/>
          <w:sz w:val="19"/>
          <w:shd w:val="clear" w:color="auto" w:fill="EEEFF3"/>
          <w:lang w:val="en-GB"/>
        </w:rPr>
        <w:t>npm</w:t>
      </w:r>
      <w:r>
        <w:rPr>
          <w:b w:val="0"/>
          <w:i w:val="0"/>
        </w:rPr>
        <w:t xml:space="preserve"> por engano, o que produziu um </w:t>
      </w:r>
      <w:r>
        <w:rPr>
          <w:rFonts w:ascii="Consolas" w:hAnsi="Consolas" w:cs="Consolas"/>
          <w:noProof w:val="1"/>
          <w:color w:val="1B3A5C"/>
          <w:sz w:val="19"/>
          <w:shd w:val="clear" w:color="auto" w:fill="EEEFF3"/>
          <w:lang w:val="en-GB"/>
        </w:rPr>
        <w:t>package-lock.json</w:t>
      </w:r>
      <w:r>
        <w:rPr>
          <w:b w:val="0"/>
          <w:i w:val="0"/>
        </w:rPr>
        <w:t xml:space="preserve"> ao lado do </w:t>
      </w:r>
      <w:r>
        <w:rPr>
          <w:rFonts w:ascii="Consolas" w:hAnsi="Consolas" w:cs="Consolas"/>
          <w:noProof w:val="1"/>
          <w:color w:val="1B3A5C"/>
          <w:sz w:val="19"/>
          <w:shd w:val="clear" w:color="auto" w:fill="EEEFF3"/>
          <w:lang w:val="en-GB"/>
        </w:rPr>
        <w:t>bun.lock</w:t>
      </w:r>
      <w:r>
        <w:rPr>
          <w:b w:val="0"/>
          <w:i w:val="0"/>
        </w:rPr>
        <w:t xml:space="preserve"> existente. Dois ficheiros de bloqueio a descrever o mesmo grafo de dependências constituem um risco real, e o ficheiro do </w:t>
      </w:r>
      <w:r>
        <w:rPr>
          <w:rFonts w:ascii="Consolas" w:hAnsi="Consolas" w:cs="Consolas"/>
          <w:noProof w:val="1"/>
          <w:color w:val="1B3A5C"/>
          <w:sz w:val="19"/>
          <w:shd w:val="clear" w:color="auto" w:fill="EEEFF3"/>
          <w:lang w:val="en-GB"/>
        </w:rPr>
        <w:t>npm</w:t>
      </w:r>
      <w:r>
        <w:rPr>
          <w:b w:val="0"/>
          <w:i w:val="0"/>
        </w:rPr>
        <w:t xml:space="preserve"> foi removido num commit dedicado.</w:t>
      </w:r>
    </w:p>
    <w:p>
      <w:r>
        <w:rPr>
          <w:b w:val="0"/>
          <w:i w:val="0"/>
        </w:rPr>
        <w:t xml:space="preserve">O </w:t>
      </w:r>
      <w:r>
        <w:rPr>
          <w:rFonts w:ascii="Consolas" w:hAnsi="Consolas" w:cs="Consolas"/>
          <w:noProof w:val="1"/>
          <w:color w:val="1B3A5C"/>
          <w:sz w:val="19"/>
          <w:shd w:val="clear" w:color="auto" w:fill="EEEFF3"/>
          <w:lang w:val="en-GB"/>
        </w:rPr>
        <w:t>Next.js 14.2.24</w:t>
      </w:r>
      <w:r>
        <w:rPr>
          <w:b w:val="0"/>
          <w:i w:val="0"/>
        </w:rPr>
        <w:t xml:space="preserve"> com App Router fornece encaminhamento, renderização e a fronteira servidor/cliente. Três das suas funcionalidades determinam a forma da aplicação. Os React Server Components permitem que as páginas consultem a base de dados diretamente, sem camada de API intermédia. As Server Actions permitem que componentes de cliente invoquem funções do servidor como se fossem locais, com a framework a tratar da serialização. O middleware corre antes de cada pedido correspondido e é onde a autenticação e o encaminhamento multi-inquilino estão implementados.</w:t>
      </w:r>
    </w:p>
    <w:p>
      <w:r>
        <w:rPr>
          <w:b w:val="0"/>
          <w:i w:val="0"/>
        </w:rPr>
        <w:t xml:space="preserve">A escolha da versão 14 em vez da 15 foi imposta e não preferida, conforme descrito na secção 9.1. O </w:t>
      </w:r>
      <w:r>
        <w:rPr>
          <w:rFonts w:ascii="Consolas" w:hAnsi="Consolas" w:cs="Consolas"/>
          <w:noProof w:val="1"/>
          <w:color w:val="1B3A5C"/>
          <w:sz w:val="19"/>
          <w:shd w:val="clear" w:color="auto" w:fill="EEEFF3"/>
          <w:lang w:val="en-GB"/>
        </w:rPr>
        <w:t>React 18</w:t>
      </w:r>
      <w:r>
        <w:rPr>
          <w:b w:val="0"/>
          <w:i w:val="0"/>
        </w:rPr>
        <w:t xml:space="preserve"> decorre dessa decisão. O </w:t>
      </w:r>
      <w:r>
        <w:rPr>
          <w:rFonts w:ascii="Consolas" w:hAnsi="Consolas" w:cs="Consolas"/>
          <w:noProof w:val="1"/>
          <w:color w:val="1B3A5C"/>
          <w:sz w:val="19"/>
          <w:shd w:val="clear" w:color="auto" w:fill="EEEFF3"/>
          <w:lang w:val="en-GB"/>
        </w:rPr>
        <w:t>TypeScript</w:t>
      </w:r>
      <w:r>
        <w:rPr>
          <w:b w:val="0"/>
          <w:i w:val="0"/>
        </w:rPr>
        <w:t xml:space="preserve"> é usado em modo estrito em todo o código, o que aqui importa mais do que o habitual porque os tipos que descrevem as linhas da base de dados são gerados a partir do esquema e fluem diretamente para as definições de formulários e para as server actions.</w:t>
      </w:r>
    </w:p>
    <w:p>
      <w:pPr>
        <w:pStyle w:val="Heading2"/>
      </w:pPr>
      <w:r>
        <w:t>4.2 Persistência</w:t>
      </w:r>
    </w:p>
    <w:p>
      <w:r>
        <w:rPr>
          <w:b w:val="0"/>
          <w:i w:val="0"/>
        </w:rPr>
        <w:t xml:space="preserve">O </w:t>
      </w:r>
      <w:r>
        <w:rPr>
          <w:rFonts w:ascii="Consolas" w:hAnsi="Consolas" w:cs="Consolas"/>
          <w:noProof w:val="1"/>
          <w:color w:val="1B3A5C"/>
          <w:sz w:val="19"/>
          <w:shd w:val="clear" w:color="auto" w:fill="EEEFF3"/>
          <w:lang w:val="en-GB"/>
        </w:rPr>
        <w:t>Prisma 6.9.0</w:t>
      </w:r>
      <w:r>
        <w:rPr>
          <w:b w:val="0"/>
          <w:i w:val="0"/>
        </w:rPr>
        <w:t xml:space="preserve"> é o ORM e o </w:t>
      </w:r>
      <w:r>
        <w:rPr>
          <w:rFonts w:ascii="Consolas" w:hAnsi="Consolas" w:cs="Consolas"/>
          <w:noProof w:val="1"/>
          <w:color w:val="1B3A5C"/>
          <w:sz w:val="19"/>
          <w:shd w:val="clear" w:color="auto" w:fill="EEEFF3"/>
          <w:lang w:val="en-GB"/>
        </w:rPr>
        <w:t>MySQL</w:t>
      </w:r>
      <w:r>
        <w:rPr>
          <w:b w:val="0"/>
          <w:i w:val="0"/>
        </w:rPr>
        <w:t xml:space="preserve"> a base de dados. O </w:t>
      </w:r>
      <w:r>
        <w:rPr>
          <w:rFonts w:ascii="Consolas" w:hAnsi="Consolas" w:cs="Consolas"/>
          <w:noProof w:val="1"/>
          <w:color w:val="1B3A5C"/>
          <w:sz w:val="19"/>
          <w:shd w:val="clear" w:color="auto" w:fill="EEEFF3"/>
          <w:lang w:val="en-GB"/>
        </w:rPr>
        <w:t>Prisma</w:t>
      </w:r>
      <w:r>
        <w:rPr>
          <w:b w:val="0"/>
          <w:i w:val="0"/>
        </w:rPr>
        <w:t xml:space="preserve"> foi escolhido pela razão habitual: o ficheiro de esquema é a fonte única de verdade do modelo de dados e o cliente gerado dá consultas totalmente tipadas. Tanto </w:t>
      </w:r>
      <w:r>
        <w:rPr>
          <w:rFonts w:ascii="Consolas" w:hAnsi="Consolas" w:cs="Consolas"/>
          <w:noProof w:val="1"/>
          <w:color w:val="1B3A5C"/>
          <w:sz w:val="19"/>
          <w:shd w:val="clear" w:color="auto" w:fill="EEEFF3"/>
          <w:lang w:val="en-GB"/>
        </w:rPr>
        <w:t>prisma</w:t>
      </w:r>
      <w:r>
        <w:rPr>
          <w:b w:val="0"/>
          <w:i w:val="0"/>
        </w:rPr>
        <w:t xml:space="preserve"> como </w:t>
      </w:r>
      <w:r>
        <w:rPr>
          <w:rFonts w:ascii="Consolas" w:hAnsi="Consolas" w:cs="Consolas"/>
          <w:noProof w:val="1"/>
          <w:color w:val="1B3A5C"/>
          <w:sz w:val="19"/>
          <w:shd w:val="clear" w:color="auto" w:fill="EEEFF3"/>
          <w:lang w:val="en-GB"/>
        </w:rPr>
        <w:t>@prisma/client</w:t>
      </w:r>
      <w:r>
        <w:rPr>
          <w:b w:val="0"/>
          <w:i w:val="0"/>
        </w:rPr>
        <w:t xml:space="preserve"> estão fixados numa versão exata através do campo </w:t>
      </w:r>
      <w:r>
        <w:rPr>
          <w:rFonts w:ascii="Consolas" w:hAnsi="Consolas" w:cs="Consolas"/>
          <w:noProof w:val="1"/>
          <w:color w:val="1B3A5C"/>
          <w:sz w:val="19"/>
          <w:shd w:val="clear" w:color="auto" w:fill="EEEFF3"/>
          <w:lang w:val="en-GB"/>
        </w:rPr>
        <w:t>overrides</w:t>
      </w:r>
      <w:r>
        <w:rPr>
          <w:b w:val="0"/>
          <w:i w:val="0"/>
        </w:rPr>
        <w:t xml:space="preserve"> do </w:t>
      </w:r>
      <w:r>
        <w:rPr>
          <w:rFonts w:ascii="Consolas" w:hAnsi="Consolas" w:cs="Consolas"/>
          <w:noProof w:val="1"/>
          <w:color w:val="1B3A5C"/>
          <w:sz w:val="19"/>
          <w:shd w:val="clear" w:color="auto" w:fill="EEEFF3"/>
          <w:lang w:val="en-GB"/>
        </w:rPr>
        <w:t>package.json</w:t>
      </w:r>
      <w:r>
        <w:rPr>
          <w:b w:val="0"/>
          <w:i w:val="0"/>
        </w:rPr>
        <w:t>, acrescentado deliberadamente depois de a divergência de versões entre os dois pacotes causar falhas de geração.</w:t>
      </w:r>
    </w:p>
    <w:p>
      <w:r>
        <w:rPr>
          <w:b w:val="0"/>
          <w:i w:val="0"/>
        </w:rPr>
        <w:t xml:space="preserve">Duas opções de configuração do esquema têm consequências arquiteturais e são examinadas no capítulo 6: o cliente é gerado em </w:t>
      </w:r>
      <w:r>
        <w:rPr>
          <w:rFonts w:ascii="Consolas" w:hAnsi="Consolas" w:cs="Consolas"/>
          <w:noProof w:val="1"/>
          <w:color w:val="1B3A5C"/>
          <w:sz w:val="19"/>
          <w:shd w:val="clear" w:color="auto" w:fill="EEEFF3"/>
          <w:lang w:val="en-GB"/>
        </w:rPr>
        <w:t>src/generated/prisma</w:t>
      </w:r>
      <w:r>
        <w:rPr>
          <w:b w:val="0"/>
          <w:i w:val="0"/>
        </w:rPr>
        <w:t xml:space="preserve"> e não em </w:t>
      </w:r>
      <w:r>
        <w:rPr>
          <w:rFonts w:ascii="Consolas" w:hAnsi="Consolas" w:cs="Consolas"/>
          <w:noProof w:val="1"/>
          <w:color w:val="1B3A5C"/>
          <w:sz w:val="19"/>
          <w:shd w:val="clear" w:color="auto" w:fill="EEEFF3"/>
          <w:lang w:val="en-GB"/>
        </w:rPr>
        <w:t>node_modules</w:t>
      </w:r>
      <w:r>
        <w:rPr>
          <w:b w:val="0"/>
          <w:i w:val="0"/>
        </w:rPr>
        <w:t xml:space="preserve">, e a datasource define </w:t>
      </w:r>
      <w:r>
        <w:rPr>
          <w:rFonts w:ascii="Consolas" w:hAnsi="Consolas" w:cs="Consolas"/>
          <w:noProof w:val="1"/>
          <w:color w:val="1B3A5C"/>
          <w:sz w:val="19"/>
          <w:shd w:val="clear" w:color="auto" w:fill="EEEFF3"/>
          <w:lang w:val="en-GB"/>
        </w:rPr>
        <w:t>relationMode = "prisma"</w:t>
      </w:r>
      <w:r>
        <w:rPr>
          <w:b w:val="0"/>
          <w:i w:val="0"/>
        </w:rPr>
        <w:t>, o que transfere a integridade referencial da base de dados para o ORM.</w:t>
      </w:r>
    </w:p>
    <w:p>
      <w:pPr>
        <w:pStyle w:val="Heading2"/>
      </w:pPr>
      <w:r>
        <w:t>4.3 Identidade</w:t>
      </w:r>
    </w:p>
    <w:p>
      <w:r>
        <w:rPr>
          <w:b w:val="0"/>
          <w:i w:val="0"/>
        </w:rPr>
        <w:t xml:space="preserve">O </w:t>
      </w:r>
      <w:r>
        <w:rPr>
          <w:rFonts w:ascii="Consolas" w:hAnsi="Consolas" w:cs="Consolas"/>
          <w:noProof w:val="1"/>
          <w:color w:val="1B3A5C"/>
          <w:sz w:val="19"/>
          <w:shd w:val="clear" w:color="auto" w:fill="EEEFF3"/>
          <w:lang w:val="en-GB"/>
        </w:rPr>
        <w:t>Clerk</w:t>
      </w:r>
      <w:r>
        <w:rPr>
          <w:b w:val="0"/>
          <w:i w:val="0"/>
        </w:rPr>
        <w:t xml:space="preserve"> fornece autenticação como serviço alojado. Disponibiliza componentes prontos de início de sessão e de registo, gestão de sessão e um auxiliar de middleware que protege rotas. É também usado como pequena porção de estado aplicacional: </w:t>
      </w:r>
      <w:r>
        <w:rPr>
          <w:rFonts w:ascii="Consolas" w:hAnsi="Consolas" w:cs="Consolas"/>
          <w:noProof w:val="1"/>
          <w:color w:val="1B3A5C"/>
          <w:sz w:val="19"/>
          <w:shd w:val="clear" w:color="auto" w:fill="EEEFF3"/>
          <w:lang w:val="en-GB"/>
        </w:rPr>
        <w:t>initUser</w:t>
      </w:r>
      <w:r>
        <w:rPr>
          <w:b w:val="0"/>
          <w:i w:val="0"/>
        </w:rPr>
        <w:t xml:space="preserve"> escreve o papel do utilizador em </w:t>
      </w:r>
      <w:r>
        <w:rPr>
          <w:rFonts w:ascii="Consolas" w:hAnsi="Consolas" w:cs="Consolas"/>
          <w:noProof w:val="1"/>
          <w:color w:val="1B3A5C"/>
          <w:sz w:val="19"/>
          <w:shd w:val="clear" w:color="auto" w:fill="EEEFF3"/>
          <w:lang w:val="en-GB"/>
        </w:rPr>
        <w:t>privateMetadata</w:t>
      </w:r>
      <w:r>
        <w:rPr>
          <w:b w:val="0"/>
          <w:i w:val="0"/>
        </w:rPr>
        <w:t xml:space="preserve"> do utilizador </w:t>
      </w:r>
      <w:r>
        <w:rPr>
          <w:rFonts w:ascii="Consolas" w:hAnsi="Consolas" w:cs="Consolas"/>
          <w:noProof w:val="1"/>
          <w:color w:val="1B3A5C"/>
          <w:sz w:val="19"/>
          <w:shd w:val="clear" w:color="auto" w:fill="EEEFF3"/>
          <w:lang w:val="en-GB"/>
        </w:rPr>
        <w:t>Clerk</w:t>
      </w:r>
      <w:r>
        <w:rPr>
          <w:b w:val="0"/>
          <w:i w:val="0"/>
        </w:rPr>
        <w:t>, e o layout da agência lê-o mais tarde para decidir se renderiza a página ou um aviso de acesso negado.</w:t>
      </w:r>
    </w:p>
    <w:p>
      <w:r>
        <w:rPr>
          <w:b w:val="0"/>
          <w:i w:val="0"/>
        </w:rPr>
        <w:t>Delegar a autenticação foi a decisão correta para um projeto desta dimensão — a gestão de sessões e o armazenamento de credenciais são áreas em que uma implementação de estudante seria quase de certeza pior do que um serviço especializado — mas foi também a maior fonte isolada de dificuldade do projeto, porque o tutorial usava uma API de middleware anterior. As secções 9.2 e 9.3 descrevem o custo disso.</w:t>
      </w:r>
    </w:p>
    <w:p>
      <w:pPr>
        <w:pStyle w:val="Heading2"/>
      </w:pPr>
      <w:r>
        <w:t>4.4 Armazenamento de ficheiros</w:t>
      </w:r>
    </w:p>
    <w:p>
      <w:r>
        <w:rPr>
          <w:b w:val="0"/>
          <w:i w:val="0"/>
        </w:rPr>
        <w:t xml:space="preserve">O </w:t>
      </w:r>
      <w:r>
        <w:rPr>
          <w:rFonts w:ascii="Consolas" w:hAnsi="Consolas" w:cs="Consolas"/>
          <w:noProof w:val="1"/>
          <w:color w:val="1B3A5C"/>
          <w:sz w:val="19"/>
          <w:shd w:val="clear" w:color="auto" w:fill="EEEFF3"/>
          <w:lang w:val="en-GB"/>
        </w:rPr>
        <w:t>UploadThing v7</w:t>
      </w:r>
      <w:r>
        <w:rPr>
          <w:b w:val="0"/>
          <w:i w:val="0"/>
        </w:rPr>
        <w:t xml:space="preserve"> trata do carregamento de imagens. O servidor declara um file router com rotas de carregamento nomeadas e as suas restrições, e o cliente usa componentes tipados, gerados a partir desse router. São declaradas quatro rotas — </w:t>
      </w:r>
      <w:r>
        <w:rPr>
          <w:rFonts w:ascii="Consolas" w:hAnsi="Consolas" w:cs="Consolas"/>
          <w:noProof w:val="1"/>
          <w:color w:val="1B3A5C"/>
          <w:sz w:val="19"/>
          <w:shd w:val="clear" w:color="auto" w:fill="EEEFF3"/>
          <w:lang w:val="en-GB"/>
        </w:rPr>
        <w:t>agencyLogo</w:t>
      </w:r>
      <w:r>
        <w:rPr>
          <w:b w:val="0"/>
          <w:i w:val="0"/>
        </w:rPr>
        <w:t xml:space="preserve">, </w:t>
      </w:r>
      <w:r>
        <w:rPr>
          <w:rFonts w:ascii="Consolas" w:hAnsi="Consolas" w:cs="Consolas"/>
          <w:noProof w:val="1"/>
          <w:color w:val="1B3A5C"/>
          <w:sz w:val="19"/>
          <w:shd w:val="clear" w:color="auto" w:fill="EEEFF3"/>
          <w:lang w:val="en-GB"/>
        </w:rPr>
        <w:t>subaccountLogo</w:t>
      </w:r>
      <w:r>
        <w:rPr>
          <w:b w:val="0"/>
          <w:i w:val="0"/>
        </w:rPr>
        <w:t xml:space="preserve">, </w:t>
      </w:r>
      <w:r>
        <w:rPr>
          <w:rFonts w:ascii="Consolas" w:hAnsi="Consolas" w:cs="Consolas"/>
          <w:noProof w:val="1"/>
          <w:color w:val="1B3A5C"/>
          <w:sz w:val="19"/>
          <w:shd w:val="clear" w:color="auto" w:fill="EEEFF3"/>
          <w:lang w:val="en-GB"/>
        </w:rPr>
        <w:t>avatar</w:t>
      </w:r>
      <w:r>
        <w:rPr>
          <w:b w:val="0"/>
          <w:i w:val="0"/>
        </w:rPr>
        <w:t xml:space="preserve"> e </w:t>
      </w:r>
      <w:r>
        <w:rPr>
          <w:rFonts w:ascii="Consolas" w:hAnsi="Consolas" w:cs="Consolas"/>
          <w:noProof w:val="1"/>
          <w:color w:val="1B3A5C"/>
          <w:sz w:val="19"/>
          <w:shd w:val="clear" w:color="auto" w:fill="EEEFF3"/>
          <w:lang w:val="en-GB"/>
        </w:rPr>
        <w:t>media</w:t>
      </w:r>
      <w:r>
        <w:rPr>
          <w:b w:val="0"/>
          <w:i w:val="0"/>
        </w:rPr>
        <w:t xml:space="preserve"> — cada uma aceitando uma imagem de até 4 MB. As duas primeiras estão em uso; </w:t>
      </w:r>
      <w:r>
        <w:rPr>
          <w:rFonts w:ascii="Consolas" w:hAnsi="Consolas" w:cs="Consolas"/>
          <w:noProof w:val="1"/>
          <w:color w:val="1B3A5C"/>
          <w:sz w:val="19"/>
          <w:shd w:val="clear" w:color="auto" w:fill="EEEFF3"/>
          <w:lang w:val="en-GB"/>
        </w:rPr>
        <w:t>avatar</w:t>
      </w:r>
      <w:r>
        <w:rPr>
          <w:b w:val="0"/>
          <w:i w:val="0"/>
        </w:rPr>
        <w:t xml:space="preserve"> e </w:t>
      </w:r>
      <w:r>
        <w:rPr>
          <w:rFonts w:ascii="Consolas" w:hAnsi="Consolas" w:cs="Consolas"/>
          <w:noProof w:val="1"/>
          <w:color w:val="1B3A5C"/>
          <w:sz w:val="19"/>
          <w:shd w:val="clear" w:color="auto" w:fill="EEEFF3"/>
          <w:lang w:val="en-GB"/>
        </w:rPr>
        <w:t>media</w:t>
      </w:r>
      <w:r>
        <w:rPr>
          <w:b w:val="0"/>
          <w:i w:val="0"/>
        </w:rPr>
        <w:t xml:space="preserve"> foram declaradas antecipadamente para as funcionalidades planeadas de perfil de utilizador e biblioteca de multimédia.</w:t>
      </w:r>
    </w:p>
    <w:p>
      <w:pPr>
        <w:pStyle w:val="Heading2"/>
      </w:pPr>
      <w:r>
        <w:t>4.5 Interface</w:t>
      </w:r>
    </w:p>
    <w:p>
      <w:r>
        <w:rPr>
          <w:b w:val="0"/>
          <w:i w:val="0"/>
        </w:rPr>
        <w:t xml:space="preserve">A interface é construída com </w:t>
      </w:r>
      <w:r>
        <w:rPr>
          <w:rFonts w:ascii="Consolas" w:hAnsi="Consolas" w:cs="Consolas"/>
          <w:noProof w:val="1"/>
          <w:color w:val="1B3A5C"/>
          <w:sz w:val="19"/>
          <w:shd w:val="clear" w:color="auto" w:fill="EEEFF3"/>
          <w:lang w:val="en-GB"/>
        </w:rPr>
        <w:t>Tailwind CSS</w:t>
      </w:r>
      <w:r>
        <w:rPr>
          <w:b w:val="0"/>
          <w:i w:val="0"/>
        </w:rPr>
        <w:t xml:space="preserve"> e </w:t>
      </w:r>
      <w:r>
        <w:rPr>
          <w:rFonts w:ascii="Consolas" w:hAnsi="Consolas" w:cs="Consolas"/>
          <w:noProof w:val="1"/>
          <w:color w:val="1B3A5C"/>
          <w:sz w:val="19"/>
          <w:shd w:val="clear" w:color="auto" w:fill="EEEFF3"/>
          <w:lang w:val="en-GB"/>
        </w:rPr>
        <w:t>shadcn/ui</w:t>
      </w:r>
      <w:r>
        <w:rPr>
          <w:b w:val="0"/>
          <w:i w:val="0"/>
        </w:rPr>
        <w:t xml:space="preserve">. O </w:t>
      </w:r>
      <w:r>
        <w:rPr>
          <w:rFonts w:ascii="Consolas" w:hAnsi="Consolas" w:cs="Consolas"/>
          <w:noProof w:val="1"/>
          <w:color w:val="1B3A5C"/>
          <w:sz w:val="19"/>
          <w:shd w:val="clear" w:color="auto" w:fill="EEEFF3"/>
          <w:lang w:val="en-GB"/>
        </w:rPr>
        <w:t>shadcn/ui</w:t>
      </w:r>
      <w:r>
        <w:rPr>
          <w:b w:val="0"/>
          <w:i w:val="0"/>
        </w:rPr>
        <w:t xml:space="preserve"> não é uma biblioteca de componentes convencional: copia o código-fonte dos componentes para dentro do projeto, pelo que os 46 ficheiros em </w:t>
      </w:r>
      <w:r>
        <w:rPr>
          <w:rFonts w:ascii="Consolas" w:hAnsi="Consolas" w:cs="Consolas"/>
          <w:noProof w:val="1"/>
          <w:color w:val="1B3A5C"/>
          <w:sz w:val="19"/>
          <w:shd w:val="clear" w:color="auto" w:fill="EEEFF3"/>
          <w:lang w:val="en-GB"/>
        </w:rPr>
        <w:t>src/components/ui</w:t>
      </w:r>
      <w:r>
        <w:rPr>
          <w:b w:val="0"/>
          <w:i w:val="0"/>
        </w:rPr>
        <w:t xml:space="preserve"> são código do projeto e podem ser editados. Isto revelou-se útil na prática — um desses componentes, o painel deslizante usado na barra lateral, foi estendido com uma propriedade </w:t>
      </w:r>
      <w:r>
        <w:rPr>
          <w:rFonts w:ascii="Consolas" w:hAnsi="Consolas" w:cs="Consolas"/>
          <w:noProof w:val="1"/>
          <w:color w:val="1B3A5C"/>
          <w:sz w:val="19"/>
          <w:shd w:val="clear" w:color="auto" w:fill="EEEFF3"/>
          <w:lang w:val="en-GB"/>
        </w:rPr>
        <w:t>showX</w:t>
      </w:r>
      <w:r>
        <w:rPr>
          <w:b w:val="0"/>
          <w:i w:val="0"/>
        </w:rPr>
        <w:t xml:space="preserve"> para suportar um esquema visual que o original não previa.</w:t>
      </w:r>
    </w:p>
    <w:p>
      <w:r>
        <w:rPr>
          <w:b w:val="0"/>
          <w:i w:val="0"/>
        </w:rPr>
        <w:t xml:space="preserve">Os formulários usam </w:t>
      </w:r>
      <w:r>
        <w:rPr>
          <w:rFonts w:ascii="Consolas" w:hAnsi="Consolas" w:cs="Consolas"/>
          <w:noProof w:val="1"/>
          <w:color w:val="1B3A5C"/>
          <w:sz w:val="19"/>
          <w:shd w:val="clear" w:color="auto" w:fill="EEEFF3"/>
          <w:lang w:val="en-GB"/>
        </w:rPr>
        <w:t>react-hook-form</w:t>
      </w:r>
      <w:r>
        <w:rPr>
          <w:b w:val="0"/>
          <w:i w:val="0"/>
        </w:rPr>
        <w:t xml:space="preserve"> com resolvers </w:t>
      </w:r>
      <w:r>
        <w:rPr>
          <w:rFonts w:ascii="Consolas" w:hAnsi="Consolas" w:cs="Consolas"/>
          <w:noProof w:val="1"/>
          <w:color w:val="1B3A5C"/>
          <w:sz w:val="19"/>
          <w:shd w:val="clear" w:color="auto" w:fill="EEEFF3"/>
          <w:lang w:val="en-GB"/>
        </w:rPr>
        <w:t>Zod</w:t>
      </w:r>
      <w:r>
        <w:rPr>
          <w:b w:val="0"/>
          <w:i w:val="0"/>
        </w:rPr>
        <w:t xml:space="preserve">, o que mantém as regras de validação declarativas e junto às definições dos campos. O </w:t>
      </w:r>
      <w:r>
        <w:rPr>
          <w:rFonts w:ascii="Consolas" w:hAnsi="Consolas" w:cs="Consolas"/>
          <w:noProof w:val="1"/>
          <w:color w:val="1B3A5C"/>
          <w:sz w:val="19"/>
          <w:shd w:val="clear" w:color="auto" w:fill="EEEFF3"/>
          <w:lang w:val="en-GB"/>
        </w:rPr>
        <w:t>Tremor</w:t>
      </w:r>
      <w:r>
        <w:rPr>
          <w:b w:val="0"/>
          <w:i w:val="0"/>
        </w:rPr>
        <w:t xml:space="preserve"> contribui com um único campo numérico usado na meta da agência. O </w:t>
      </w:r>
      <w:r>
        <w:rPr>
          <w:rFonts w:ascii="Consolas" w:hAnsi="Consolas" w:cs="Consolas"/>
          <w:noProof w:val="1"/>
          <w:color w:val="1B3A5C"/>
          <w:sz w:val="19"/>
          <w:shd w:val="clear" w:color="auto" w:fill="EEEFF3"/>
          <w:lang w:val="en-GB"/>
        </w:rPr>
        <w:t>sonner</w:t>
      </w:r>
      <w:r>
        <w:rPr>
          <w:b w:val="0"/>
          <w:i w:val="0"/>
        </w:rPr>
        <w:t xml:space="preserve"> fornece notificações temporárias, o </w:t>
      </w:r>
      <w:r>
        <w:rPr>
          <w:rFonts w:ascii="Consolas" w:hAnsi="Consolas" w:cs="Consolas"/>
          <w:noProof w:val="1"/>
          <w:color w:val="1B3A5C"/>
          <w:sz w:val="19"/>
          <w:shd w:val="clear" w:color="auto" w:fill="EEEFF3"/>
          <w:lang w:val="en-GB"/>
        </w:rPr>
        <w:t>next-themes</w:t>
      </w:r>
      <w:r>
        <w:rPr>
          <w:b w:val="0"/>
          <w:i w:val="0"/>
        </w:rPr>
        <w:t xml:space="preserve"> a alternância entre tema claro e escuro, e o </w:t>
      </w:r>
      <w:r>
        <w:rPr>
          <w:rFonts w:ascii="Consolas" w:hAnsi="Consolas" w:cs="Consolas"/>
          <w:noProof w:val="1"/>
          <w:color w:val="1B3A5C"/>
          <w:sz w:val="19"/>
          <w:shd w:val="clear" w:color="auto" w:fill="EEEFF3"/>
          <w:lang w:val="en-GB"/>
        </w:rPr>
        <w:t>lucide-react</w:t>
      </w:r>
      <w:r>
        <w:rPr>
          <w:b w:val="0"/>
          <w:i w:val="0"/>
        </w:rPr>
        <w:t xml:space="preserve"> o conjunto de ícones usado a par dos 31 componentes SVG próprios do projeto.</w:t>
      </w:r>
    </w:p>
    <w:p>
      <w:pPr>
        <w:pStyle w:val="Heading2"/>
      </w:pPr>
      <w:r>
        <w:t>4.6 Ambiente de desenvolvimento</w:t>
      </w:r>
    </w:p>
    <w:p>
      <w:r>
        <w:rPr>
          <w:b w:val="0"/>
          <w:i w:val="0"/>
        </w:rPr>
        <w:t xml:space="preserve">O desenvolvimento decorreu em Fedora Linux com um servidor </w:t>
      </w:r>
      <w:r>
        <w:rPr>
          <w:rFonts w:ascii="Consolas" w:hAnsi="Consolas" w:cs="Consolas"/>
          <w:noProof w:val="1"/>
          <w:color w:val="1B3A5C"/>
          <w:sz w:val="19"/>
          <w:shd w:val="clear" w:color="auto" w:fill="EEEFF3"/>
          <w:lang w:val="en-GB"/>
        </w:rPr>
        <w:t>MySQL</w:t>
      </w:r>
      <w:r>
        <w:rPr>
          <w:b w:val="0"/>
          <w:i w:val="0"/>
        </w:rPr>
        <w:t xml:space="preserve"> instalado localmente. O MySQL Workbench foi usado para inspeção direta da base de dados e, a pedido do orientador, para uma tentativa de diagrama obtido por engenharia inversa — tentativa que falhou por razões explicadas na secção 9.6 e que se revelou um dos episódios mais instrutivos do projeto. O controlo de versões é feito com </w:t>
      </w:r>
      <w:r>
        <w:rPr>
          <w:rFonts w:ascii="Consolas" w:hAnsi="Consolas" w:cs="Consolas"/>
          <w:noProof w:val="1"/>
          <w:color w:val="1B3A5C"/>
          <w:sz w:val="19"/>
          <w:shd w:val="clear" w:color="auto" w:fill="EEEFF3"/>
          <w:lang w:val="en-GB"/>
        </w:rPr>
        <w:t>Git</w:t>
      </w:r>
      <w:r>
        <w:rPr>
          <w:b w:val="0"/>
          <w:i w:val="0"/>
        </w:rPr>
        <w:t xml:space="preserve"> e um repositório remoto privado no GitHub. A edição passou do Visual Studio Code para o Cursor durante o projeto, o que permitiu construir os fluxos de trabalho assistidos por IA descritos na secção 8.3.</w:t>
      </w:r>
    </w:p>
    <w:p>
      <w:pPr>
        <w:pStyle w:val="BlumeCaption"/>
        <w:keepNext w:val="1"/>
        <w:spacing w:before="200" w:after="80"/>
        <w:jc w:val="left"/>
      </w:pPr>
      <w:r>
        <w:rPr>
          <w:b/>
        </w:rPr>
        <w:t xml:space="preserve">Tabela </w:t>
      </w:r>
      <w:r>
        <w:rPr>
          <w:b/>
        </w:rPr>
        <w:fldChar w:fldCharType="begin"/>
        <w:instrText xml:space="preserve"> SEQ Tabela \* ARABIC </w:instrText>
        <w:fldChar w:fldCharType="separate"/>
        <w:t>3</w:t>
        <w:fldChar w:fldCharType="end"/>
      </w:r>
      <w:r>
        <w:rPr>
          <w:b/>
        </w:rPr>
        <w:t xml:space="preserve"> — </w:t>
      </w:r>
      <w:r>
        <w:rPr>
          <w:b w:val="0"/>
          <w:i w:val="0"/>
          <w:color w:val="555555"/>
          <w:sz w:val="18"/>
        </w:rPr>
        <w:t xml:space="preserve">Tecnologias principais, com as versões registadas em </w:t>
      </w:r>
      <w:r>
        <w:rPr>
          <w:rFonts w:ascii="Consolas" w:hAnsi="Consolas" w:cs="Consolas"/>
          <w:noProof w:val="1"/>
          <w:color w:val="1B3A5C"/>
          <w:sz w:val="15"/>
          <w:shd w:val="clear" w:color="auto" w:fill="EEEFF3"/>
          <w:lang w:val="en-GB"/>
        </w:rPr>
        <w:t>package.json</w:t>
      </w:r>
      <w:r>
        <w:rPr>
          <w:b w:val="0"/>
          <w:i w:val="0"/>
          <w:color w:val="555555"/>
          <w:sz w:val="18"/>
        </w:rPr>
        <w:t>.</w:t>
      </w:r>
    </w:p>
    <w:tbl>
      <w:tblPr>
        <w:tblStyle w:val="TableGrid"/>
        <w:tblW w:type="auto" w:w="0"/>
        <w:jc w:val="center"/>
        <w:tblLayout w:type="fixed"/>
        <w:tblLook w:firstColumn="1" w:firstRow="1" w:lastColumn="0" w:lastRow="0" w:noHBand="0" w:noVBand="1" w:val="04A0"/>
      </w:tblPr>
      <w:tblGrid>
        <w:gridCol w:w="2558"/>
        <w:gridCol w:w="1891"/>
        <w:gridCol w:w="4338"/>
      </w:tblGrid>
      <w:tr>
        <w:trPr>
          <w:cantSplit/>
          <w:tblHeader/>
        </w:trPr>
        <w:tc>
          <w:tcPr>
            <w:tcW w:type="dxa" w:w="2558"/>
            <w:shd w:val="clear" w:color="auto" w:fill="E4E9F2"/>
          </w:tcPr>
          <w:p>
            <w:pPr>
              <w:pStyle w:val="BlumeTableText"/>
            </w:pPr>
            <w:r/>
            <w:r>
              <w:rPr>
                <w:b/>
                <w:i w:val="0"/>
                <w:sz w:val="17"/>
              </w:rPr>
              <w:t>Tecnologia</w:t>
            </w:r>
          </w:p>
        </w:tc>
        <w:tc>
          <w:tcPr>
            <w:tcW w:type="dxa" w:w="1891"/>
            <w:shd w:val="clear" w:color="auto" w:fill="E4E9F2"/>
          </w:tcPr>
          <w:p>
            <w:pPr>
              <w:pStyle w:val="BlumeTableText"/>
            </w:pPr>
            <w:r/>
            <w:r>
              <w:rPr>
                <w:b/>
                <w:i w:val="0"/>
                <w:sz w:val="17"/>
              </w:rPr>
              <w:t>Versão</w:t>
            </w:r>
          </w:p>
        </w:tc>
        <w:tc>
          <w:tcPr>
            <w:tcW w:type="dxa" w:w="4338"/>
            <w:shd w:val="clear" w:color="auto" w:fill="E4E9F2"/>
          </w:tcPr>
          <w:p>
            <w:pPr>
              <w:pStyle w:val="BlumeTableText"/>
            </w:pPr>
            <w:r/>
            <w:r>
              <w:rPr>
                <w:b/>
                <w:i w:val="0"/>
                <w:sz w:val="17"/>
              </w:rPr>
              <w:t>Papel no Blume</w:t>
            </w:r>
          </w:p>
        </w:tc>
      </w:tr>
      <w:tr>
        <w:trPr>
          <w:cantSplit/>
        </w:trPr>
        <w:tc>
          <w:tcPr>
            <w:tcW w:type="dxa" w:w="2558"/>
          </w:tcPr>
          <w:p>
            <w:pPr>
              <w:pStyle w:val="BlumeTableText"/>
            </w:pPr>
            <w:r/>
            <w:r>
              <w:rPr>
                <w:rFonts w:ascii="Consolas" w:hAnsi="Consolas" w:cs="Consolas"/>
                <w:noProof w:val="1"/>
                <w:color w:val="1B3A5C"/>
                <w:sz w:val="14"/>
                <w:shd w:val="clear" w:color="auto" w:fill="EEEFF3"/>
                <w:lang w:val="en-GB"/>
              </w:rPr>
              <w:t>Bun</w:t>
            </w:r>
          </w:p>
        </w:tc>
        <w:tc>
          <w:tcPr>
            <w:tcW w:type="dxa" w:w="1891"/>
          </w:tcPr>
          <w:p>
            <w:pPr>
              <w:pStyle w:val="BlumeTableText"/>
            </w:pPr>
            <w:r/>
            <w:r>
              <w:rPr>
                <w:b w:val="0"/>
                <w:i w:val="0"/>
                <w:sz w:val="17"/>
              </w:rPr>
              <w:t>runtime e gestor de pacotes</w:t>
            </w:r>
          </w:p>
        </w:tc>
        <w:tc>
          <w:tcPr>
            <w:tcW w:type="dxa" w:w="4338"/>
          </w:tcPr>
          <w:p>
            <w:pPr>
              <w:pStyle w:val="BlumeTableText"/>
            </w:pPr>
            <w:r/>
            <w:r>
              <w:rPr>
                <w:b w:val="0"/>
                <w:i w:val="0"/>
                <w:sz w:val="17"/>
              </w:rPr>
              <w:t>Instalação de dependências e execução de scripts</w:t>
            </w:r>
          </w:p>
        </w:tc>
      </w:tr>
      <w:tr>
        <w:trPr>
          <w:cantSplit/>
        </w:trPr>
        <w:tc>
          <w:tcPr>
            <w:tcW w:type="dxa" w:w="2558"/>
          </w:tcPr>
          <w:p>
            <w:pPr>
              <w:pStyle w:val="BlumeTableText"/>
            </w:pPr>
            <w:r/>
            <w:r>
              <w:rPr>
                <w:rFonts w:ascii="Consolas" w:hAnsi="Consolas" w:cs="Consolas"/>
                <w:noProof w:val="1"/>
                <w:color w:val="1B3A5C"/>
                <w:sz w:val="14"/>
                <w:shd w:val="clear" w:color="auto" w:fill="EEEFF3"/>
                <w:lang w:val="en-GB"/>
              </w:rPr>
              <w:t>Next.js</w:t>
            </w:r>
          </w:p>
        </w:tc>
        <w:tc>
          <w:tcPr>
            <w:tcW w:type="dxa" w:w="1891"/>
          </w:tcPr>
          <w:p>
            <w:pPr>
              <w:pStyle w:val="BlumeTableText"/>
            </w:pPr>
            <w:r/>
            <w:r>
              <w:rPr>
                <w:b w:val="0"/>
                <w:i w:val="0"/>
                <w:sz w:val="17"/>
              </w:rPr>
              <w:t>14.2.24</w:t>
            </w:r>
          </w:p>
        </w:tc>
        <w:tc>
          <w:tcPr>
            <w:tcW w:type="dxa" w:w="4338"/>
          </w:tcPr>
          <w:p>
            <w:pPr>
              <w:pStyle w:val="BlumeTableText"/>
            </w:pPr>
            <w:r/>
            <w:r>
              <w:rPr>
                <w:b w:val="0"/>
                <w:i w:val="0"/>
                <w:sz w:val="17"/>
              </w:rPr>
              <w:t>App Router, componentes de servidor, server actions, middleware</w:t>
            </w:r>
          </w:p>
        </w:tc>
      </w:tr>
      <w:tr>
        <w:trPr>
          <w:cantSplit/>
        </w:trPr>
        <w:tc>
          <w:tcPr>
            <w:tcW w:type="dxa" w:w="2558"/>
          </w:tcPr>
          <w:p>
            <w:pPr>
              <w:pStyle w:val="BlumeTableText"/>
            </w:pPr>
            <w:r/>
            <w:r>
              <w:rPr>
                <w:rFonts w:ascii="Consolas" w:hAnsi="Consolas" w:cs="Consolas"/>
                <w:noProof w:val="1"/>
                <w:color w:val="1B3A5C"/>
                <w:sz w:val="14"/>
                <w:shd w:val="clear" w:color="auto" w:fill="EEEFF3"/>
                <w:lang w:val="en-GB"/>
              </w:rPr>
              <w:t>React</w:t>
            </w:r>
          </w:p>
        </w:tc>
        <w:tc>
          <w:tcPr>
            <w:tcW w:type="dxa" w:w="1891"/>
          </w:tcPr>
          <w:p>
            <w:pPr>
              <w:pStyle w:val="BlumeTableText"/>
            </w:pPr>
            <w:r/>
            <w:r>
              <w:rPr>
                <w:b w:val="0"/>
                <w:i w:val="0"/>
                <w:sz w:val="17"/>
              </w:rPr>
              <w:t>18</w:t>
            </w:r>
          </w:p>
        </w:tc>
        <w:tc>
          <w:tcPr>
            <w:tcW w:type="dxa" w:w="4338"/>
          </w:tcPr>
          <w:p>
            <w:pPr>
              <w:pStyle w:val="BlumeTableText"/>
            </w:pPr>
            <w:r/>
            <w:r>
              <w:rPr>
                <w:b w:val="0"/>
                <w:i w:val="0"/>
                <w:sz w:val="17"/>
              </w:rPr>
              <w:t>Modelo de componentes</w:t>
            </w:r>
          </w:p>
        </w:tc>
      </w:tr>
      <w:tr>
        <w:trPr>
          <w:cantSplit/>
        </w:trPr>
        <w:tc>
          <w:tcPr>
            <w:tcW w:type="dxa" w:w="2558"/>
          </w:tcPr>
          <w:p>
            <w:pPr>
              <w:pStyle w:val="BlumeTableText"/>
            </w:pPr>
            <w:r/>
            <w:r>
              <w:rPr>
                <w:rFonts w:ascii="Consolas" w:hAnsi="Consolas" w:cs="Consolas"/>
                <w:noProof w:val="1"/>
                <w:color w:val="1B3A5C"/>
                <w:sz w:val="14"/>
                <w:shd w:val="clear" w:color="auto" w:fill="EEEFF3"/>
                <w:lang w:val="en-GB"/>
              </w:rPr>
              <w:t>TypeScript</w:t>
            </w:r>
          </w:p>
        </w:tc>
        <w:tc>
          <w:tcPr>
            <w:tcW w:type="dxa" w:w="1891"/>
          </w:tcPr>
          <w:p>
            <w:pPr>
              <w:pStyle w:val="BlumeTableText"/>
            </w:pPr>
            <w:r/>
            <w:r>
              <w:rPr>
                <w:b w:val="0"/>
                <w:i w:val="0"/>
                <w:sz w:val="17"/>
              </w:rPr>
              <w:t>5</w:t>
            </w:r>
          </w:p>
        </w:tc>
        <w:tc>
          <w:tcPr>
            <w:tcW w:type="dxa" w:w="4338"/>
          </w:tcPr>
          <w:p>
            <w:pPr>
              <w:pStyle w:val="BlumeTableText"/>
            </w:pPr>
            <w:r/>
            <w:r>
              <w:rPr>
                <w:b w:val="0"/>
                <w:i w:val="0"/>
                <w:sz w:val="17"/>
              </w:rPr>
              <w:t>Tipagem estática em modo estrito em todo o código</w:t>
            </w:r>
          </w:p>
        </w:tc>
      </w:tr>
      <w:tr>
        <w:trPr>
          <w:cantSplit/>
        </w:trPr>
        <w:tc>
          <w:tcPr>
            <w:tcW w:type="dxa" w:w="2558"/>
          </w:tcPr>
          <w:p>
            <w:pPr>
              <w:pStyle w:val="BlumeTableText"/>
            </w:pPr>
            <w:r/>
            <w:r>
              <w:rPr>
                <w:rFonts w:ascii="Consolas" w:hAnsi="Consolas" w:cs="Consolas"/>
                <w:noProof w:val="1"/>
                <w:color w:val="1B3A5C"/>
                <w:sz w:val="14"/>
                <w:shd w:val="clear" w:color="auto" w:fill="EEEFF3"/>
                <w:lang w:val="en-GB"/>
              </w:rPr>
              <w:t>prisma</w:t>
            </w:r>
            <w:r>
              <w:rPr>
                <w:b w:val="0"/>
                <w:i w:val="0"/>
                <w:sz w:val="17"/>
              </w:rPr>
              <w:t xml:space="preserve"> / </w:t>
            </w:r>
            <w:r>
              <w:rPr>
                <w:rFonts w:ascii="Consolas" w:hAnsi="Consolas" w:cs="Consolas"/>
                <w:noProof w:val="1"/>
                <w:color w:val="1B3A5C"/>
                <w:sz w:val="14"/>
                <w:shd w:val="clear" w:color="auto" w:fill="EEEFF3"/>
                <w:lang w:val="en-GB"/>
              </w:rPr>
              <w:t>@prisma/client</w:t>
            </w:r>
          </w:p>
        </w:tc>
        <w:tc>
          <w:tcPr>
            <w:tcW w:type="dxa" w:w="1891"/>
          </w:tcPr>
          <w:p>
            <w:pPr>
              <w:pStyle w:val="BlumeTableText"/>
            </w:pPr>
            <w:r/>
            <w:r>
              <w:rPr>
                <w:b w:val="0"/>
                <w:i w:val="0"/>
                <w:sz w:val="17"/>
              </w:rPr>
              <w:t>6.9.0 (fixada)</w:t>
            </w:r>
          </w:p>
        </w:tc>
        <w:tc>
          <w:tcPr>
            <w:tcW w:type="dxa" w:w="4338"/>
          </w:tcPr>
          <w:p>
            <w:pPr>
              <w:pStyle w:val="BlumeTableText"/>
            </w:pPr>
            <w:r/>
            <w:r>
              <w:rPr>
                <w:b w:val="0"/>
                <w:i w:val="0"/>
                <w:sz w:val="17"/>
              </w:rPr>
              <w:t xml:space="preserve">Definição do esquema, aplicação via </w:t>
            </w:r>
            <w:r>
              <w:rPr>
                <w:rFonts w:ascii="Consolas" w:hAnsi="Consolas" w:cs="Consolas"/>
                <w:noProof w:val="1"/>
                <w:color w:val="1B3A5C"/>
                <w:sz w:val="14"/>
                <w:shd w:val="clear" w:color="auto" w:fill="EEEFF3"/>
                <w:lang w:val="en-GB"/>
              </w:rPr>
              <w:t>db push</w:t>
            </w:r>
            <w:r>
              <w:rPr>
                <w:b w:val="0"/>
                <w:i w:val="0"/>
                <w:sz w:val="17"/>
              </w:rPr>
              <w:t>, consultas tipadas</w:t>
            </w:r>
          </w:p>
        </w:tc>
      </w:tr>
      <w:tr>
        <w:trPr>
          <w:cantSplit/>
        </w:trPr>
        <w:tc>
          <w:tcPr>
            <w:tcW w:type="dxa" w:w="2558"/>
          </w:tcPr>
          <w:p>
            <w:pPr>
              <w:pStyle w:val="BlumeTableText"/>
            </w:pPr>
            <w:r/>
            <w:r>
              <w:rPr>
                <w:rFonts w:ascii="Consolas" w:hAnsi="Consolas" w:cs="Consolas"/>
                <w:noProof w:val="1"/>
                <w:color w:val="1B3A5C"/>
                <w:sz w:val="14"/>
                <w:shd w:val="clear" w:color="auto" w:fill="EEEFF3"/>
                <w:lang w:val="en-GB"/>
              </w:rPr>
              <w:t>MySQL</w:t>
            </w:r>
          </w:p>
        </w:tc>
        <w:tc>
          <w:tcPr>
            <w:tcW w:type="dxa" w:w="1891"/>
          </w:tcPr>
          <w:p>
            <w:pPr>
              <w:pStyle w:val="BlumeTableText"/>
            </w:pPr>
            <w:r/>
            <w:r>
              <w:rPr>
                <w:b w:val="0"/>
                <w:i w:val="0"/>
                <w:sz w:val="17"/>
              </w:rPr>
              <w:t>servidor local</w:t>
            </w:r>
          </w:p>
        </w:tc>
        <w:tc>
          <w:tcPr>
            <w:tcW w:type="dxa" w:w="4338"/>
          </w:tcPr>
          <w:p>
            <w:pPr>
              <w:pStyle w:val="BlumeTableText"/>
            </w:pPr>
            <w:r/>
            <w:r>
              <w:rPr>
                <w:b w:val="0"/>
                <w:i w:val="0"/>
                <w:sz w:val="17"/>
              </w:rPr>
              <w:t>Armazenamento relacional, 23 tabelas</w:t>
            </w:r>
          </w:p>
        </w:tc>
      </w:tr>
      <w:tr>
        <w:trPr>
          <w:cantSplit/>
        </w:trPr>
        <w:tc>
          <w:tcPr>
            <w:tcW w:type="dxa" w:w="2558"/>
          </w:tcPr>
          <w:p>
            <w:pPr>
              <w:pStyle w:val="BlumeTableText"/>
            </w:pPr>
            <w:r/>
            <w:r>
              <w:rPr>
                <w:rFonts w:ascii="Consolas" w:hAnsi="Consolas" w:cs="Consolas"/>
                <w:noProof w:val="1"/>
                <w:color w:val="1B3A5C"/>
                <w:sz w:val="14"/>
                <w:shd w:val="clear" w:color="auto" w:fill="EEEFF3"/>
                <w:lang w:val="en-GB"/>
              </w:rPr>
              <w:t>@clerk/nextjs</w:t>
            </w:r>
          </w:p>
        </w:tc>
        <w:tc>
          <w:tcPr>
            <w:tcW w:type="dxa" w:w="1891"/>
          </w:tcPr>
          <w:p>
            <w:pPr>
              <w:pStyle w:val="BlumeTableText"/>
            </w:pPr>
            <w:r/>
            <w:r>
              <w:rPr>
                <w:b w:val="0"/>
                <w:i w:val="0"/>
                <w:sz w:val="17"/>
              </w:rPr>
              <w:t>^6.15.0</w:t>
            </w:r>
          </w:p>
        </w:tc>
        <w:tc>
          <w:tcPr>
            <w:tcW w:type="dxa" w:w="4338"/>
          </w:tcPr>
          <w:p>
            <w:pPr>
              <w:pStyle w:val="BlumeTableText"/>
            </w:pPr>
            <w:r/>
            <w:r>
              <w:rPr>
                <w:b w:val="0"/>
                <w:i w:val="0"/>
                <w:sz w:val="17"/>
              </w:rPr>
              <w:t>Autenticação, sessão, proteção de rotas, papel em metadados</w:t>
            </w:r>
          </w:p>
        </w:tc>
      </w:tr>
      <w:tr>
        <w:trPr>
          <w:cantSplit/>
        </w:trPr>
        <w:tc>
          <w:tcPr>
            <w:tcW w:type="dxa" w:w="2558"/>
          </w:tcPr>
          <w:p>
            <w:pPr>
              <w:pStyle w:val="BlumeTableText"/>
            </w:pPr>
            <w:r/>
            <w:r>
              <w:rPr>
                <w:rFonts w:ascii="Consolas" w:hAnsi="Consolas" w:cs="Consolas"/>
                <w:noProof w:val="1"/>
                <w:color w:val="1B3A5C"/>
                <w:sz w:val="14"/>
                <w:shd w:val="clear" w:color="auto" w:fill="EEEFF3"/>
                <w:lang w:val="en-GB"/>
              </w:rPr>
              <w:t>uploadthing</w:t>
            </w:r>
            <w:r>
              <w:rPr>
                <w:b w:val="0"/>
                <w:i w:val="0"/>
                <w:sz w:val="17"/>
              </w:rPr>
              <w:t xml:space="preserve"> / </w:t>
            </w:r>
            <w:r>
              <w:rPr>
                <w:rFonts w:ascii="Consolas" w:hAnsi="Consolas" w:cs="Consolas"/>
                <w:noProof w:val="1"/>
                <w:color w:val="1B3A5C"/>
                <w:sz w:val="14"/>
                <w:shd w:val="clear" w:color="auto" w:fill="EEEFF3"/>
                <w:lang w:val="en-GB"/>
              </w:rPr>
              <w:t>@uploadthing/react</w:t>
            </w:r>
          </w:p>
        </w:tc>
        <w:tc>
          <w:tcPr>
            <w:tcW w:type="dxa" w:w="1891"/>
          </w:tcPr>
          <w:p>
            <w:pPr>
              <w:pStyle w:val="BlumeTableText"/>
            </w:pPr>
            <w:r/>
            <w:r>
              <w:rPr>
                <w:b w:val="0"/>
                <w:i w:val="0"/>
                <w:sz w:val="17"/>
              </w:rPr>
              <w:t>^7.6.0 / ^7.3.0</w:t>
            </w:r>
          </w:p>
        </w:tc>
        <w:tc>
          <w:tcPr>
            <w:tcW w:type="dxa" w:w="4338"/>
          </w:tcPr>
          <w:p>
            <w:pPr>
              <w:pStyle w:val="BlumeTableText"/>
            </w:pPr>
            <w:r/>
            <w:r>
              <w:rPr>
                <w:b w:val="0"/>
                <w:i w:val="0"/>
                <w:sz w:val="17"/>
              </w:rPr>
              <w:t>Carregamento de logótipos de agência e subconta</w:t>
            </w:r>
          </w:p>
        </w:tc>
      </w:tr>
      <w:tr>
        <w:trPr>
          <w:cantSplit/>
        </w:trPr>
        <w:tc>
          <w:tcPr>
            <w:tcW w:type="dxa" w:w="2558"/>
          </w:tcPr>
          <w:p>
            <w:pPr>
              <w:pStyle w:val="BlumeTableText"/>
            </w:pPr>
            <w:r/>
            <w:r>
              <w:rPr>
                <w:rFonts w:ascii="Consolas" w:hAnsi="Consolas" w:cs="Consolas"/>
                <w:noProof w:val="1"/>
                <w:color w:val="1B3A5C"/>
                <w:sz w:val="14"/>
                <w:shd w:val="clear" w:color="auto" w:fill="EEEFF3"/>
                <w:lang w:val="en-GB"/>
              </w:rPr>
              <w:t>Tailwind CSS</w:t>
            </w:r>
          </w:p>
        </w:tc>
        <w:tc>
          <w:tcPr>
            <w:tcW w:type="dxa" w:w="1891"/>
          </w:tcPr>
          <w:p>
            <w:pPr>
              <w:pStyle w:val="BlumeTableText"/>
            </w:pPr>
            <w:r/>
            <w:r>
              <w:rPr>
                <w:b w:val="0"/>
                <w:i w:val="0"/>
                <w:sz w:val="17"/>
              </w:rPr>
              <w:t>^3.4.1</w:t>
            </w:r>
          </w:p>
        </w:tc>
        <w:tc>
          <w:tcPr>
            <w:tcW w:type="dxa" w:w="4338"/>
          </w:tcPr>
          <w:p>
            <w:pPr>
              <w:pStyle w:val="BlumeTableText"/>
            </w:pPr>
            <w:r/>
            <w:r>
              <w:rPr>
                <w:b w:val="0"/>
                <w:i w:val="0"/>
                <w:sz w:val="17"/>
              </w:rPr>
              <w:t>Estilos e adaptação ao tamanho do ecrã</w:t>
            </w:r>
          </w:p>
        </w:tc>
      </w:tr>
      <w:tr>
        <w:trPr>
          <w:cantSplit/>
        </w:trPr>
        <w:tc>
          <w:tcPr>
            <w:tcW w:type="dxa" w:w="2558"/>
          </w:tcPr>
          <w:p>
            <w:pPr>
              <w:pStyle w:val="BlumeTableText"/>
            </w:pPr>
            <w:r/>
            <w:r>
              <w:rPr>
                <w:rFonts w:ascii="Consolas" w:hAnsi="Consolas" w:cs="Consolas"/>
                <w:noProof w:val="1"/>
                <w:color w:val="1B3A5C"/>
                <w:sz w:val="14"/>
                <w:shd w:val="clear" w:color="auto" w:fill="EEEFF3"/>
                <w:lang w:val="en-GB"/>
              </w:rPr>
              <w:t>shadcn/ui</w:t>
            </w:r>
            <w:r>
              <w:rPr>
                <w:b w:val="0"/>
                <w:i w:val="0"/>
                <w:sz w:val="17"/>
              </w:rPr>
              <w:t xml:space="preserve"> + </w:t>
            </w:r>
            <w:r>
              <w:rPr>
                <w:rFonts w:ascii="Consolas" w:hAnsi="Consolas" w:cs="Consolas"/>
                <w:noProof w:val="1"/>
                <w:color w:val="1B3A5C"/>
                <w:sz w:val="14"/>
                <w:shd w:val="clear" w:color="auto" w:fill="EEEFF3"/>
                <w:lang w:val="en-GB"/>
              </w:rPr>
              <w:t>Radix UI</w:t>
            </w:r>
          </w:p>
        </w:tc>
        <w:tc>
          <w:tcPr>
            <w:tcW w:type="dxa" w:w="1891"/>
          </w:tcPr>
          <w:p>
            <w:pPr>
              <w:pStyle w:val="BlumeTableText"/>
            </w:pPr>
            <w:r/>
            <w:r>
              <w:rPr>
                <w:b w:val="0"/>
                <w:i w:val="0"/>
                <w:sz w:val="17"/>
              </w:rPr>
              <w:t>26 pacotes Radix</w:t>
            </w:r>
          </w:p>
        </w:tc>
        <w:tc>
          <w:tcPr>
            <w:tcW w:type="dxa" w:w="4338"/>
          </w:tcPr>
          <w:p>
            <w:pPr>
              <w:pStyle w:val="BlumeTableText"/>
            </w:pPr>
            <w:r/>
            <w:r>
              <w:rPr>
                <w:b w:val="0"/>
                <w:i w:val="0"/>
                <w:sz w:val="17"/>
              </w:rPr>
              <w:t>Primitivas acessíveis copiadas para o projeto</w:t>
            </w:r>
          </w:p>
        </w:tc>
      </w:tr>
      <w:tr>
        <w:trPr>
          <w:cantSplit/>
        </w:trPr>
        <w:tc>
          <w:tcPr>
            <w:tcW w:type="dxa" w:w="2558"/>
          </w:tcPr>
          <w:p>
            <w:pPr>
              <w:pStyle w:val="BlumeTableText"/>
            </w:pPr>
            <w:r/>
            <w:r>
              <w:rPr>
                <w:rFonts w:ascii="Consolas" w:hAnsi="Consolas" w:cs="Consolas"/>
                <w:noProof w:val="1"/>
                <w:color w:val="1B3A5C"/>
                <w:sz w:val="14"/>
                <w:shd w:val="clear" w:color="auto" w:fill="EEEFF3"/>
                <w:lang w:val="en-GB"/>
              </w:rPr>
              <w:t>react-hook-form</w:t>
            </w:r>
            <w:r>
              <w:rPr>
                <w:b w:val="0"/>
                <w:i w:val="0"/>
                <w:sz w:val="17"/>
              </w:rPr>
              <w:t xml:space="preserve"> + </w:t>
            </w:r>
            <w:r>
              <w:rPr>
                <w:rFonts w:ascii="Consolas" w:hAnsi="Consolas" w:cs="Consolas"/>
                <w:noProof w:val="1"/>
                <w:color w:val="1B3A5C"/>
                <w:sz w:val="14"/>
                <w:shd w:val="clear" w:color="auto" w:fill="EEEFF3"/>
                <w:lang w:val="en-GB"/>
              </w:rPr>
              <w:t>Zod</w:t>
            </w:r>
          </w:p>
        </w:tc>
        <w:tc>
          <w:tcPr>
            <w:tcW w:type="dxa" w:w="1891"/>
          </w:tcPr>
          <w:p>
            <w:pPr>
              <w:pStyle w:val="BlumeTableText"/>
            </w:pPr>
            <w:r/>
            <w:r>
              <w:rPr>
                <w:b w:val="0"/>
                <w:i w:val="0"/>
                <w:sz w:val="17"/>
              </w:rPr>
              <w:t>^7.55 / ^3.24</w:t>
            </w:r>
          </w:p>
        </w:tc>
        <w:tc>
          <w:tcPr>
            <w:tcW w:type="dxa" w:w="4338"/>
          </w:tcPr>
          <w:p>
            <w:pPr>
              <w:pStyle w:val="BlumeTableText"/>
            </w:pPr>
            <w:r/>
            <w:r>
              <w:rPr>
                <w:b w:val="0"/>
                <w:i w:val="0"/>
                <w:sz w:val="17"/>
              </w:rPr>
              <w:t>Estado dos formulários e validação por esquema</w:t>
            </w:r>
          </w:p>
        </w:tc>
      </w:tr>
      <w:tr>
        <w:trPr>
          <w:cantSplit/>
        </w:trPr>
        <w:tc>
          <w:tcPr>
            <w:tcW w:type="dxa" w:w="2558"/>
          </w:tcPr>
          <w:p>
            <w:pPr>
              <w:pStyle w:val="BlumeTableText"/>
            </w:pPr>
            <w:r/>
            <w:r>
              <w:rPr>
                <w:rFonts w:ascii="Consolas" w:hAnsi="Consolas" w:cs="Consolas"/>
                <w:noProof w:val="1"/>
                <w:color w:val="1B3A5C"/>
                <w:sz w:val="14"/>
                <w:shd w:val="clear" w:color="auto" w:fill="EEEFF3"/>
                <w:lang w:val="en-GB"/>
              </w:rPr>
              <w:t>@tremor/react</w:t>
            </w:r>
          </w:p>
        </w:tc>
        <w:tc>
          <w:tcPr>
            <w:tcW w:type="dxa" w:w="1891"/>
          </w:tcPr>
          <w:p>
            <w:pPr>
              <w:pStyle w:val="BlumeTableText"/>
            </w:pPr>
            <w:r/>
            <w:r>
              <w:rPr>
                <w:b w:val="0"/>
                <w:i w:val="0"/>
                <w:sz w:val="17"/>
              </w:rPr>
              <w:t>^3.18.7</w:t>
            </w:r>
          </w:p>
        </w:tc>
        <w:tc>
          <w:tcPr>
            <w:tcW w:type="dxa" w:w="4338"/>
          </w:tcPr>
          <w:p>
            <w:pPr>
              <w:pStyle w:val="BlumeTableText"/>
            </w:pPr>
            <w:r/>
            <w:r>
              <w:rPr>
                <w:rFonts w:ascii="Consolas" w:hAnsi="Consolas" w:cs="Consolas"/>
                <w:noProof w:val="1"/>
                <w:color w:val="1B3A5C"/>
                <w:sz w:val="14"/>
                <w:shd w:val="clear" w:color="auto" w:fill="EEEFF3"/>
                <w:lang w:val="en-GB"/>
              </w:rPr>
              <w:t>NumberInput</w:t>
            </w:r>
            <w:r>
              <w:rPr>
                <w:b w:val="0"/>
                <w:i w:val="0"/>
                <w:sz w:val="17"/>
              </w:rPr>
              <w:t xml:space="preserve"> usado na meta da agência</w:t>
            </w:r>
          </w:p>
        </w:tc>
      </w:tr>
      <w:tr>
        <w:trPr>
          <w:cantSplit/>
        </w:trPr>
        <w:tc>
          <w:tcPr>
            <w:tcW w:type="dxa" w:w="2558"/>
          </w:tcPr>
          <w:p>
            <w:pPr>
              <w:pStyle w:val="BlumeTableText"/>
            </w:pPr>
            <w:r/>
            <w:r>
              <w:rPr>
                <w:rFonts w:ascii="Consolas" w:hAnsi="Consolas" w:cs="Consolas"/>
                <w:noProof w:val="1"/>
                <w:color w:val="1B3A5C"/>
                <w:sz w:val="14"/>
                <w:shd w:val="clear" w:color="auto" w:fill="EEEFF3"/>
                <w:lang w:val="en-GB"/>
              </w:rPr>
              <w:t>sonner</w:t>
            </w:r>
            <w:r>
              <w:rPr>
                <w:b w:val="0"/>
                <w:i w:val="0"/>
                <w:sz w:val="17"/>
              </w:rPr>
              <w:t xml:space="preserve">, </w:t>
            </w:r>
            <w:r>
              <w:rPr>
                <w:rFonts w:ascii="Consolas" w:hAnsi="Consolas" w:cs="Consolas"/>
                <w:noProof w:val="1"/>
                <w:color w:val="1B3A5C"/>
                <w:sz w:val="14"/>
                <w:shd w:val="clear" w:color="auto" w:fill="EEEFF3"/>
                <w:lang w:val="en-GB"/>
              </w:rPr>
              <w:t>next-themes</w:t>
            </w:r>
            <w:r>
              <w:rPr>
                <w:b w:val="0"/>
                <w:i w:val="0"/>
                <w:sz w:val="17"/>
              </w:rPr>
              <w:t xml:space="preserve">, </w:t>
            </w:r>
            <w:r>
              <w:rPr>
                <w:rFonts w:ascii="Consolas" w:hAnsi="Consolas" w:cs="Consolas"/>
                <w:noProof w:val="1"/>
                <w:color w:val="1B3A5C"/>
                <w:sz w:val="14"/>
                <w:shd w:val="clear" w:color="auto" w:fill="EEEFF3"/>
                <w:lang w:val="en-GB"/>
              </w:rPr>
              <w:t>lucide-react</w:t>
            </w:r>
          </w:p>
        </w:tc>
        <w:tc>
          <w:tcPr>
            <w:tcW w:type="dxa" w:w="1891"/>
          </w:tcPr>
          <w:p>
            <w:pPr>
              <w:pStyle w:val="BlumeTableText"/>
            </w:pPr>
            <w:r/>
            <w:r>
              <w:rPr>
                <w:b w:val="0"/>
                <w:i w:val="0"/>
                <w:sz w:val="17"/>
              </w:rPr>
              <w:t>atuais</w:t>
            </w:r>
          </w:p>
        </w:tc>
        <w:tc>
          <w:tcPr>
            <w:tcW w:type="dxa" w:w="4338"/>
          </w:tcPr>
          <w:p>
            <w:pPr>
              <w:pStyle w:val="BlumeTableText"/>
            </w:pPr>
            <w:r/>
            <w:r>
              <w:rPr>
                <w:b w:val="0"/>
                <w:i w:val="0"/>
                <w:sz w:val="17"/>
              </w:rPr>
              <w:t>Notificações, tema e ícones</w:t>
            </w:r>
          </w:p>
        </w:tc>
      </w:tr>
    </w:tbl>
    <w:p>
      <w:pPr>
        <w:spacing w:after="200" w:before="0"/>
      </w:pPr>
    </w:p>
    <w:p>
      <w:r>
        <w:br w:type="page"/>
      </w:r>
    </w:p>
    <w:p>
      <w:pPr>
        <w:pStyle w:val="Heading1"/>
      </w:pPr>
      <w:r>
        <w:t>5. Arquitetura do Sistema</w:t>
      </w:r>
    </w:p>
    <w:p>
      <w:pPr>
        <w:pStyle w:val="Heading2"/>
      </w:pPr>
      <w:r>
        <w:t>5.1 Forma global</w:t>
      </w:r>
    </w:p>
    <w:p>
      <w:r>
        <w:rPr>
          <w:b w:val="0"/>
          <w:i w:val="0"/>
        </w:rPr>
        <w:t xml:space="preserve">O Blume é uma única aplicação </w:t>
      </w:r>
      <w:r>
        <w:rPr>
          <w:rFonts w:ascii="Consolas" w:hAnsi="Consolas" w:cs="Consolas"/>
          <w:noProof w:val="1"/>
          <w:color w:val="1B3A5C"/>
          <w:sz w:val="19"/>
          <w:shd w:val="clear" w:color="auto" w:fill="EEEFF3"/>
          <w:lang w:val="en-GB"/>
        </w:rPr>
        <w:t>Next.js</w:t>
      </w:r>
      <w:r>
        <w:rPr>
          <w:b w:val="0"/>
          <w:i w:val="0"/>
        </w:rPr>
        <w:t xml:space="preserve">. Não há serviço de backend separado, nem API gateway, nem message broker. A lógica do servidor vive em componentes de servidor, que correm quando uma página é renderizada, ou em server actions, que correm quando um componente de cliente as invoca. São usados três serviços externos: </w:t>
      </w:r>
      <w:r>
        <w:rPr>
          <w:rFonts w:ascii="Consolas" w:hAnsi="Consolas" w:cs="Consolas"/>
          <w:noProof w:val="1"/>
          <w:color w:val="1B3A5C"/>
          <w:sz w:val="19"/>
          <w:shd w:val="clear" w:color="auto" w:fill="EEEFF3"/>
          <w:lang w:val="en-GB"/>
        </w:rPr>
        <w:t>Clerk</w:t>
      </w:r>
      <w:r>
        <w:rPr>
          <w:b w:val="0"/>
          <w:i w:val="0"/>
        </w:rPr>
        <w:t xml:space="preserve"> para identidade, </w:t>
      </w:r>
      <w:r>
        <w:rPr>
          <w:rFonts w:ascii="Consolas" w:hAnsi="Consolas" w:cs="Consolas"/>
          <w:noProof w:val="1"/>
          <w:color w:val="1B3A5C"/>
          <w:sz w:val="19"/>
          <w:shd w:val="clear" w:color="auto" w:fill="EEEFF3"/>
          <w:lang w:val="en-GB"/>
        </w:rPr>
        <w:t>UploadThing</w:t>
      </w:r>
      <w:r>
        <w:rPr>
          <w:b w:val="0"/>
          <w:i w:val="0"/>
        </w:rPr>
        <w:t xml:space="preserve"> para armazenamento de ficheiros e uma base de dados </w:t>
      </w:r>
      <w:r>
        <w:rPr>
          <w:rFonts w:ascii="Consolas" w:hAnsi="Consolas" w:cs="Consolas"/>
          <w:noProof w:val="1"/>
          <w:color w:val="1B3A5C"/>
          <w:sz w:val="19"/>
          <w:shd w:val="clear" w:color="auto" w:fill="EEEFF3"/>
          <w:lang w:val="en-GB"/>
        </w:rPr>
        <w:t>MySQL</w:t>
      </w:r>
      <w:r>
        <w:rPr>
          <w:b w:val="0"/>
          <w:i w:val="0"/>
        </w:rPr>
        <w:t xml:space="preserve"> acedida através do </w:t>
      </w:r>
      <w:r>
        <w:rPr>
          <w:rFonts w:ascii="Consolas" w:hAnsi="Consolas" w:cs="Consolas"/>
          <w:noProof w:val="1"/>
          <w:color w:val="1B3A5C"/>
          <w:sz w:val="19"/>
          <w:shd w:val="clear" w:color="auto" w:fill="EEEFF3"/>
          <w:lang w:val="en-GB"/>
        </w:rPr>
        <w:t>Prisma</w:t>
      </w:r>
      <w:r>
        <w:rPr>
          <w:b w:val="0"/>
          <w:i w:val="0"/>
        </w:rPr>
        <w:t>.</w:t>
      </w:r>
    </w:p>
    <w:p>
      <w:pPr>
        <w:keepNext w:val="1"/>
        <w:spacing w:before="160" w:after="40"/>
        <w:jc w:val="center"/>
      </w:pPr>
      <w:r>
        <w:drawing>
          <wp:inline xmlns:a="http://schemas.openxmlformats.org/drawingml/2006/main" xmlns:pic="http://schemas.openxmlformats.org/drawingml/2006/picture">
            <wp:extent cx="5580000" cy="36953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580000" cy="3695338"/>
                    </a:xfrm>
                    <a:prstGeom prst="rect"/>
                  </pic:spPr>
                </pic:pic>
              </a:graphicData>
            </a:graphic>
          </wp:inline>
        </w:drawing>
      </w:r>
    </w:p>
    <w:p>
      <w:pPr>
        <w:pStyle w:val="BlumeCaption"/>
      </w:pPr>
      <w:r>
        <w:rPr>
          <w:b/>
        </w:rPr>
        <w:t xml:space="preserve">Figura </w:t>
      </w:r>
      <w:r>
        <w:rPr>
          <w:b/>
        </w:rPr>
        <w:fldChar w:fldCharType="begin"/>
        <w:instrText xml:space="preserve"> SEQ Figura \* ARABIC </w:instrText>
        <w:fldChar w:fldCharType="separate"/>
        <w:t>1</w:t>
        <w:fldChar w:fldCharType="end"/>
      </w:r>
      <w:r>
        <w:rPr>
          <w:b/>
        </w:rPr>
        <w:t xml:space="preserve"> — </w:t>
      </w:r>
      <w:r>
        <w:rPr>
          <w:b w:val="0"/>
          <w:i w:val="0"/>
          <w:color w:val="555555"/>
          <w:sz w:val="18"/>
        </w:rPr>
        <w:t xml:space="preserve">Arquitetura de alto nível do Blume. Todos os componentes de servidor apresentados pertencem à mesma instalação </w:t>
      </w:r>
      <w:r>
        <w:rPr>
          <w:rFonts w:ascii="Consolas" w:hAnsi="Consolas" w:cs="Consolas"/>
          <w:noProof w:val="1"/>
          <w:color w:val="1B3A5C"/>
          <w:sz w:val="15"/>
          <w:shd w:val="clear" w:color="auto" w:fill="EEEFF3"/>
          <w:lang w:val="en-GB"/>
        </w:rPr>
        <w:t>Next.js</w:t>
      </w:r>
      <w:r>
        <w:rPr>
          <w:b w:val="0"/>
          <w:i w:val="0"/>
          <w:color w:val="555555"/>
          <w:sz w:val="18"/>
        </w:rPr>
        <w:t>; apenas as caixas sombreadas à direita são externas.</w:t>
      </w:r>
    </w:p>
    <w:p>
      <w:r>
        <w:rPr>
          <w:b w:val="0"/>
          <w:i w:val="0"/>
        </w:rPr>
        <w:t xml:space="preserve">A propriedade mais determinante deste arranjo é a quase ausência de uma API HTTP. A aplicação expõe exatamente um route handler, </w:t>
      </w:r>
      <w:r>
        <w:rPr>
          <w:rFonts w:ascii="Consolas" w:hAnsi="Consolas" w:cs="Consolas"/>
          <w:noProof w:val="1"/>
          <w:color w:val="1B3A5C"/>
          <w:sz w:val="19"/>
          <w:shd w:val="clear" w:color="auto" w:fill="EEEFF3"/>
          <w:lang w:val="en-GB"/>
        </w:rPr>
        <w:t>/api/uploadthing</w:t>
      </w:r>
      <w:r>
        <w:rPr>
          <w:b w:val="0"/>
          <w:i w:val="0"/>
        </w:rPr>
        <w:t>, e existe apenas porque o fornecedor de carregamentos exige um endpoint de callback. Tudo o resto que convencionalmente seria um endpoint REST é uma server action. As vantagens são não haver código de serialização de pedido e resposta para escrever, não haver validação duplicada entre cliente e servidor, e não haver desvio entre um contrato de API e os seus consumidores. Os custos são a aplicação não poder ser consumida por nada além do seu próprio frontend, e testar a lógica do servidor exigir invocar as funções diretamente ou conduzir o browser.</w:t>
      </w:r>
    </w:p>
    <w:p>
      <w:pPr>
        <w:pStyle w:val="Heading2"/>
      </w:pPr>
      <w:r>
        <w:t>5.2 Estrutura de rotas</w:t>
      </w:r>
    </w:p>
    <w:p>
      <w:r>
        <w:rPr>
          <w:b w:val="0"/>
          <w:i w:val="0"/>
        </w:rPr>
        <w:t>O App Router organiza as rotas por diretório. O Blume usa grupos de rotas — diretórios entre parênteses que estruturam a árvore sem contribuir com segmentos de caminho — para dar ao site de divulgação e à área autenticada layouts diferentes. A Tabela 4 lista todas as rotas existentes, com o seu propósito e estado.</w:t>
      </w:r>
    </w:p>
    <w:p>
      <w:pPr>
        <w:pStyle w:val="BlumeCaption"/>
        <w:keepNext w:val="1"/>
        <w:spacing w:before="200" w:after="80"/>
        <w:jc w:val="left"/>
      </w:pPr>
      <w:r>
        <w:rPr>
          <w:b/>
        </w:rPr>
        <w:t xml:space="preserve">Tabela </w:t>
      </w:r>
      <w:r>
        <w:rPr>
          <w:b/>
        </w:rPr>
        <w:fldChar w:fldCharType="begin"/>
        <w:instrText xml:space="preserve"> SEQ Tabela \* ARABIC </w:instrText>
        <w:fldChar w:fldCharType="separate"/>
        <w:t>4</w:t>
        <w:fldChar w:fldCharType="end"/>
      </w:r>
      <w:r>
        <w:rPr>
          <w:b/>
        </w:rPr>
        <w:t xml:space="preserve"> — </w:t>
      </w:r>
      <w:r>
        <w:rPr>
          <w:b w:val="0"/>
          <w:i w:val="0"/>
          <w:color w:val="555555"/>
          <w:sz w:val="18"/>
        </w:rPr>
        <w:t xml:space="preserve">Rotas da aplicação. Os segmentos catch-all nas rotas de autenticação são necessários para que o </w:t>
      </w:r>
      <w:r>
        <w:rPr>
          <w:rFonts w:ascii="Consolas" w:hAnsi="Consolas" w:cs="Consolas"/>
          <w:noProof w:val="1"/>
          <w:color w:val="1B3A5C"/>
          <w:sz w:val="15"/>
          <w:shd w:val="clear" w:color="auto" w:fill="EEEFF3"/>
          <w:lang w:val="en-GB"/>
        </w:rPr>
        <w:t>Clerk</w:t>
      </w:r>
      <w:r>
        <w:rPr>
          <w:b w:val="0"/>
          <w:i w:val="0"/>
          <w:color w:val="555555"/>
          <w:sz w:val="18"/>
        </w:rPr>
        <w:t xml:space="preserve"> possa renderizar os seus fluxos de vários passos por baixo do componente montado.</w:t>
      </w:r>
    </w:p>
    <w:tbl>
      <w:tblPr>
        <w:tblStyle w:val="TableGrid"/>
        <w:tblW w:type="auto" w:w="0"/>
        <w:jc w:val="center"/>
        <w:tblLayout w:type="fixed"/>
        <w:tblLook w:firstColumn="1" w:firstRow="1" w:lastColumn="0" w:lastRow="0" w:noHBand="0" w:noVBand="1" w:val="04A0"/>
      </w:tblPr>
      <w:tblGrid>
        <w:gridCol w:w="2835"/>
        <w:gridCol w:w="1587"/>
        <w:gridCol w:w="2551"/>
        <w:gridCol w:w="1814"/>
      </w:tblGrid>
      <w:tr>
        <w:trPr>
          <w:cantSplit/>
          <w:tblHeader/>
        </w:trPr>
        <w:tc>
          <w:tcPr>
            <w:tcW w:type="dxa" w:w="2835"/>
            <w:shd w:val="clear" w:color="auto" w:fill="E4E9F2"/>
          </w:tcPr>
          <w:p>
            <w:pPr>
              <w:pStyle w:val="BlumeTableText"/>
            </w:pPr>
            <w:r/>
            <w:r>
              <w:rPr>
                <w:b/>
                <w:i w:val="0"/>
                <w:sz w:val="17"/>
              </w:rPr>
              <w:t>Rota</w:t>
            </w:r>
          </w:p>
        </w:tc>
        <w:tc>
          <w:tcPr>
            <w:tcW w:type="dxa" w:w="1587"/>
            <w:shd w:val="clear" w:color="auto" w:fill="E4E9F2"/>
          </w:tcPr>
          <w:p>
            <w:pPr>
              <w:pStyle w:val="BlumeTableText"/>
            </w:pPr>
            <w:r/>
            <w:r>
              <w:rPr>
                <w:b/>
                <w:i w:val="0"/>
                <w:sz w:val="17"/>
              </w:rPr>
              <w:t>Tipo</w:t>
            </w:r>
          </w:p>
        </w:tc>
        <w:tc>
          <w:tcPr>
            <w:tcW w:type="dxa" w:w="2551"/>
            <w:shd w:val="clear" w:color="auto" w:fill="E4E9F2"/>
          </w:tcPr>
          <w:p>
            <w:pPr>
              <w:pStyle w:val="BlumeTableText"/>
            </w:pPr>
            <w:r/>
            <w:r>
              <w:rPr>
                <w:b/>
                <w:i w:val="0"/>
                <w:sz w:val="17"/>
              </w:rPr>
              <w:t>Propósito</w:t>
            </w:r>
          </w:p>
        </w:tc>
        <w:tc>
          <w:tcPr>
            <w:tcW w:type="dxa" w:w="1814"/>
            <w:shd w:val="clear" w:color="auto" w:fill="E4E9F2"/>
          </w:tcPr>
          <w:p>
            <w:pPr>
              <w:pStyle w:val="BlumeTableText"/>
            </w:pPr>
            <w:r/>
            <w:r>
              <w:rPr>
                <w:b/>
                <w:i w:val="0"/>
                <w:sz w:val="17"/>
              </w:rPr>
              <w:t>Estado</w:t>
            </w:r>
          </w:p>
        </w:tc>
      </w:tr>
      <w:tr>
        <w:trPr>
          <w:cantSplit/>
        </w:trPr>
        <w:tc>
          <w:tcPr>
            <w:tcW w:type="dxa" w:w="2835"/>
          </w:tcPr>
          <w:p>
            <w:pPr>
              <w:pStyle w:val="BlumeTableText"/>
            </w:pPr>
            <w:r/>
            <w:r>
              <w:rPr>
                <w:rFonts w:ascii="Consolas" w:hAnsi="Consolas" w:cs="Consolas"/>
                <w:noProof w:val="1"/>
                <w:color w:val="1B3A5C"/>
                <w:sz w:val="14"/>
                <w:shd w:val="clear" w:color="auto" w:fill="EEEFF3"/>
                <w:lang w:val="en-GB"/>
              </w:rPr>
              <w:t>/</w:t>
            </w:r>
          </w:p>
        </w:tc>
        <w:tc>
          <w:tcPr>
            <w:tcW w:type="dxa" w:w="1587"/>
          </w:tcPr>
          <w:p>
            <w:pPr>
              <w:pStyle w:val="BlumeTableText"/>
            </w:pPr>
            <w:r/>
            <w:r>
              <w:rPr>
                <w:b w:val="0"/>
                <w:i w:val="0"/>
                <w:sz w:val="17"/>
              </w:rPr>
              <w:t>redireção</w:t>
            </w:r>
          </w:p>
        </w:tc>
        <w:tc>
          <w:tcPr>
            <w:tcW w:type="dxa" w:w="2551"/>
          </w:tcPr>
          <w:p>
            <w:pPr>
              <w:pStyle w:val="BlumeTableText"/>
            </w:pPr>
            <w:r/>
            <w:r>
              <w:rPr>
                <w:b w:val="0"/>
                <w:i w:val="0"/>
                <w:sz w:val="17"/>
              </w:rPr>
              <w:t xml:space="preserve">Redirecionada para </w:t>
            </w:r>
            <w:r>
              <w:rPr>
                <w:rFonts w:ascii="Consolas" w:hAnsi="Consolas" w:cs="Consolas"/>
                <w:noProof w:val="1"/>
                <w:color w:val="1B3A5C"/>
                <w:sz w:val="14"/>
                <w:shd w:val="clear" w:color="auto" w:fill="EEEFF3"/>
                <w:lang w:val="en-GB"/>
              </w:rPr>
              <w:t>/site</w:t>
            </w:r>
            <w:r>
              <w:rPr>
                <w:b w:val="0"/>
                <w:i w:val="0"/>
                <w:sz w:val="17"/>
              </w:rPr>
              <w:t xml:space="preserve"> pelo middleware</w:t>
            </w:r>
          </w:p>
        </w:tc>
        <w:tc>
          <w:tcPr>
            <w:tcW w:type="dxa" w:w="1814"/>
          </w:tcPr>
          <w:p>
            <w:pPr>
              <w:pStyle w:val="BlumeTableText"/>
            </w:pPr>
            <w:r/>
            <w:r>
              <w:rPr>
                <w:b/>
                <w:i w:val="0"/>
                <w:sz w:val="17"/>
              </w:rPr>
              <w:t>Implementado</w:t>
            </w:r>
          </w:p>
        </w:tc>
      </w:tr>
      <w:tr>
        <w:trPr>
          <w:cantSplit/>
        </w:trPr>
        <w:tc>
          <w:tcPr>
            <w:tcW w:type="dxa" w:w="2835"/>
          </w:tcPr>
          <w:p>
            <w:pPr>
              <w:pStyle w:val="BlumeTableText"/>
            </w:pPr>
            <w:r/>
            <w:r>
              <w:rPr>
                <w:rFonts w:ascii="Consolas" w:hAnsi="Consolas" w:cs="Consolas"/>
                <w:noProof w:val="1"/>
                <w:color w:val="1B3A5C"/>
                <w:sz w:val="14"/>
                <w:shd w:val="clear" w:color="auto" w:fill="EEEFF3"/>
                <w:lang w:val="en-GB"/>
              </w:rPr>
              <w:t>/site</w:t>
            </w:r>
          </w:p>
        </w:tc>
        <w:tc>
          <w:tcPr>
            <w:tcW w:type="dxa" w:w="1587"/>
          </w:tcPr>
          <w:p>
            <w:pPr>
              <w:pStyle w:val="BlumeTableText"/>
            </w:pPr>
            <w:r/>
            <w:r>
              <w:rPr>
                <w:b w:val="0"/>
                <w:i w:val="0"/>
                <w:sz w:val="17"/>
              </w:rPr>
              <w:t>componente de servidor</w:t>
            </w:r>
          </w:p>
        </w:tc>
        <w:tc>
          <w:tcPr>
            <w:tcW w:type="dxa" w:w="2551"/>
          </w:tcPr>
          <w:p>
            <w:pPr>
              <w:pStyle w:val="BlumeTableText"/>
            </w:pPr>
            <w:r/>
            <w:r>
              <w:rPr>
                <w:b w:val="0"/>
                <w:i w:val="0"/>
                <w:sz w:val="17"/>
              </w:rPr>
              <w:t>Página de divulgação: destaque e três planos</w:t>
            </w:r>
          </w:p>
        </w:tc>
        <w:tc>
          <w:tcPr>
            <w:tcW w:type="dxa" w:w="1814"/>
          </w:tcPr>
          <w:p>
            <w:pPr>
              <w:pStyle w:val="BlumeTableText"/>
            </w:pPr>
            <w:r/>
            <w:r>
              <w:rPr>
                <w:b/>
                <w:i w:val="0"/>
                <w:sz w:val="17"/>
              </w:rPr>
              <w:t>Implementado</w:t>
            </w:r>
          </w:p>
        </w:tc>
      </w:tr>
      <w:tr>
        <w:trPr>
          <w:cantSplit/>
        </w:trPr>
        <w:tc>
          <w:tcPr>
            <w:tcW w:type="dxa" w:w="2835"/>
          </w:tcPr>
          <w:p>
            <w:pPr>
              <w:pStyle w:val="BlumeTableText"/>
            </w:pPr>
            <w:r/>
            <w:r>
              <w:rPr>
                <w:rFonts w:ascii="Consolas" w:hAnsi="Consolas" w:cs="Consolas"/>
                <w:noProof w:val="1"/>
                <w:color w:val="1B3A5C"/>
                <w:sz w:val="14"/>
                <w:shd w:val="clear" w:color="auto" w:fill="EEEFF3"/>
                <w:lang w:val="en-GB"/>
              </w:rPr>
              <w:t>/agency/sign-in/[[...sign-in]]</w:t>
            </w:r>
          </w:p>
        </w:tc>
        <w:tc>
          <w:tcPr>
            <w:tcW w:type="dxa" w:w="1587"/>
          </w:tcPr>
          <w:p>
            <w:pPr>
              <w:pStyle w:val="BlumeTableText"/>
            </w:pPr>
            <w:r/>
            <w:r>
              <w:rPr>
                <w:b w:val="0"/>
                <w:i w:val="0"/>
                <w:sz w:val="17"/>
              </w:rPr>
              <w:t>componente de servidor</w:t>
            </w:r>
          </w:p>
        </w:tc>
        <w:tc>
          <w:tcPr>
            <w:tcW w:type="dxa" w:w="2551"/>
          </w:tcPr>
          <w:p>
            <w:pPr>
              <w:pStyle w:val="BlumeTableText"/>
            </w:pPr>
            <w:r/>
            <w:r>
              <w:rPr>
                <w:b w:val="0"/>
                <w:i w:val="0"/>
                <w:sz w:val="17"/>
              </w:rPr>
              <w:t xml:space="preserve">Montagem catch-all do </w:t>
            </w:r>
            <w:r>
              <w:rPr>
                <w:rFonts w:ascii="Consolas" w:hAnsi="Consolas" w:cs="Consolas"/>
                <w:noProof w:val="1"/>
                <w:color w:val="1B3A5C"/>
                <w:sz w:val="14"/>
                <w:shd w:val="clear" w:color="auto" w:fill="EEEFF3"/>
                <w:lang w:val="en-GB"/>
              </w:rPr>
              <w:t>&lt;SignIn/&gt;</w:t>
            </w:r>
          </w:p>
        </w:tc>
        <w:tc>
          <w:tcPr>
            <w:tcW w:type="dxa" w:w="1814"/>
          </w:tcPr>
          <w:p>
            <w:pPr>
              <w:pStyle w:val="BlumeTableText"/>
            </w:pPr>
            <w:r/>
            <w:r>
              <w:rPr>
                <w:b/>
                <w:i w:val="0"/>
                <w:sz w:val="17"/>
              </w:rPr>
              <w:t>Implementado</w:t>
            </w:r>
          </w:p>
        </w:tc>
      </w:tr>
      <w:tr>
        <w:trPr>
          <w:cantSplit/>
        </w:trPr>
        <w:tc>
          <w:tcPr>
            <w:tcW w:type="dxa" w:w="2835"/>
          </w:tcPr>
          <w:p>
            <w:pPr>
              <w:pStyle w:val="BlumeTableText"/>
            </w:pPr>
            <w:r/>
            <w:r>
              <w:rPr>
                <w:rFonts w:ascii="Consolas" w:hAnsi="Consolas" w:cs="Consolas"/>
                <w:noProof w:val="1"/>
                <w:color w:val="1B3A5C"/>
                <w:sz w:val="14"/>
                <w:shd w:val="clear" w:color="auto" w:fill="EEEFF3"/>
                <w:lang w:val="en-GB"/>
              </w:rPr>
              <w:t>/agency/sign-up/[[...sign-up]]</w:t>
            </w:r>
          </w:p>
        </w:tc>
        <w:tc>
          <w:tcPr>
            <w:tcW w:type="dxa" w:w="1587"/>
          </w:tcPr>
          <w:p>
            <w:pPr>
              <w:pStyle w:val="BlumeTableText"/>
            </w:pPr>
            <w:r/>
            <w:r>
              <w:rPr>
                <w:b w:val="0"/>
                <w:i w:val="0"/>
                <w:sz w:val="17"/>
              </w:rPr>
              <w:t>componente de servidor</w:t>
            </w:r>
          </w:p>
        </w:tc>
        <w:tc>
          <w:tcPr>
            <w:tcW w:type="dxa" w:w="2551"/>
          </w:tcPr>
          <w:p>
            <w:pPr>
              <w:pStyle w:val="BlumeTableText"/>
            </w:pPr>
            <w:r/>
            <w:r>
              <w:rPr>
                <w:b w:val="0"/>
                <w:i w:val="0"/>
                <w:sz w:val="17"/>
              </w:rPr>
              <w:t xml:space="preserve">Montagem catch-all do </w:t>
            </w:r>
            <w:r>
              <w:rPr>
                <w:rFonts w:ascii="Consolas" w:hAnsi="Consolas" w:cs="Consolas"/>
                <w:noProof w:val="1"/>
                <w:color w:val="1B3A5C"/>
                <w:sz w:val="14"/>
                <w:shd w:val="clear" w:color="auto" w:fill="EEEFF3"/>
                <w:lang w:val="en-GB"/>
              </w:rPr>
              <w:t>&lt;SignUp/&gt;</w:t>
            </w:r>
          </w:p>
        </w:tc>
        <w:tc>
          <w:tcPr>
            <w:tcW w:type="dxa" w:w="1814"/>
          </w:tcPr>
          <w:p>
            <w:pPr>
              <w:pStyle w:val="BlumeTableText"/>
            </w:pPr>
            <w:r/>
            <w:r>
              <w:rPr>
                <w:b/>
                <w:i w:val="0"/>
                <w:sz w:val="17"/>
              </w:rPr>
              <w:t>Implementado</w:t>
            </w:r>
          </w:p>
        </w:tc>
      </w:tr>
      <w:tr>
        <w:trPr>
          <w:cantSplit/>
        </w:trPr>
        <w:tc>
          <w:tcPr>
            <w:tcW w:type="dxa" w:w="2835"/>
          </w:tcPr>
          <w:p>
            <w:pPr>
              <w:pStyle w:val="BlumeTableText"/>
            </w:pPr>
            <w:r/>
            <w:r>
              <w:rPr>
                <w:rFonts w:ascii="Consolas" w:hAnsi="Consolas" w:cs="Consolas"/>
                <w:noProof w:val="1"/>
                <w:color w:val="1B3A5C"/>
                <w:sz w:val="14"/>
                <w:shd w:val="clear" w:color="auto" w:fill="EEEFF3"/>
                <w:lang w:val="en-GB"/>
              </w:rPr>
              <w:t>/agency</w:t>
            </w:r>
          </w:p>
        </w:tc>
        <w:tc>
          <w:tcPr>
            <w:tcW w:type="dxa" w:w="1587"/>
          </w:tcPr>
          <w:p>
            <w:pPr>
              <w:pStyle w:val="BlumeTableText"/>
            </w:pPr>
            <w:r/>
            <w:r>
              <w:rPr>
                <w:b w:val="0"/>
                <w:i w:val="0"/>
                <w:sz w:val="17"/>
              </w:rPr>
              <w:t>componente de servidor</w:t>
            </w:r>
          </w:p>
        </w:tc>
        <w:tc>
          <w:tcPr>
            <w:tcW w:type="dxa" w:w="2551"/>
          </w:tcPr>
          <w:p>
            <w:pPr>
              <w:pStyle w:val="BlumeTableText"/>
            </w:pPr>
            <w:r/>
            <w:r>
              <w:rPr>
                <w:b w:val="0"/>
                <w:i w:val="0"/>
                <w:sz w:val="17"/>
              </w:rPr>
              <w:t>Aceitação de convite, redireção por papel, formulário de registo</w:t>
            </w:r>
          </w:p>
        </w:tc>
        <w:tc>
          <w:tcPr>
            <w:tcW w:type="dxa" w:w="1814"/>
          </w:tcPr>
          <w:p>
            <w:pPr>
              <w:pStyle w:val="BlumeTableText"/>
            </w:pPr>
            <w:r/>
            <w:r>
              <w:rPr>
                <w:b/>
                <w:i w:val="0"/>
                <w:sz w:val="17"/>
              </w:rPr>
              <w:t>Implementado</w:t>
            </w:r>
          </w:p>
        </w:tc>
      </w:tr>
      <w:tr>
        <w:trPr>
          <w:cantSplit/>
        </w:trPr>
        <w:tc>
          <w:tcPr>
            <w:tcW w:type="dxa" w:w="2835"/>
          </w:tcPr>
          <w:p>
            <w:pPr>
              <w:pStyle w:val="BlumeTableText"/>
            </w:pPr>
            <w:r/>
            <w:r>
              <w:rPr>
                <w:rFonts w:ascii="Consolas" w:hAnsi="Consolas" w:cs="Consolas"/>
                <w:noProof w:val="1"/>
                <w:color w:val="1B3A5C"/>
                <w:sz w:val="14"/>
                <w:shd w:val="clear" w:color="auto" w:fill="EEEFF3"/>
                <w:lang w:val="en-GB"/>
              </w:rPr>
              <w:t>/agency/[agencyId]</w:t>
            </w:r>
          </w:p>
        </w:tc>
        <w:tc>
          <w:tcPr>
            <w:tcW w:type="dxa" w:w="1587"/>
          </w:tcPr>
          <w:p>
            <w:pPr>
              <w:pStyle w:val="BlumeTableText"/>
            </w:pPr>
            <w:r/>
            <w:r>
              <w:rPr>
                <w:b w:val="0"/>
                <w:i w:val="0"/>
                <w:sz w:val="17"/>
              </w:rPr>
              <w:t>componente de servidor</w:t>
            </w:r>
          </w:p>
        </w:tc>
        <w:tc>
          <w:tcPr>
            <w:tcW w:type="dxa" w:w="2551"/>
          </w:tcPr>
          <w:p>
            <w:pPr>
              <w:pStyle w:val="BlumeTableText"/>
            </w:pPr>
            <w:r/>
            <w:r>
              <w:rPr>
                <w:b w:val="0"/>
                <w:i w:val="0"/>
                <w:sz w:val="17"/>
              </w:rPr>
              <w:t>Painel da agência; renderiza o identificador</w:t>
            </w:r>
          </w:p>
        </w:tc>
        <w:tc>
          <w:tcPr>
            <w:tcW w:type="dxa" w:w="1814"/>
          </w:tcPr>
          <w:p>
            <w:pPr>
              <w:pStyle w:val="BlumeTableText"/>
            </w:pPr>
            <w:r/>
            <w:r>
              <w:rPr>
                <w:b/>
                <w:i w:val="0"/>
                <w:sz w:val="17"/>
              </w:rPr>
              <w:t>Em desenvolvimento</w:t>
            </w:r>
          </w:p>
        </w:tc>
      </w:tr>
      <w:tr>
        <w:trPr>
          <w:cantSplit/>
        </w:trPr>
        <w:tc>
          <w:tcPr>
            <w:tcW w:type="dxa" w:w="2835"/>
          </w:tcPr>
          <w:p>
            <w:pPr>
              <w:pStyle w:val="BlumeTableText"/>
            </w:pPr>
            <w:r/>
            <w:r>
              <w:rPr>
                <w:rFonts w:ascii="Consolas" w:hAnsi="Consolas" w:cs="Consolas"/>
                <w:noProof w:val="1"/>
                <w:color w:val="1B3A5C"/>
                <w:sz w:val="14"/>
                <w:shd w:val="clear" w:color="auto" w:fill="EEEFF3"/>
                <w:lang w:val="en-GB"/>
              </w:rPr>
              <w:t>/agency/unauthorized</w:t>
            </w:r>
          </w:p>
        </w:tc>
        <w:tc>
          <w:tcPr>
            <w:tcW w:type="dxa" w:w="1587"/>
          </w:tcPr>
          <w:p>
            <w:pPr>
              <w:pStyle w:val="BlumeTableText"/>
            </w:pPr>
            <w:r/>
            <w:r>
              <w:rPr>
                <w:b w:val="0"/>
                <w:i w:val="0"/>
                <w:sz w:val="17"/>
              </w:rPr>
              <w:t>componente de servidor</w:t>
            </w:r>
          </w:p>
        </w:tc>
        <w:tc>
          <w:tcPr>
            <w:tcW w:type="dxa" w:w="2551"/>
          </w:tcPr>
          <w:p>
            <w:pPr>
              <w:pStyle w:val="BlumeTableText"/>
            </w:pPr>
            <w:r/>
            <w:r>
              <w:rPr>
                <w:b w:val="0"/>
                <w:i w:val="0"/>
                <w:sz w:val="17"/>
              </w:rPr>
              <w:t>Aviso de acesso negado</w:t>
            </w:r>
          </w:p>
        </w:tc>
        <w:tc>
          <w:tcPr>
            <w:tcW w:type="dxa" w:w="1814"/>
          </w:tcPr>
          <w:p>
            <w:pPr>
              <w:pStyle w:val="BlumeTableText"/>
            </w:pPr>
            <w:r/>
            <w:r>
              <w:rPr>
                <w:b/>
                <w:i w:val="0"/>
                <w:sz w:val="17"/>
              </w:rPr>
              <w:t>Implementado</w:t>
            </w:r>
          </w:p>
        </w:tc>
      </w:tr>
      <w:tr>
        <w:trPr>
          <w:cantSplit/>
        </w:trPr>
        <w:tc>
          <w:tcPr>
            <w:tcW w:type="dxa" w:w="2835"/>
          </w:tcPr>
          <w:p>
            <w:pPr>
              <w:pStyle w:val="BlumeTableText"/>
            </w:pPr>
            <w:r/>
            <w:r>
              <w:rPr>
                <w:rFonts w:ascii="Consolas" w:hAnsi="Consolas" w:cs="Consolas"/>
                <w:noProof w:val="1"/>
                <w:color w:val="1B3A5C"/>
                <w:sz w:val="14"/>
                <w:shd w:val="clear" w:color="auto" w:fill="EEEFF3"/>
                <w:lang w:val="en-GB"/>
              </w:rPr>
              <w:t>/[domain]</w:t>
            </w:r>
          </w:p>
        </w:tc>
        <w:tc>
          <w:tcPr>
            <w:tcW w:type="dxa" w:w="1587"/>
          </w:tcPr>
          <w:p>
            <w:pPr>
              <w:pStyle w:val="BlumeTableText"/>
            </w:pPr>
            <w:r/>
            <w:r>
              <w:rPr>
                <w:b w:val="0"/>
                <w:i w:val="0"/>
                <w:sz w:val="17"/>
              </w:rPr>
              <w:t>componente de servidor</w:t>
            </w:r>
          </w:p>
        </w:tc>
        <w:tc>
          <w:tcPr>
            <w:tcW w:type="dxa" w:w="2551"/>
          </w:tcPr>
          <w:p>
            <w:pPr>
              <w:pStyle w:val="BlumeTableText"/>
            </w:pPr>
            <w:r/>
            <w:r>
              <w:rPr>
                <w:b w:val="0"/>
                <w:i w:val="0"/>
                <w:sz w:val="17"/>
              </w:rPr>
              <w:t>Entrada do site do inquilino; devolve um marcador</w:t>
            </w:r>
          </w:p>
        </w:tc>
        <w:tc>
          <w:tcPr>
            <w:tcW w:type="dxa" w:w="1814"/>
          </w:tcPr>
          <w:p>
            <w:pPr>
              <w:pStyle w:val="BlumeTableText"/>
            </w:pPr>
            <w:r/>
            <w:r>
              <w:rPr>
                <w:b/>
                <w:i w:val="0"/>
                <w:sz w:val="17"/>
              </w:rPr>
              <w:t>Em desenvolvimento</w:t>
            </w:r>
          </w:p>
        </w:tc>
      </w:tr>
      <w:tr>
        <w:trPr>
          <w:cantSplit/>
        </w:trPr>
        <w:tc>
          <w:tcPr>
            <w:tcW w:type="dxa" w:w="2835"/>
          </w:tcPr>
          <w:p>
            <w:pPr>
              <w:pStyle w:val="BlumeTableText"/>
            </w:pPr>
            <w:r/>
            <w:r>
              <w:rPr>
                <w:rFonts w:ascii="Consolas" w:hAnsi="Consolas" w:cs="Consolas"/>
                <w:noProof w:val="1"/>
                <w:color w:val="1B3A5C"/>
                <w:sz w:val="14"/>
                <w:shd w:val="clear" w:color="auto" w:fill="EEEFF3"/>
                <w:lang w:val="en-GB"/>
              </w:rPr>
              <w:t>/[domain]/[path]</w:t>
            </w:r>
          </w:p>
        </w:tc>
        <w:tc>
          <w:tcPr>
            <w:tcW w:type="dxa" w:w="1587"/>
          </w:tcPr>
          <w:p>
            <w:pPr>
              <w:pStyle w:val="BlumeTableText"/>
            </w:pPr>
            <w:r/>
            <w:r>
              <w:rPr>
                <w:b w:val="0"/>
                <w:i w:val="0"/>
                <w:sz w:val="17"/>
              </w:rPr>
              <w:t>componente de servidor</w:t>
            </w:r>
          </w:p>
        </w:tc>
        <w:tc>
          <w:tcPr>
            <w:tcW w:type="dxa" w:w="2551"/>
          </w:tcPr>
          <w:p>
            <w:pPr>
              <w:pStyle w:val="BlumeTableText"/>
            </w:pPr>
            <w:r/>
            <w:r>
              <w:rPr>
                <w:b w:val="0"/>
                <w:i w:val="0"/>
                <w:sz w:val="17"/>
              </w:rPr>
              <w:t>Subpágina do inquilino; devolve um marcador</w:t>
            </w:r>
          </w:p>
        </w:tc>
        <w:tc>
          <w:tcPr>
            <w:tcW w:type="dxa" w:w="1814"/>
          </w:tcPr>
          <w:p>
            <w:pPr>
              <w:pStyle w:val="BlumeTableText"/>
            </w:pPr>
            <w:r/>
            <w:r>
              <w:rPr>
                <w:b/>
                <w:i w:val="0"/>
                <w:sz w:val="17"/>
              </w:rPr>
              <w:t>Em desenvolvimento</w:t>
            </w:r>
          </w:p>
        </w:tc>
      </w:tr>
      <w:tr>
        <w:trPr>
          <w:cantSplit/>
        </w:trPr>
        <w:tc>
          <w:tcPr>
            <w:tcW w:type="dxa" w:w="2835"/>
          </w:tcPr>
          <w:p>
            <w:pPr>
              <w:pStyle w:val="BlumeTableText"/>
            </w:pPr>
            <w:r/>
            <w:r>
              <w:rPr>
                <w:rFonts w:ascii="Consolas" w:hAnsi="Consolas" w:cs="Consolas"/>
                <w:noProof w:val="1"/>
                <w:color w:val="1B3A5C"/>
                <w:sz w:val="14"/>
                <w:shd w:val="clear" w:color="auto" w:fill="EEEFF3"/>
                <w:lang w:val="en-GB"/>
              </w:rPr>
              <w:t>/api/uploadthing</w:t>
            </w:r>
          </w:p>
        </w:tc>
        <w:tc>
          <w:tcPr>
            <w:tcW w:type="dxa" w:w="1587"/>
          </w:tcPr>
          <w:p>
            <w:pPr>
              <w:pStyle w:val="BlumeTableText"/>
            </w:pPr>
            <w:r/>
            <w:r>
              <w:rPr>
                <w:b w:val="0"/>
                <w:i w:val="0"/>
                <w:sz w:val="17"/>
              </w:rPr>
              <w:t>route handler</w:t>
            </w:r>
          </w:p>
        </w:tc>
        <w:tc>
          <w:tcPr>
            <w:tcW w:type="dxa" w:w="2551"/>
          </w:tcPr>
          <w:p>
            <w:pPr>
              <w:pStyle w:val="BlumeTableText"/>
            </w:pPr>
            <w:r/>
            <w:r>
              <w:rPr>
                <w:rFonts w:ascii="Consolas" w:hAnsi="Consolas" w:cs="Consolas"/>
                <w:noProof w:val="1"/>
                <w:color w:val="1B3A5C"/>
                <w:sz w:val="14"/>
                <w:shd w:val="clear" w:color="auto" w:fill="EEEFF3"/>
                <w:lang w:val="en-GB"/>
              </w:rPr>
              <w:t>GET</w:t>
            </w:r>
            <w:r>
              <w:rPr>
                <w:b w:val="0"/>
                <w:i w:val="0"/>
                <w:sz w:val="17"/>
              </w:rPr>
              <w:t xml:space="preserve"> e </w:t>
            </w:r>
            <w:r>
              <w:rPr>
                <w:rFonts w:ascii="Consolas" w:hAnsi="Consolas" w:cs="Consolas"/>
                <w:noProof w:val="1"/>
                <w:color w:val="1B3A5C"/>
                <w:sz w:val="14"/>
                <w:shd w:val="clear" w:color="auto" w:fill="EEEFF3"/>
                <w:lang w:val="en-GB"/>
              </w:rPr>
              <w:t>POST</w:t>
            </w:r>
            <w:r>
              <w:rPr>
                <w:b w:val="0"/>
                <w:i w:val="0"/>
                <w:sz w:val="17"/>
              </w:rPr>
              <w:t xml:space="preserve"> do file router do UploadThing</w:t>
            </w:r>
          </w:p>
        </w:tc>
        <w:tc>
          <w:tcPr>
            <w:tcW w:type="dxa" w:w="1814"/>
          </w:tcPr>
          <w:p>
            <w:pPr>
              <w:pStyle w:val="BlumeTableText"/>
            </w:pPr>
            <w:r/>
            <w:r>
              <w:rPr>
                <w:b/>
                <w:i w:val="0"/>
                <w:sz w:val="17"/>
              </w:rPr>
              <w:t>Implementado</w:t>
            </w:r>
          </w:p>
        </w:tc>
      </w:tr>
      <w:tr>
        <w:trPr>
          <w:cantSplit/>
        </w:trPr>
        <w:tc>
          <w:tcPr>
            <w:tcW w:type="dxa" w:w="2835"/>
          </w:tcPr>
          <w:p>
            <w:pPr>
              <w:pStyle w:val="BlumeTableText"/>
            </w:pPr>
            <w:r/>
            <w:r>
              <w:rPr>
                <w:rFonts w:ascii="Consolas" w:hAnsi="Consolas" w:cs="Consolas"/>
                <w:noProof w:val="1"/>
                <w:color w:val="1B3A5C"/>
                <w:sz w:val="14"/>
                <w:shd w:val="clear" w:color="auto" w:fill="EEEFF3"/>
                <w:lang w:val="en-GB"/>
              </w:rPr>
              <w:t>/subaccount</w:t>
            </w:r>
          </w:p>
        </w:tc>
        <w:tc>
          <w:tcPr>
            <w:tcW w:type="dxa" w:w="1587"/>
          </w:tcPr>
          <w:p>
            <w:pPr>
              <w:pStyle w:val="BlumeTableText"/>
            </w:pPr>
            <w:r/>
            <w:r>
              <w:rPr>
                <w:b w:val="0"/>
                <w:i w:val="0"/>
                <w:sz w:val="17"/>
              </w:rPr>
              <w:t>—</w:t>
            </w:r>
          </w:p>
        </w:tc>
        <w:tc>
          <w:tcPr>
            <w:tcW w:type="dxa" w:w="2551"/>
          </w:tcPr>
          <w:p>
            <w:pPr>
              <w:pStyle w:val="BlumeTableText"/>
            </w:pPr>
            <w:r/>
            <w:r>
              <w:rPr>
                <w:b w:val="0"/>
                <w:i w:val="0"/>
                <w:sz w:val="17"/>
              </w:rPr>
              <w:t>Área dos utilizadores de subconta; diretório reservado</w:t>
            </w:r>
          </w:p>
        </w:tc>
        <w:tc>
          <w:tcPr>
            <w:tcW w:type="dxa" w:w="1814"/>
          </w:tcPr>
          <w:p>
            <w:pPr>
              <w:pStyle w:val="BlumeTableText"/>
            </w:pPr>
            <w:r/>
            <w:r>
              <w:rPr>
                <w:b/>
                <w:i w:val="0"/>
                <w:sz w:val="17"/>
              </w:rPr>
              <w:t>Planeado</w:t>
            </w:r>
          </w:p>
        </w:tc>
      </w:tr>
    </w:tbl>
    <w:p>
      <w:pPr>
        <w:spacing w:after="200" w:before="0"/>
      </w:pPr>
    </w:p>
    <w:p>
      <w:r>
        <w:rPr>
          <w:b w:val="0"/>
          <w:i w:val="0"/>
        </w:rPr>
        <w:t xml:space="preserve">A última linha tem uma consequência imediata: tanto a página de registo como o seletor de conta já ligam para rotas </w:t>
      </w:r>
      <w:r>
        <w:rPr>
          <w:rFonts w:ascii="Consolas" w:hAnsi="Consolas" w:cs="Consolas"/>
          <w:noProof w:val="1"/>
          <w:color w:val="1B3A5C"/>
          <w:sz w:val="19"/>
          <w:shd w:val="clear" w:color="auto" w:fill="EEEFF3"/>
          <w:lang w:val="en-GB"/>
        </w:rPr>
        <w:t>/subaccount</w:t>
      </w:r>
      <w:r>
        <w:rPr>
          <w:b w:val="0"/>
          <w:i w:val="0"/>
        </w:rPr>
        <w:t>, pelo que um utilizador de subconta que inicie sessão encontra um erro 404 até essa área ser construída. A área está planeada e a ordem de trabalho está na secção 13.4.</w:t>
      </w:r>
    </w:p>
    <w:p>
      <w:pPr>
        <w:pStyle w:val="Heading2"/>
      </w:pPr>
      <w:r>
        <w:t>5.3 A cadeia de middleware</w:t>
      </w:r>
    </w:p>
    <w:p>
      <w:r>
        <w:rPr>
          <w:b w:val="0"/>
          <w:i w:val="0"/>
        </w:rPr>
        <w:t xml:space="preserve">O ficheiro </w:t>
      </w:r>
      <w:r>
        <w:rPr>
          <w:rFonts w:ascii="Consolas" w:hAnsi="Consolas" w:cs="Consolas"/>
          <w:noProof w:val="1"/>
          <w:color w:val="1B3A5C"/>
          <w:sz w:val="19"/>
          <w:shd w:val="clear" w:color="auto" w:fill="EEEFF3"/>
          <w:lang w:val="en-GB"/>
        </w:rPr>
        <w:t>src/middleware.ts</w:t>
      </w:r>
      <w:r>
        <w:rPr>
          <w:b w:val="0"/>
          <w:i w:val="0"/>
        </w:rPr>
        <w:t xml:space="preserve"> é, relativamente à sua extensão, o mais carregado do projeto, e foi também o mais difícil de acertar. Corre em todos os pedidos correspondidos pela sua configuração e desempenha quatro tarefas distintas: normalizar pontos de entrada, manter utilizadores autenticados longe dos ecrãs de autenticação, impor autenticação nas rotas privadas e reescrever pedidos de subdomínio para a rota dinâmica do inquilino. A Figura 2 mostra a ordem por que estas verificações correm.</w:t>
      </w:r>
    </w:p>
    <w:p>
      <w:pPr>
        <w:keepNext w:val="1"/>
        <w:spacing w:before="160" w:after="40"/>
        <w:jc w:val="center"/>
      </w:pPr>
      <w:r>
        <w:drawing>
          <wp:inline xmlns:a="http://schemas.openxmlformats.org/drawingml/2006/main" xmlns:pic="http://schemas.openxmlformats.org/drawingml/2006/picture">
            <wp:extent cx="4464000" cy="4002444"/>
            <wp:docPr id="2" name="Picture 2"/>
            <wp:cNvGraphicFramePr>
              <a:graphicFrameLocks noChangeAspect="1"/>
            </wp:cNvGraphicFramePr>
            <a:graphic>
              <a:graphicData uri="http://schemas.openxmlformats.org/drawingml/2006/picture">
                <pic:pic>
                  <pic:nvPicPr>
                    <pic:cNvPr id="0" name="fig2_middleware.png"/>
                    <pic:cNvPicPr/>
                  </pic:nvPicPr>
                  <pic:blipFill>
                    <a:blip r:embed="rId10"/>
                    <a:stretch>
                      <a:fillRect/>
                    </a:stretch>
                  </pic:blipFill>
                  <pic:spPr>
                    <a:xfrm>
                      <a:off x="0" y="0"/>
                      <a:ext cx="4464000" cy="4002444"/>
                    </a:xfrm>
                    <a:prstGeom prst="rect"/>
                  </pic:spPr>
                </pic:pic>
              </a:graphicData>
            </a:graphic>
          </wp:inline>
        </w:drawing>
      </w:r>
    </w:p>
    <w:p>
      <w:pPr>
        <w:pStyle w:val="BlumeCaption"/>
      </w:pPr>
      <w:r>
        <w:rPr>
          <w:b/>
        </w:rPr>
        <w:t xml:space="preserve">Figura </w:t>
      </w:r>
      <w:r>
        <w:rPr>
          <w:b/>
        </w:rPr>
        <w:fldChar w:fldCharType="begin"/>
        <w:instrText xml:space="preserve"> SEQ Figura \* ARABIC </w:instrText>
        <w:fldChar w:fldCharType="separate"/>
        <w:t>2</w:t>
        <w:fldChar w:fldCharType="end"/>
      </w:r>
      <w:r>
        <w:rPr>
          <w:b/>
        </w:rPr>
        <w:t xml:space="preserve"> — </w:t>
      </w:r>
      <w:r>
        <w:rPr>
          <w:b w:val="0"/>
          <w:i w:val="0"/>
          <w:color w:val="555555"/>
          <w:sz w:val="18"/>
        </w:rPr>
        <w:t xml:space="preserve">Ordem de processamento de um pedido em </w:t>
      </w:r>
      <w:r>
        <w:rPr>
          <w:rFonts w:ascii="Consolas" w:hAnsi="Consolas" w:cs="Consolas"/>
          <w:noProof w:val="1"/>
          <w:color w:val="1B3A5C"/>
          <w:sz w:val="15"/>
          <w:shd w:val="clear" w:color="auto" w:fill="EEEFF3"/>
          <w:lang w:val="en-GB"/>
        </w:rPr>
        <w:t>src/middleware.ts</w:t>
      </w:r>
      <w:r>
        <w:rPr>
          <w:b w:val="0"/>
          <w:i w:val="0"/>
          <w:color w:val="555555"/>
          <w:sz w:val="18"/>
        </w:rPr>
        <w:t>.</w:t>
      </w:r>
    </w:p>
    <w:p>
      <w:r>
        <w:rPr>
          <w:b w:val="0"/>
          <w:i w:val="0"/>
        </w:rPr>
        <w:t>A ordem é deliberada e determinante. A autenticação é imposta depois das regras de redireção, para que um utilizador autenticado que peça a página de início de sessão seja redirecionado em vez de lhe ser pedida nova autenticação, e antes das regras de reescrita, para que um pedido anónimo a um subdomínio de inquilino nunca chegue à fase de reescrita. Errar esta ordem foi a causa direta do ciclo de redireções descrito na secção 9.2.</w:t>
      </w:r>
    </w:p>
    <w:p>
      <w:pPr>
        <w:pStyle w:val="BlumeCode"/>
        <w:shd w:val="clear" w:color="auto" w:fill="F4F4F6"/>
        <w:spacing w:before="160"/>
      </w:pPr>
      <w:r>
        <w:t>const isPublicRoute = createRouteMatcher([</w:t>
      </w:r>
    </w:p>
    <w:p>
      <w:pPr>
        <w:pStyle w:val="BlumeCode"/>
        <w:shd w:val="clear" w:color="auto" w:fill="F4F4F6"/>
      </w:pPr>
      <w:r>
        <w:t xml:space="preserve">  '/site',</w:t>
      </w:r>
    </w:p>
    <w:p>
      <w:pPr>
        <w:pStyle w:val="BlumeCode"/>
        <w:shd w:val="clear" w:color="auto" w:fill="F4F4F6"/>
      </w:pPr>
      <w:r>
        <w:t xml:space="preserve">  '/agency/sign-in(.*)',</w:t>
      </w:r>
    </w:p>
    <w:p>
      <w:pPr>
        <w:pStyle w:val="BlumeCode"/>
        <w:shd w:val="clear" w:color="auto" w:fill="F4F4F6"/>
      </w:pPr>
      <w:r>
        <w:t xml:space="preserve">  '/agency/sign-up(.*)',</w:t>
      </w:r>
    </w:p>
    <w:p>
      <w:pPr>
        <w:pStyle w:val="BlumeCode"/>
        <w:shd w:val="clear" w:color="auto" w:fill="F4F4F6"/>
      </w:pPr>
      <w:r>
        <w:t xml:space="preserve">  '/api/uploadthing',</w:t>
      </w:r>
    </w:p>
    <w:p>
      <w:pPr>
        <w:pStyle w:val="BlumeCode"/>
        <w:shd w:val="clear" w:color="auto" w:fill="F4F4F6"/>
      </w:pPr>
      <w:r>
        <w:t>]);</w:t>
      </w:r>
    </w:p>
    <w:p>
      <w:pPr>
        <w:pStyle w:val="BlumeCode"/>
        <w:shd w:val="clear" w:color="auto" w:fill="F4F4F6"/>
      </w:pPr>
      <w:r>
        <w:t xml:space="preserve"> </w:t>
      </w:r>
    </w:p>
    <w:p>
      <w:pPr>
        <w:pStyle w:val="BlumeCode"/>
        <w:shd w:val="clear" w:color="auto" w:fill="F4F4F6"/>
      </w:pPr>
      <w:r>
        <w:t>export default clerkMiddleware(async (auth, req) =&gt; {</w:t>
      </w:r>
    </w:p>
    <w:p>
      <w:pPr>
        <w:pStyle w:val="BlumeCode"/>
        <w:shd w:val="clear" w:color="auto" w:fill="F4F4F6"/>
      </w:pPr>
      <w:r>
        <w:t xml:space="preserve">    /* ... regras de redireção omitidas ... */</w:t>
      </w:r>
    </w:p>
    <w:p>
      <w:pPr>
        <w:pStyle w:val="BlumeCode"/>
        <w:shd w:val="clear" w:color="auto" w:fill="F4F4F6"/>
      </w:pPr>
      <w:r>
        <w:t xml:space="preserve">    if (!isPublicRoute(req)) {</w:t>
      </w:r>
    </w:p>
    <w:p>
      <w:pPr>
        <w:pStyle w:val="BlumeCode"/>
        <w:shd w:val="clear" w:color="auto" w:fill="F4F4F6"/>
      </w:pPr>
      <w:r>
        <w:t xml:space="preserve">      await auth.protect();</w:t>
      </w:r>
    </w:p>
    <w:p>
      <w:pPr>
        <w:pStyle w:val="BlumeCode"/>
        <w:shd w:val="clear" w:color="auto" w:fill="F4F4F6"/>
      </w:pPr>
      <w:r>
        <w:t xml:space="preserve">    }</w:t>
      </w:r>
    </w:p>
    <w:p>
      <w:pPr>
        <w:pStyle w:val="BlumeCode"/>
        <w:shd w:val="clear" w:color="auto" w:fill="F4F4F6"/>
      </w:pPr>
      <w:r>
        <w:t xml:space="preserve"> </w:t>
      </w:r>
    </w:p>
    <w:p>
      <w:pPr>
        <w:pStyle w:val="BlumeCode"/>
        <w:shd w:val="clear" w:color="auto" w:fill="F4F4F6"/>
      </w:pPr>
      <w:r>
        <w:t xml:space="preserve">    const host = req.headers.get('host') || '';</w:t>
      </w:r>
    </w:p>
    <w:p>
      <w:pPr>
        <w:pStyle w:val="BlumeCode"/>
        <w:shd w:val="clear" w:color="auto" w:fill="F4F4F6"/>
      </w:pPr>
      <w:r>
        <w:t xml:space="preserve">    const customSubdomain = host</w:t>
      </w:r>
    </w:p>
    <w:p>
      <w:pPr>
        <w:pStyle w:val="BlumeCode"/>
        <w:shd w:val="clear" w:color="auto" w:fill="F4F4F6"/>
      </w:pPr>
      <w:r>
        <w:t xml:space="preserve">      .split(`${process.env.NEXT_PUBLIC_DOMAIN}`)</w:t>
      </w:r>
    </w:p>
    <w:p>
      <w:pPr>
        <w:pStyle w:val="BlumeCode"/>
        <w:shd w:val="clear" w:color="auto" w:fill="F4F4F6"/>
      </w:pPr>
      <w:r>
        <w:t xml:space="preserve">      .filter(Boolean)[0];</w:t>
      </w:r>
    </w:p>
    <w:p>
      <w:pPr>
        <w:pStyle w:val="BlumeCode"/>
        <w:shd w:val="clear" w:color="auto" w:fill="F4F4F6"/>
      </w:pPr>
      <w:r>
        <w:t xml:space="preserve"> </w:t>
      </w:r>
    </w:p>
    <w:p>
      <w:pPr>
        <w:pStyle w:val="BlumeCode"/>
        <w:shd w:val="clear" w:color="auto" w:fill="F4F4F6"/>
      </w:pPr>
      <w:r>
        <w:t xml:space="preserve">    if (customSubdomain) {</w:t>
      </w:r>
    </w:p>
    <w:p>
      <w:pPr>
        <w:pStyle w:val="BlumeCode"/>
        <w:shd w:val="clear" w:color="auto" w:fill="F4F4F6"/>
      </w:pPr>
      <w:r>
        <w:t xml:space="preserve">      return NextResponse.rewrite(</w:t>
      </w:r>
    </w:p>
    <w:p>
      <w:pPr>
        <w:pStyle w:val="BlumeCode"/>
        <w:shd w:val="clear" w:color="auto" w:fill="F4F4F6"/>
      </w:pPr>
      <w:r>
        <w:t xml:space="preserve">        new URL(`/${customSubdomain}${pathWithSearch}`, req.url));</w:t>
      </w:r>
    </w:p>
    <w:p>
      <w:pPr>
        <w:pStyle w:val="BlumeCode"/>
        <w:shd w:val="clear" w:color="auto" w:fill="F4F4F6"/>
      </w:pPr>
      <w:r>
        <w:t xml:space="preserve">    }</w:t>
      </w:r>
    </w:p>
    <w:p>
      <w:pPr>
        <w:pStyle w:val="BlumeCode"/>
        <w:shd w:val="clear" w:color="auto" w:fill="F4F4F6"/>
      </w:pPr>
      <w:r>
        <w:t xml:space="preserve">    /* ... */</w:t>
      </w:r>
    </w:p>
    <w:p>
      <w:pPr>
        <w:pStyle w:val="BlumeCode"/>
        <w:shd w:val="clear" w:color="auto" w:fill="F4F4F6"/>
        <w:spacing w:after="40"/>
      </w:pPr>
      <w:r>
        <w:t>});</w:t>
      </w:r>
    </w:p>
    <w:p>
      <w:pPr>
        <w:pStyle w:val="BlumeCaption"/>
      </w:pPr>
      <w:r>
        <w:rPr>
          <w:b/>
        </w:rPr>
        <w:t xml:space="preserve">Listagem </w:t>
      </w:r>
      <w:r>
        <w:rPr>
          <w:b/>
        </w:rPr>
        <w:fldChar w:fldCharType="begin"/>
        <w:instrText xml:space="preserve"> SEQ Listagem \* ARABIC </w:instrText>
        <w:fldChar w:fldCharType="separate"/>
        <w:t>1</w:t>
        <w:fldChar w:fldCharType="end"/>
      </w:r>
      <w:r>
        <w:rPr>
          <w:b/>
        </w:rPr>
        <w:t xml:space="preserve"> — </w:t>
      </w:r>
      <w:r>
        <w:rPr>
          <w:b w:val="0"/>
          <w:i w:val="0"/>
          <w:color w:val="555555"/>
          <w:sz w:val="18"/>
        </w:rPr>
        <w:t xml:space="preserve">Proteção de rotas e reescrita de subdomínio em </w:t>
      </w:r>
      <w:r>
        <w:rPr>
          <w:rFonts w:ascii="Consolas" w:hAnsi="Consolas" w:cs="Consolas"/>
          <w:noProof w:val="1"/>
          <w:color w:val="1B3A5C"/>
          <w:sz w:val="15"/>
          <w:shd w:val="clear" w:color="auto" w:fill="EEEFF3"/>
          <w:lang w:val="en-GB"/>
        </w:rPr>
        <w:t>src/middleware.ts</w:t>
      </w:r>
      <w:r>
        <w:rPr>
          <w:b w:val="0"/>
          <w:i w:val="0"/>
          <w:color w:val="555555"/>
          <w:sz w:val="18"/>
        </w:rPr>
        <w:t xml:space="preserve">. Os sufixos </w:t>
      </w:r>
      <w:r>
        <w:rPr>
          <w:rFonts w:ascii="Consolas" w:hAnsi="Consolas" w:cs="Consolas"/>
          <w:noProof w:val="1"/>
          <w:color w:val="1B3A5C"/>
          <w:sz w:val="15"/>
          <w:shd w:val="clear" w:color="auto" w:fill="EEEFF3"/>
          <w:lang w:val="en-GB"/>
        </w:rPr>
        <w:t>(.*)</w:t>
      </w:r>
      <w:r>
        <w:rPr>
          <w:b w:val="0"/>
          <w:i w:val="0"/>
          <w:color w:val="555555"/>
          <w:sz w:val="18"/>
        </w:rPr>
        <w:t xml:space="preserve"> nos padrões de autenticação são essenciais: sem eles os fluxos de vários passos do </w:t>
      </w:r>
      <w:r>
        <w:rPr>
          <w:rFonts w:ascii="Consolas" w:hAnsi="Consolas" w:cs="Consolas"/>
          <w:noProof w:val="1"/>
          <w:color w:val="1B3A5C"/>
          <w:sz w:val="15"/>
          <w:shd w:val="clear" w:color="auto" w:fill="EEEFF3"/>
          <w:lang w:val="en-GB"/>
        </w:rPr>
        <w:t>Clerk</w:t>
      </w:r>
      <w:r>
        <w:rPr>
          <w:b w:val="0"/>
          <w:i w:val="0"/>
          <w:color w:val="555555"/>
          <w:sz w:val="18"/>
        </w:rPr>
        <w:t xml:space="preserve"> são tratados como rotas privadas e o pedido entra em ciclo.</w:t>
      </w:r>
    </w:p>
    <w:p>
      <w:pPr>
        <w:pStyle w:val="Heading2"/>
      </w:pPr>
      <w:r>
        <w:t>5.4 Server actions em vez de uma camada de API</w:t>
      </w:r>
    </w:p>
    <w:p>
      <w:r>
        <w:rPr>
          <w:b w:val="0"/>
          <w:i w:val="0"/>
        </w:rPr>
        <w:t xml:space="preserve">Todo o acesso à base de dados está concentrado em </w:t>
      </w:r>
      <w:r>
        <w:rPr>
          <w:rFonts w:ascii="Consolas" w:hAnsi="Consolas" w:cs="Consolas"/>
          <w:noProof w:val="1"/>
          <w:color w:val="1B3A5C"/>
          <w:sz w:val="19"/>
          <w:shd w:val="clear" w:color="auto" w:fill="EEEFF3"/>
          <w:lang w:val="en-GB"/>
        </w:rPr>
        <w:t>src/lib/queries.ts</w:t>
      </w:r>
      <w:r>
        <w:rPr>
          <w:b w:val="0"/>
          <w:i w:val="0"/>
        </w:rPr>
        <w:t xml:space="preserve">, um módulo marcado com a diretiva </w:t>
      </w:r>
      <w:r>
        <w:rPr>
          <w:rFonts w:ascii="Consolas" w:hAnsi="Consolas" w:cs="Consolas"/>
          <w:noProof w:val="1"/>
          <w:color w:val="1B3A5C"/>
          <w:sz w:val="19"/>
          <w:shd w:val="clear" w:color="auto" w:fill="EEEFF3"/>
          <w:lang w:val="en-GB"/>
        </w:rPr>
        <w:t>"use server"</w:t>
      </w:r>
      <w:r>
        <w:rPr>
          <w:b w:val="0"/>
          <w:i w:val="0"/>
        </w:rPr>
        <w:t>. Exporta dez funções assíncronas e mantém um auxiliar privado. A Tabela 5 lista-as com os respetivos chamadores, o que é também um mapa útil de quanto do sistema está efetivamente ligado.</w:t>
      </w:r>
    </w:p>
    <w:p>
      <w:pPr>
        <w:pStyle w:val="BlumeCaption"/>
        <w:keepNext w:val="1"/>
        <w:spacing w:before="200" w:after="80"/>
        <w:jc w:val="left"/>
      </w:pPr>
      <w:r>
        <w:rPr>
          <w:b/>
        </w:rPr>
        <w:t xml:space="preserve">Tabela </w:t>
      </w:r>
      <w:r>
        <w:rPr>
          <w:b/>
        </w:rPr>
        <w:fldChar w:fldCharType="begin"/>
        <w:instrText xml:space="preserve"> SEQ Tabela \* ARABIC </w:instrText>
        <w:fldChar w:fldCharType="separate"/>
        <w:t>5</w:t>
        <w:fldChar w:fldCharType="end"/>
      </w:r>
      <w:r>
        <w:rPr>
          <w:b/>
        </w:rPr>
        <w:t xml:space="preserve"> — </w:t>
      </w:r>
      <w:r>
        <w:rPr>
          <w:b w:val="0"/>
          <w:i w:val="0"/>
          <w:color w:val="555555"/>
          <w:sz w:val="18"/>
        </w:rPr>
        <w:t xml:space="preserve">A camada de server actions em </w:t>
      </w:r>
      <w:r>
        <w:rPr>
          <w:rFonts w:ascii="Consolas" w:hAnsi="Consolas" w:cs="Consolas"/>
          <w:noProof w:val="1"/>
          <w:color w:val="1B3A5C"/>
          <w:sz w:val="15"/>
          <w:shd w:val="clear" w:color="auto" w:fill="EEEFF3"/>
          <w:lang w:val="en-GB"/>
        </w:rPr>
        <w:t>src/lib/queries.ts</w:t>
      </w:r>
      <w:r>
        <w:rPr>
          <w:b w:val="0"/>
          <w:i w:val="0"/>
          <w:color w:val="555555"/>
          <w:sz w:val="18"/>
        </w:rPr>
        <w:t>.</w:t>
      </w:r>
    </w:p>
    <w:tbl>
      <w:tblPr>
        <w:tblStyle w:val="TableGrid"/>
        <w:tblW w:type="auto" w:w="0"/>
        <w:jc w:val="center"/>
        <w:tblLayout w:type="fixed"/>
        <w:tblLook w:firstColumn="1" w:firstRow="1" w:lastColumn="0" w:lastRow="0" w:noHBand="0" w:noVBand="1" w:val="04A0"/>
      </w:tblPr>
      <w:tblGrid>
        <w:gridCol w:w="2435"/>
        <w:gridCol w:w="3706"/>
        <w:gridCol w:w="2647"/>
      </w:tblGrid>
      <w:tr>
        <w:trPr>
          <w:cantSplit/>
          <w:tblHeader/>
        </w:trPr>
        <w:tc>
          <w:tcPr>
            <w:tcW w:type="dxa" w:w="2435"/>
            <w:shd w:val="clear" w:color="auto" w:fill="E4E9F2"/>
          </w:tcPr>
          <w:p>
            <w:pPr>
              <w:pStyle w:val="BlumeTableText"/>
            </w:pPr>
            <w:r/>
            <w:r>
              <w:rPr>
                <w:b/>
                <w:i w:val="0"/>
                <w:sz w:val="17"/>
              </w:rPr>
              <w:t>Server action</w:t>
            </w:r>
          </w:p>
        </w:tc>
        <w:tc>
          <w:tcPr>
            <w:tcW w:type="dxa" w:w="3706"/>
            <w:shd w:val="clear" w:color="auto" w:fill="E4E9F2"/>
          </w:tcPr>
          <w:p>
            <w:pPr>
              <w:pStyle w:val="BlumeTableText"/>
            </w:pPr>
            <w:r/>
            <w:r>
              <w:rPr>
                <w:b/>
                <w:i w:val="0"/>
                <w:sz w:val="17"/>
              </w:rPr>
              <w:t>Responsabilidade</w:t>
            </w:r>
          </w:p>
        </w:tc>
        <w:tc>
          <w:tcPr>
            <w:tcW w:type="dxa" w:w="2647"/>
            <w:shd w:val="clear" w:color="auto" w:fill="E4E9F2"/>
          </w:tcPr>
          <w:p>
            <w:pPr>
              <w:pStyle w:val="BlumeTableText"/>
            </w:pPr>
            <w:r/>
            <w:r>
              <w:rPr>
                <w:b/>
                <w:i w:val="0"/>
                <w:sz w:val="17"/>
              </w:rPr>
              <w:t>Chamada a partir de</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getAuthUserDetails</w:t>
            </w:r>
          </w:p>
        </w:tc>
        <w:tc>
          <w:tcPr>
            <w:tcW w:type="dxa" w:w="3706"/>
          </w:tcPr>
          <w:p>
            <w:pPr>
              <w:pStyle w:val="BlumeTableText"/>
            </w:pPr>
            <w:r/>
            <w:r>
              <w:rPr>
                <w:b w:val="0"/>
                <w:i w:val="0"/>
                <w:sz w:val="17"/>
              </w:rPr>
              <w:t>Carregar o utilizador autenticado com agência, subcontas, opções de barra lateral e permissões</w:t>
            </w:r>
          </w:p>
        </w:tc>
        <w:tc>
          <w:tcPr>
            <w:tcW w:type="dxa" w:w="2647"/>
          </w:tcPr>
          <w:p>
            <w:pPr>
              <w:pStyle w:val="BlumeTableText"/>
            </w:pPr>
            <w:r/>
            <w:r>
              <w:rPr>
                <w:b w:val="0"/>
                <w:i w:val="0"/>
                <w:sz w:val="17"/>
              </w:rPr>
              <w:t xml:space="preserve">página </w:t>
            </w:r>
            <w:r>
              <w:rPr>
                <w:rFonts w:ascii="Consolas" w:hAnsi="Consolas" w:cs="Consolas"/>
                <w:noProof w:val="1"/>
                <w:color w:val="1B3A5C"/>
                <w:sz w:val="14"/>
                <w:shd w:val="clear" w:color="auto" w:fill="EEEFF3"/>
                <w:lang w:val="en-GB"/>
              </w:rPr>
              <w:t>/agency</w:t>
            </w:r>
            <w:r>
              <w:rPr>
                <w:b w:val="0"/>
                <w:i w:val="0"/>
                <w:sz w:val="17"/>
              </w:rPr>
              <w:t xml:space="preserve">, </w:t>
            </w:r>
            <w:r>
              <w:rPr>
                <w:rFonts w:ascii="Consolas" w:hAnsi="Consolas" w:cs="Consolas"/>
                <w:noProof w:val="1"/>
                <w:color w:val="1B3A5C"/>
                <w:sz w:val="14"/>
                <w:shd w:val="clear" w:color="auto" w:fill="EEEFF3"/>
                <w:lang w:val="en-GB"/>
              </w:rPr>
              <w:t>Sidebar</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saveActivityLogsNotification</w:t>
            </w:r>
          </w:p>
        </w:tc>
        <w:tc>
          <w:tcPr>
            <w:tcW w:type="dxa" w:w="3706"/>
          </w:tcPr>
          <w:p>
            <w:pPr>
              <w:pStyle w:val="BlumeTableText"/>
            </w:pPr>
            <w:r/>
            <w:r>
              <w:rPr>
                <w:b w:val="0"/>
                <w:i w:val="0"/>
                <w:sz w:val="17"/>
              </w:rPr>
              <w:t xml:space="preserve">Criar um registo </w:t>
            </w:r>
            <w:r>
              <w:rPr>
                <w:rFonts w:ascii="Consolas" w:hAnsi="Consolas" w:cs="Consolas"/>
                <w:noProof w:val="1"/>
                <w:color w:val="1B3A5C"/>
                <w:sz w:val="14"/>
                <w:shd w:val="clear" w:color="auto" w:fill="EEEFF3"/>
                <w:lang w:val="en-GB"/>
              </w:rPr>
              <w:t>Notification</w:t>
            </w:r>
            <w:r>
              <w:rPr>
                <w:b w:val="0"/>
                <w:i w:val="0"/>
                <w:sz w:val="17"/>
              </w:rPr>
              <w:t xml:space="preserve"> que descreve uma ação</w:t>
            </w:r>
          </w:p>
        </w:tc>
        <w:tc>
          <w:tcPr>
            <w:tcW w:type="dxa" w:w="2647"/>
          </w:tcPr>
          <w:p>
            <w:pPr>
              <w:pStyle w:val="BlumeTableText"/>
            </w:pPr>
            <w:r/>
            <w:r>
              <w:rPr>
                <w:rFonts w:ascii="Consolas" w:hAnsi="Consolas" w:cs="Consolas"/>
                <w:noProof w:val="1"/>
                <w:color w:val="1B3A5C"/>
                <w:sz w:val="14"/>
                <w:shd w:val="clear" w:color="auto" w:fill="EEEFF3"/>
                <w:lang w:val="en-GB"/>
              </w:rPr>
              <w:t>agency-details</w:t>
            </w:r>
            <w:r>
              <w:rPr>
                <w:b w:val="0"/>
                <w:i w:val="0"/>
                <w:sz w:val="17"/>
              </w:rPr>
              <w:t xml:space="preserve">, </w:t>
            </w:r>
            <w:r>
              <w:rPr>
                <w:rFonts w:ascii="Consolas" w:hAnsi="Consolas" w:cs="Consolas"/>
                <w:noProof w:val="1"/>
                <w:color w:val="1B3A5C"/>
                <w:sz w:val="14"/>
                <w:shd w:val="clear" w:color="auto" w:fill="EEEFF3"/>
                <w:lang w:val="en-GB"/>
              </w:rPr>
              <w:t>subaccount-details</w:t>
            </w:r>
            <w:r>
              <w:rPr>
                <w:b w:val="0"/>
                <w:i w:val="0"/>
                <w:sz w:val="17"/>
              </w:rPr>
              <w:t xml:space="preserve">, </w:t>
            </w:r>
            <w:r>
              <w:rPr>
                <w:rFonts w:ascii="Consolas" w:hAnsi="Consolas" w:cs="Consolas"/>
                <w:noProof w:val="1"/>
                <w:color w:val="1B3A5C"/>
                <w:sz w:val="14"/>
                <w:shd w:val="clear" w:color="auto" w:fill="EEEFF3"/>
                <w:lang w:val="en-GB"/>
              </w:rPr>
              <w:t>verifyAndAcceptInvitation</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createTeamUser</w:t>
            </w:r>
          </w:p>
        </w:tc>
        <w:tc>
          <w:tcPr>
            <w:tcW w:type="dxa" w:w="3706"/>
          </w:tcPr>
          <w:p>
            <w:pPr>
              <w:pStyle w:val="BlumeTableText"/>
            </w:pPr>
            <w:r/>
            <w:r>
              <w:rPr>
                <w:b w:val="0"/>
                <w:i w:val="0"/>
                <w:sz w:val="17"/>
              </w:rPr>
              <w:t xml:space="preserve">Criar um </w:t>
            </w:r>
            <w:r>
              <w:rPr>
                <w:rFonts w:ascii="Consolas" w:hAnsi="Consolas" w:cs="Consolas"/>
                <w:noProof w:val="1"/>
                <w:color w:val="1B3A5C"/>
                <w:sz w:val="14"/>
                <w:shd w:val="clear" w:color="auto" w:fill="EEEFF3"/>
                <w:lang w:val="en-GB"/>
              </w:rPr>
              <w:t>User</w:t>
            </w:r>
            <w:r>
              <w:rPr>
                <w:b w:val="0"/>
                <w:i w:val="0"/>
                <w:sz w:val="17"/>
              </w:rPr>
              <w:t xml:space="preserve"> não proprietário para um membro convidado</w:t>
            </w:r>
          </w:p>
        </w:tc>
        <w:tc>
          <w:tcPr>
            <w:tcW w:type="dxa" w:w="2647"/>
          </w:tcPr>
          <w:p>
            <w:pPr>
              <w:pStyle w:val="BlumeTableText"/>
            </w:pPr>
            <w:r/>
            <w:r>
              <w:rPr>
                <w:rFonts w:ascii="Consolas" w:hAnsi="Consolas" w:cs="Consolas"/>
                <w:noProof w:val="1"/>
                <w:color w:val="1B3A5C"/>
                <w:sz w:val="14"/>
                <w:shd w:val="clear" w:color="auto" w:fill="EEEFF3"/>
                <w:lang w:val="en-GB"/>
              </w:rPr>
              <w:t>verifyAndAcceptInvitation</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verifyAndAcceptInvitation</w:t>
            </w:r>
          </w:p>
        </w:tc>
        <w:tc>
          <w:tcPr>
            <w:tcW w:type="dxa" w:w="3706"/>
          </w:tcPr>
          <w:p>
            <w:pPr>
              <w:pStyle w:val="BlumeTableText"/>
            </w:pPr>
            <w:r/>
            <w:r>
              <w:rPr>
                <w:b w:val="0"/>
                <w:i w:val="0"/>
                <w:sz w:val="17"/>
              </w:rPr>
              <w:t>Aceitar um convite pendente e devolver o identificador da agência</w:t>
            </w:r>
          </w:p>
        </w:tc>
        <w:tc>
          <w:tcPr>
            <w:tcW w:type="dxa" w:w="2647"/>
          </w:tcPr>
          <w:p>
            <w:pPr>
              <w:pStyle w:val="BlumeTableText"/>
            </w:pPr>
            <w:r/>
            <w:r>
              <w:rPr>
                <w:b w:val="0"/>
                <w:i w:val="0"/>
                <w:sz w:val="17"/>
              </w:rPr>
              <w:t xml:space="preserve">página </w:t>
            </w:r>
            <w:r>
              <w:rPr>
                <w:rFonts w:ascii="Consolas" w:hAnsi="Consolas" w:cs="Consolas"/>
                <w:noProof w:val="1"/>
                <w:color w:val="1B3A5C"/>
                <w:sz w:val="14"/>
                <w:shd w:val="clear" w:color="auto" w:fill="EEEFF3"/>
                <w:lang w:val="en-GB"/>
              </w:rPr>
              <w:t>/agency</w:t>
            </w:r>
            <w:r>
              <w:rPr>
                <w:b w:val="0"/>
                <w:i w:val="0"/>
                <w:sz w:val="17"/>
              </w:rPr>
              <w:t xml:space="preserve">, layout </w:t>
            </w:r>
            <w:r>
              <w:rPr>
                <w:rFonts w:ascii="Consolas" w:hAnsi="Consolas" w:cs="Consolas"/>
                <w:noProof w:val="1"/>
                <w:color w:val="1B3A5C"/>
                <w:sz w:val="14"/>
                <w:shd w:val="clear" w:color="auto" w:fill="EEEFF3"/>
                <w:lang w:val="en-GB"/>
              </w:rPr>
              <w:t>[agencyId]</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updateAgencyDetails</w:t>
            </w:r>
          </w:p>
        </w:tc>
        <w:tc>
          <w:tcPr>
            <w:tcW w:type="dxa" w:w="3706"/>
          </w:tcPr>
          <w:p>
            <w:pPr>
              <w:pStyle w:val="BlumeTableText"/>
            </w:pPr>
            <w:r/>
            <w:r>
              <w:rPr>
                <w:b w:val="0"/>
                <w:i w:val="0"/>
                <w:sz w:val="17"/>
              </w:rPr>
              <w:t>Atualizar campos selecionados de uma agência</w:t>
            </w:r>
          </w:p>
        </w:tc>
        <w:tc>
          <w:tcPr>
            <w:tcW w:type="dxa" w:w="2647"/>
          </w:tcPr>
          <w:p>
            <w:pPr>
              <w:pStyle w:val="BlumeTableText"/>
            </w:pPr>
            <w:r/>
            <w:r>
              <w:rPr>
                <w:rFonts w:ascii="Consolas" w:hAnsi="Consolas" w:cs="Consolas"/>
                <w:noProof w:val="1"/>
                <w:color w:val="1B3A5C"/>
                <w:sz w:val="14"/>
                <w:shd w:val="clear" w:color="auto" w:fill="EEEFF3"/>
                <w:lang w:val="en-GB"/>
              </w:rPr>
              <w:t>agency-details</w:t>
            </w:r>
            <w:r>
              <w:rPr>
                <w:b w:val="0"/>
                <w:i w:val="0"/>
                <w:sz w:val="17"/>
              </w:rPr>
              <w:t xml:space="preserve"> (meta)</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deleteAgency</w:t>
            </w:r>
          </w:p>
        </w:tc>
        <w:tc>
          <w:tcPr>
            <w:tcW w:type="dxa" w:w="3706"/>
          </w:tcPr>
          <w:p>
            <w:pPr>
              <w:pStyle w:val="BlumeTableText"/>
            </w:pPr>
            <w:r/>
            <w:r>
              <w:rPr>
                <w:b w:val="0"/>
                <w:i w:val="0"/>
                <w:sz w:val="17"/>
              </w:rPr>
              <w:t>Eliminar uma agência depois de verificar a posse</w:t>
            </w:r>
          </w:p>
        </w:tc>
        <w:tc>
          <w:tcPr>
            <w:tcW w:type="dxa" w:w="2647"/>
          </w:tcPr>
          <w:p>
            <w:pPr>
              <w:pStyle w:val="BlumeTableText"/>
            </w:pPr>
            <w:r/>
            <w:r>
              <w:rPr>
                <w:rFonts w:ascii="Consolas" w:hAnsi="Consolas" w:cs="Consolas"/>
                <w:noProof w:val="1"/>
                <w:color w:val="1B3A5C"/>
                <w:sz w:val="14"/>
                <w:shd w:val="clear" w:color="auto" w:fill="EEEFF3"/>
                <w:lang w:val="en-GB"/>
              </w:rPr>
              <w:t>agency-details</w:t>
            </w:r>
            <w:r>
              <w:rPr>
                <w:b w:val="0"/>
                <w:i w:val="0"/>
                <w:sz w:val="17"/>
              </w:rPr>
              <w:t xml:space="preserve"> (zona de perigo)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initUser</w:t>
            </w:r>
          </w:p>
        </w:tc>
        <w:tc>
          <w:tcPr>
            <w:tcW w:type="dxa" w:w="3706"/>
          </w:tcPr>
          <w:p>
            <w:pPr>
              <w:pStyle w:val="BlumeTableText"/>
            </w:pPr>
            <w:r/>
            <w:r>
              <w:rPr>
                <w:b w:val="0"/>
                <w:i w:val="0"/>
                <w:sz w:val="17"/>
              </w:rPr>
              <w:t xml:space="preserve">Fazer upsert do </w:t>
            </w:r>
            <w:r>
              <w:rPr>
                <w:rFonts w:ascii="Consolas" w:hAnsi="Consolas" w:cs="Consolas"/>
                <w:noProof w:val="1"/>
                <w:color w:val="1B3A5C"/>
                <w:sz w:val="14"/>
                <w:shd w:val="clear" w:color="auto" w:fill="EEEFF3"/>
                <w:lang w:val="en-GB"/>
              </w:rPr>
              <w:t>User</w:t>
            </w:r>
            <w:r>
              <w:rPr>
                <w:b w:val="0"/>
                <w:i w:val="0"/>
                <w:sz w:val="17"/>
              </w:rPr>
              <w:t xml:space="preserve"> e escrever o papel nos metadados do </w:t>
            </w:r>
            <w:r>
              <w:rPr>
                <w:rFonts w:ascii="Consolas" w:hAnsi="Consolas" w:cs="Consolas"/>
                <w:noProof w:val="1"/>
                <w:color w:val="1B3A5C"/>
                <w:sz w:val="14"/>
                <w:shd w:val="clear" w:color="auto" w:fill="EEEFF3"/>
                <w:lang w:val="en-GB"/>
              </w:rPr>
              <w:t>Clerk</w:t>
            </w:r>
          </w:p>
        </w:tc>
        <w:tc>
          <w:tcPr>
            <w:tcW w:type="dxa" w:w="2647"/>
          </w:tcPr>
          <w:p>
            <w:pPr>
              <w:pStyle w:val="BlumeTableText"/>
            </w:pPr>
            <w:r/>
            <w:r>
              <w:rPr>
                <w:rFonts w:ascii="Consolas" w:hAnsi="Consolas" w:cs="Consolas"/>
                <w:noProof w:val="1"/>
                <w:color w:val="1B3A5C"/>
                <w:sz w:val="14"/>
                <w:shd w:val="clear" w:color="auto" w:fill="EEEFF3"/>
                <w:lang w:val="en-GB"/>
              </w:rPr>
              <w:t>agency-details</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upsertAgency</w:t>
            </w:r>
          </w:p>
        </w:tc>
        <w:tc>
          <w:tcPr>
            <w:tcW w:type="dxa" w:w="3706"/>
          </w:tcPr>
          <w:p>
            <w:pPr>
              <w:pStyle w:val="BlumeTableText"/>
            </w:pPr>
            <w:r/>
            <w:r>
              <w:rPr>
                <w:b w:val="0"/>
                <w:i w:val="0"/>
                <w:sz w:val="17"/>
              </w:rPr>
              <w:t>Criar ou atualizar uma agência e semear seis opções de barra lateral</w:t>
            </w:r>
          </w:p>
        </w:tc>
        <w:tc>
          <w:tcPr>
            <w:tcW w:type="dxa" w:w="2647"/>
          </w:tcPr>
          <w:p>
            <w:pPr>
              <w:pStyle w:val="BlumeTableText"/>
            </w:pPr>
            <w:r/>
            <w:r>
              <w:rPr>
                <w:rFonts w:ascii="Consolas" w:hAnsi="Consolas" w:cs="Consolas"/>
                <w:noProof w:val="1"/>
                <w:color w:val="1B3A5C"/>
                <w:sz w:val="14"/>
                <w:shd w:val="clear" w:color="auto" w:fill="EEEFF3"/>
                <w:lang w:val="en-GB"/>
              </w:rPr>
              <w:t>agency-details</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getNotifications</w:t>
            </w:r>
          </w:p>
        </w:tc>
        <w:tc>
          <w:tcPr>
            <w:tcW w:type="dxa" w:w="3706"/>
          </w:tcPr>
          <w:p>
            <w:pPr>
              <w:pStyle w:val="BlumeTableText"/>
            </w:pPr>
            <w:r/>
            <w:r>
              <w:rPr>
                <w:b w:val="0"/>
                <w:i w:val="0"/>
                <w:sz w:val="17"/>
              </w:rPr>
              <w:t>Ler as notificações de uma agência, das mais recentes para as mais antigas</w:t>
            </w:r>
          </w:p>
        </w:tc>
        <w:tc>
          <w:tcPr>
            <w:tcW w:type="dxa" w:w="2647"/>
          </w:tcPr>
          <w:p>
            <w:pPr>
              <w:pStyle w:val="BlumeTableText"/>
            </w:pPr>
            <w:r/>
            <w:r>
              <w:rPr>
                <w:b w:val="0"/>
                <w:i w:val="0"/>
                <w:sz w:val="17"/>
              </w:rPr>
              <w:t xml:space="preserve">layout </w:t>
            </w:r>
            <w:r>
              <w:rPr>
                <w:rFonts w:ascii="Consolas" w:hAnsi="Consolas" w:cs="Consolas"/>
                <w:noProof w:val="1"/>
                <w:color w:val="1B3A5C"/>
                <w:sz w:val="14"/>
                <w:shd w:val="clear" w:color="auto" w:fill="EEEFF3"/>
                <w:lang w:val="en-GB"/>
              </w:rPr>
              <w:t>[agencyId]</w:t>
            </w:r>
            <w:r>
              <w:rPr>
                <w:b w:val="0"/>
                <w:i w:val="0"/>
                <w:sz w:val="17"/>
              </w:rPr>
              <w:t xml:space="preserve"> (resultado não usado)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upsertSubAccount</w:t>
            </w:r>
          </w:p>
        </w:tc>
        <w:tc>
          <w:tcPr>
            <w:tcW w:type="dxa" w:w="3706"/>
          </w:tcPr>
          <w:p>
            <w:pPr>
              <w:pStyle w:val="BlumeTableText"/>
            </w:pPr>
            <w:r/>
            <w:r>
              <w:rPr>
                <w:b w:val="0"/>
                <w:i w:val="0"/>
                <w:sz w:val="17"/>
              </w:rPr>
              <w:t>Criar ou atualizar uma subconta, semear permissões e oito opções de barra lateral</w:t>
            </w:r>
          </w:p>
        </w:tc>
        <w:tc>
          <w:tcPr>
            <w:tcW w:type="dxa" w:w="2647"/>
          </w:tcPr>
          <w:p>
            <w:pPr>
              <w:pStyle w:val="BlumeTableText"/>
            </w:pPr>
            <w:r/>
            <w:r>
              <w:rPr>
                <w:rFonts w:ascii="Consolas" w:hAnsi="Consolas" w:cs="Consolas"/>
                <w:noProof w:val="1"/>
                <w:color w:val="1B3A5C"/>
                <w:sz w:val="14"/>
                <w:shd w:val="clear" w:color="auto" w:fill="EEEFF3"/>
                <w:lang w:val="en-GB"/>
              </w:rPr>
              <w:t>subaccount-details</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getUser</w:t>
            </w:r>
            <w:r>
              <w:rPr>
                <w:b w:val="0"/>
                <w:i w:val="0"/>
                <w:sz w:val="17"/>
              </w:rPr>
              <w:t xml:space="preserve"> (privada)</w:t>
            </w:r>
          </w:p>
        </w:tc>
        <w:tc>
          <w:tcPr>
            <w:tcW w:type="dxa" w:w="3706"/>
          </w:tcPr>
          <w:p>
            <w:pPr>
              <w:pStyle w:val="BlumeTableText"/>
            </w:pPr>
            <w:r/>
            <w:r>
              <w:rPr>
                <w:b w:val="0"/>
                <w:i w:val="0"/>
                <w:sz w:val="17"/>
              </w:rPr>
              <w:t xml:space="preserve">Resolver um utilizador a partir de uma sessão </w:t>
            </w:r>
            <w:r>
              <w:rPr>
                <w:rFonts w:ascii="Consolas" w:hAnsi="Consolas" w:cs="Consolas"/>
                <w:noProof w:val="1"/>
                <w:color w:val="1B3A5C"/>
                <w:sz w:val="14"/>
                <w:shd w:val="clear" w:color="auto" w:fill="EEEFF3"/>
                <w:lang w:val="en-GB"/>
              </w:rPr>
              <w:t>Clerk</w:t>
            </w:r>
            <w:r>
              <w:rPr>
                <w:b w:val="0"/>
                <w:i w:val="0"/>
                <w:sz w:val="17"/>
              </w:rPr>
              <w:t xml:space="preserve"> ou de uma subconta</w:t>
            </w:r>
          </w:p>
        </w:tc>
        <w:tc>
          <w:tcPr>
            <w:tcW w:type="dxa" w:w="2647"/>
          </w:tcPr>
          <w:p>
            <w:pPr>
              <w:pStyle w:val="BlumeTableText"/>
            </w:pPr>
            <w:r/>
            <w:r>
              <w:rPr>
                <w:b w:val="0"/>
                <w:i w:val="0"/>
                <w:sz w:val="17"/>
              </w:rPr>
              <w:t>não é chamada — código morto</w:t>
            </w:r>
          </w:p>
        </w:tc>
      </w:tr>
    </w:tbl>
    <w:p>
      <w:pPr>
        <w:spacing w:after="200" w:before="0"/>
      </w:pPr>
    </w:p>
    <w:p>
      <w:pPr>
        <w:pStyle w:val="Heading2"/>
      </w:pPr>
      <w:r>
        <w:t>5.5 Multi-inquilino e encaminhamento por subdomínio</w:t>
      </w:r>
    </w:p>
    <w:p>
      <w:r>
        <w:rPr>
          <w:b w:val="0"/>
          <w:i w:val="0"/>
        </w:rPr>
        <w:t xml:space="preserve">A separação de inquilinos no Blume opera a dois níveis. Logicamente, a </w:t>
      </w:r>
      <w:r>
        <w:rPr>
          <w:rFonts w:ascii="Consolas" w:hAnsi="Consolas" w:cs="Consolas"/>
          <w:noProof w:val="1"/>
          <w:color w:val="1B3A5C"/>
          <w:sz w:val="19"/>
          <w:shd w:val="clear" w:color="auto" w:fill="EEEFF3"/>
          <w:lang w:val="en-GB"/>
        </w:rPr>
        <w:t>Agency</w:t>
      </w:r>
      <w:r>
        <w:rPr>
          <w:b w:val="0"/>
          <w:i w:val="0"/>
        </w:rPr>
        <w:t xml:space="preserve"> é a fronteira do inquilino: cada utilizador pertence exatamente a uma agência e cada subconta pertence exatamente a uma agência. Dentro de uma agência, as subcontas são um segundo nível de isolamento regido por registos </w:t>
      </w:r>
      <w:r>
        <w:rPr>
          <w:rFonts w:ascii="Consolas" w:hAnsi="Consolas" w:cs="Consolas"/>
          <w:noProof w:val="1"/>
          <w:color w:val="1B3A5C"/>
          <w:sz w:val="19"/>
          <w:shd w:val="clear" w:color="auto" w:fill="EEEFF3"/>
          <w:lang w:val="en-GB"/>
        </w:rPr>
        <w:t>Permissions</w:t>
      </w:r>
      <w:r>
        <w:rPr>
          <w:b w:val="0"/>
          <w:i w:val="0"/>
        </w:rPr>
        <w:t xml:space="preserve"> explícitos, pelo que um membro da equipa vê apenas os espaços de cliente a que lhe foi concedido acesso.</w:t>
      </w:r>
    </w:p>
    <w:p>
      <w:r>
        <w:rPr>
          <w:b w:val="0"/>
          <w:i w:val="0"/>
        </w:rPr>
        <w:t>Fisicamente, todos os inquilinos partilham uma base de dados e uma instalação. O isolamento é assegurado inteiramente em código aplicacional, delimitando cada consulta pelo utilizador autenticado. Esta é a mais simples das estratégias multi-inquilino habituais e a adequada a esta escala, mas concentra toda a garantia de isolamento na construção das consultas: uma única consulta escrita sem a delimitação correta faria vazar dados entre inquilinos, e nada na base de dados o impediria.</w:t>
      </w:r>
    </w:p>
    <w:p>
      <w:r>
        <w:rPr>
          <w:b w:val="0"/>
          <w:i w:val="0"/>
        </w:rPr>
        <w:t xml:space="preserve">O encaminhamento por subdomínio existe para que um site de cliente publicado possa ser servido no seu próprio endereço. O middleware divide o cabeçalho </w:t>
      </w:r>
      <w:r>
        <w:rPr>
          <w:rFonts w:ascii="Consolas" w:hAnsi="Consolas" w:cs="Consolas"/>
          <w:noProof w:val="1"/>
          <w:color w:val="1B3A5C"/>
          <w:sz w:val="19"/>
          <w:shd w:val="clear" w:color="auto" w:fill="EEEFF3"/>
          <w:lang w:val="en-GB"/>
        </w:rPr>
        <w:t>Host</w:t>
      </w:r>
      <w:r>
        <w:rPr>
          <w:b w:val="0"/>
          <w:i w:val="0"/>
        </w:rPr>
        <w:t xml:space="preserve"> pelo domínio base configurado e, se sobrar um prefixo, reescreve o pedido para </w:t>
      </w:r>
      <w:r>
        <w:rPr>
          <w:rFonts w:ascii="Consolas" w:hAnsi="Consolas" w:cs="Consolas"/>
          <w:noProof w:val="1"/>
          <w:color w:val="1B3A5C"/>
          <w:sz w:val="19"/>
          <w:shd w:val="clear" w:color="auto" w:fill="EEEFF3"/>
          <w:lang w:val="en-GB"/>
        </w:rPr>
        <w:t>/[domain]</w:t>
      </w:r>
      <w:r>
        <w:rPr>
          <w:b w:val="0"/>
          <w:i w:val="0"/>
        </w:rPr>
        <w:t xml:space="preserve">. O mecanismo funciona de ponta a ponta; as páginas </w:t>
      </w:r>
      <w:r>
        <w:rPr>
          <w:rFonts w:ascii="Consolas" w:hAnsi="Consolas" w:cs="Consolas"/>
          <w:noProof w:val="1"/>
          <w:color w:val="1B3A5C"/>
          <w:sz w:val="19"/>
          <w:shd w:val="clear" w:color="auto" w:fill="EEEFF3"/>
          <w:lang w:val="en-GB"/>
        </w:rPr>
        <w:t>/[domain]</w:t>
      </w:r>
      <w:r>
        <w:rPr>
          <w:b w:val="0"/>
          <w:i w:val="0"/>
        </w:rPr>
        <w:t xml:space="preserve"> são ainda marcadores, à espera do renderizador de sites. Foram identificados dois passos para completar esta camada: validar o prefixo extraído contra a coluna </w:t>
      </w:r>
      <w:r>
        <w:rPr>
          <w:rFonts w:ascii="Consolas" w:hAnsi="Consolas" w:cs="Consolas"/>
          <w:noProof w:val="1"/>
          <w:color w:val="1B3A5C"/>
          <w:sz w:val="19"/>
          <w:shd w:val="clear" w:color="auto" w:fill="EEEFF3"/>
          <w:lang w:val="en-GB"/>
        </w:rPr>
        <w:t>Funnel.subDomainName</w:t>
      </w:r>
      <w:r>
        <w:rPr>
          <w:b w:val="0"/>
          <w:i w:val="0"/>
        </w:rPr>
        <w:t>, em vez de o derivar apenas de uma divisão de texto, e devolver uma resposta apropriada para subdomínios desconhecidos.</w:t>
      </w:r>
    </w:p>
    <w:p>
      <w:pPr>
        <w:pStyle w:val="Heading2"/>
      </w:pPr>
      <w:r>
        <w:t>5.6 Implantação</w:t>
      </w:r>
    </w:p>
    <w:p>
      <w:r>
        <w:rPr>
          <w:b w:val="0"/>
          <w:i w:val="0"/>
        </w:rPr>
        <w:t xml:space="preserve">A aplicação corre atualmente apenas em ambiente de desenvolvimento, contra um servidor </w:t>
      </w:r>
      <w:r>
        <w:rPr>
          <w:rFonts w:ascii="Consolas" w:hAnsi="Consolas" w:cs="Consolas"/>
          <w:noProof w:val="1"/>
          <w:color w:val="1B3A5C"/>
          <w:sz w:val="19"/>
          <w:shd w:val="clear" w:color="auto" w:fill="EEEFF3"/>
          <w:lang w:val="en-GB"/>
        </w:rPr>
        <w:t>MySQL</w:t>
      </w:r>
      <w:r>
        <w:rPr>
          <w:b w:val="0"/>
          <w:i w:val="0"/>
        </w:rPr>
        <w:t xml:space="preserve"> local. A implantação está planeada para uma fase posterior e o repositório ainda não contém configuração de alojamento, definição de contentor ou fluxo de integração contínua.</w:t>
      </w:r>
    </w:p>
    <w:p>
      <w:r>
        <w:rPr>
          <w:b w:val="0"/>
          <w:i w:val="0"/>
        </w:rPr>
        <w:t>Preparar a implantação depende de dois pré-requisitos já identificados. O primeiro é fazer passar o build de produção, que falha na fase de análise estática pelas razões dadas na secção 10.2. O segundo é adotar um histórico de migrações: sem ele, o esquema teria de ser empurrado para a base de dados de produção em vez de migrado, o que não é aceitável fora de desenvolvimento. Ambos estão no trabalho de curto prazo da secção 13.3, e a arquitetura de implantação será desenhada depois de resolvidos.</w:t>
      </w:r>
    </w:p>
    <w:p>
      <w:r>
        <w:br w:type="page"/>
      </w:r>
    </w:p>
    <w:p>
      <w:pPr>
        <w:pStyle w:val="Heading1"/>
      </w:pPr>
      <w:r>
        <w:t>6. Modelo de Dados</w:t>
      </w:r>
    </w:p>
    <w:p>
      <w:r>
        <w:rPr>
          <w:b w:val="0"/>
          <w:i w:val="0"/>
        </w:rPr>
        <w:t xml:space="preserve">O esquema em </w:t>
      </w:r>
      <w:r>
        <w:rPr>
          <w:rFonts w:ascii="Consolas" w:hAnsi="Consolas" w:cs="Consolas"/>
          <w:noProof w:val="1"/>
          <w:color w:val="1B3A5C"/>
          <w:sz w:val="19"/>
          <w:shd w:val="clear" w:color="auto" w:fill="EEEFF3"/>
          <w:lang w:val="en-GB"/>
        </w:rPr>
        <w:t>prisma/schema.prisma</w:t>
      </w:r>
      <w:r>
        <w:rPr>
          <w:b w:val="0"/>
          <w:i w:val="0"/>
        </w:rPr>
        <w:t xml:space="preserve"> declara 23 modelos e 6 enumerações em 438 linhas. Foi adotado do tutorial no primeiro commit, depois de avaliado como um modelo coerente para o domínio pretendido, e serve desde então de mapa do produto a construir. Modelar o domínio completo à partida foi uma decisão deliberada: dá ao desenvolvimento incremental um destino estável e evita reestruturações de esquema a cada área funcional nova. A consequência é que o esquema descreve mais do que a aplicação implementa hoje, pelo que este capítulo separa a parte já exercitada por código da parte que aguarda implementação.</w:t>
      </w:r>
    </w:p>
    <w:p>
      <w:pPr>
        <w:pStyle w:val="Heading2"/>
      </w:pPr>
      <w:r>
        <w:t>6.1 A cadeia de propriedade</w:t>
      </w:r>
    </w:p>
    <w:p>
      <w:r>
        <w:rPr>
          <w:b w:val="0"/>
          <w:i w:val="0"/>
        </w:rPr>
        <w:t xml:space="preserve">O núcleo do modelo é uma cadeia de propriedade: uma </w:t>
      </w:r>
      <w:r>
        <w:rPr>
          <w:rFonts w:ascii="Consolas" w:hAnsi="Consolas" w:cs="Consolas"/>
          <w:noProof w:val="1"/>
          <w:color w:val="1B3A5C"/>
          <w:sz w:val="19"/>
          <w:shd w:val="clear" w:color="auto" w:fill="EEEFF3"/>
          <w:lang w:val="en-GB"/>
        </w:rPr>
        <w:t>Agency</w:t>
      </w:r>
      <w:r>
        <w:rPr>
          <w:b w:val="0"/>
          <w:i w:val="0"/>
        </w:rPr>
        <w:t xml:space="preserve"> detém </w:t>
      </w:r>
      <w:r>
        <w:rPr>
          <w:rFonts w:ascii="Consolas" w:hAnsi="Consolas" w:cs="Consolas"/>
          <w:noProof w:val="1"/>
          <w:color w:val="1B3A5C"/>
          <w:sz w:val="19"/>
          <w:shd w:val="clear" w:color="auto" w:fill="EEEFF3"/>
          <w:lang w:val="en-GB"/>
        </w:rPr>
        <w:t>User</w:t>
      </w:r>
      <w:r>
        <w:rPr>
          <w:b w:val="0"/>
          <w:i w:val="0"/>
        </w:rPr>
        <w:t xml:space="preserve"> e </w:t>
      </w:r>
      <w:r>
        <w:rPr>
          <w:rFonts w:ascii="Consolas" w:hAnsi="Consolas" w:cs="Consolas"/>
          <w:noProof w:val="1"/>
          <w:color w:val="1B3A5C"/>
          <w:sz w:val="19"/>
          <w:shd w:val="clear" w:color="auto" w:fill="EEEFF3"/>
          <w:lang w:val="en-GB"/>
        </w:rPr>
        <w:t>SubAccount</w:t>
      </w:r>
      <w:r>
        <w:rPr>
          <w:b w:val="0"/>
          <w:i w:val="0"/>
        </w:rPr>
        <w:t xml:space="preserve">, e uma </w:t>
      </w:r>
      <w:r>
        <w:rPr>
          <w:rFonts w:ascii="Consolas" w:hAnsi="Consolas" w:cs="Consolas"/>
          <w:noProof w:val="1"/>
          <w:color w:val="1B3A5C"/>
          <w:sz w:val="19"/>
          <w:shd w:val="clear" w:color="auto" w:fill="EEEFF3"/>
          <w:lang w:val="en-GB"/>
        </w:rPr>
        <w:t>SubAccount</w:t>
      </w:r>
      <w:r>
        <w:rPr>
          <w:b w:val="0"/>
          <w:i w:val="0"/>
        </w:rPr>
        <w:t xml:space="preserve"> detém os recursos operacionais de um cliente. A Figura 3 mostra as seis entidades que o código atual efetivamente lê ou escreve.</w:t>
      </w:r>
    </w:p>
    <w:p>
      <w:pPr>
        <w:keepNext w:val="1"/>
        <w:spacing w:before="160" w:after="40"/>
        <w:jc w:val="center"/>
      </w:pPr>
      <w:r>
        <w:drawing>
          <wp:inline xmlns:a="http://schemas.openxmlformats.org/drawingml/2006/main" xmlns:pic="http://schemas.openxmlformats.org/drawingml/2006/picture">
            <wp:extent cx="5580000" cy="4306304"/>
            <wp:docPr id="3" name="Picture 3"/>
            <wp:cNvGraphicFramePr>
              <a:graphicFrameLocks noChangeAspect="1"/>
            </wp:cNvGraphicFramePr>
            <a:graphic>
              <a:graphicData uri="http://schemas.openxmlformats.org/drawingml/2006/picture">
                <pic:pic>
                  <pic:nvPicPr>
                    <pic:cNvPr id="0" name="fig4_er_core.png"/>
                    <pic:cNvPicPr/>
                  </pic:nvPicPr>
                  <pic:blipFill>
                    <a:blip r:embed="rId11"/>
                    <a:stretch>
                      <a:fillRect/>
                    </a:stretch>
                  </pic:blipFill>
                  <pic:spPr>
                    <a:xfrm>
                      <a:off x="0" y="0"/>
                      <a:ext cx="5580000" cy="4306304"/>
                    </a:xfrm>
                    <a:prstGeom prst="rect"/>
                  </pic:spPr>
                </pic:pic>
              </a:graphicData>
            </a:graphic>
          </wp:inline>
        </w:drawing>
      </w:r>
    </w:p>
    <w:p>
      <w:pPr>
        <w:pStyle w:val="BlumeCaption"/>
      </w:pPr>
      <w:r>
        <w:rPr>
          <w:b/>
        </w:rPr>
        <w:t xml:space="preserve">Figura </w:t>
      </w:r>
      <w:r>
        <w:rPr>
          <w:b/>
        </w:rPr>
        <w:fldChar w:fldCharType="begin"/>
        <w:instrText xml:space="preserve"> SEQ Figura \* ARABIC </w:instrText>
        <w:fldChar w:fldCharType="separate"/>
        <w:t>3</w:t>
        <w:fldChar w:fldCharType="end"/>
      </w:r>
      <w:r>
        <w:rPr>
          <w:b/>
        </w:rPr>
        <w:t xml:space="preserve"> — </w:t>
      </w:r>
      <w:r>
        <w:rPr>
          <w:b w:val="0"/>
          <w:i w:val="0"/>
          <w:color w:val="555555"/>
          <w:sz w:val="18"/>
        </w:rPr>
        <w:t>Diagrama entidade-relação do núcleo implementado. As listas de atributos estão abreviadas; as setas apontam da entidade dependente para a entidade referenciada.</w:t>
      </w:r>
    </w:p>
    <w:p>
      <w:r>
        <w:rPr>
          <w:b w:val="0"/>
          <w:i w:val="0"/>
        </w:rPr>
        <w:t xml:space="preserve">A </w:t>
      </w:r>
      <w:r>
        <w:rPr>
          <w:rFonts w:ascii="Consolas" w:hAnsi="Consolas" w:cs="Consolas"/>
          <w:noProof w:val="1"/>
          <w:color w:val="1B3A5C"/>
          <w:sz w:val="19"/>
          <w:shd w:val="clear" w:color="auto" w:fill="EEEFF3"/>
          <w:lang w:val="en-GB"/>
        </w:rPr>
        <w:t>Agency</w:t>
      </w:r>
      <w:r>
        <w:rPr>
          <w:b w:val="0"/>
          <w:i w:val="0"/>
        </w:rPr>
        <w:t xml:space="preserve"> guarda os dados de contacto e morada da agência, o seu logótipo, um indicador </w:t>
      </w:r>
      <w:r>
        <w:rPr>
          <w:rFonts w:ascii="Consolas" w:hAnsi="Consolas" w:cs="Consolas"/>
          <w:noProof w:val="1"/>
          <w:color w:val="1B3A5C"/>
          <w:sz w:val="19"/>
          <w:shd w:val="clear" w:color="auto" w:fill="EEEFF3"/>
          <w:lang w:val="en-GB"/>
        </w:rPr>
        <w:t>whiteLabel</w:t>
      </w:r>
      <w:r>
        <w:rPr>
          <w:b w:val="0"/>
          <w:i w:val="0"/>
        </w:rPr>
        <w:t xml:space="preserve"> e uma meta para o número de subcontas. A </w:t>
      </w:r>
      <w:r>
        <w:rPr>
          <w:rFonts w:ascii="Consolas" w:hAnsi="Consolas" w:cs="Consolas"/>
          <w:noProof w:val="1"/>
          <w:color w:val="1B3A5C"/>
          <w:sz w:val="19"/>
          <w:shd w:val="clear" w:color="auto" w:fill="EEEFF3"/>
          <w:lang w:val="en-GB"/>
        </w:rPr>
        <w:t>SubAccount</w:t>
      </w:r>
      <w:r>
        <w:rPr>
          <w:b w:val="0"/>
          <w:i w:val="0"/>
        </w:rPr>
        <w:t xml:space="preserve"> repete a maior parte desses campos, duplicação herdada do esquema do tutorial; as duas entidades poderiam razoavelmente partilhar um tipo comum de organização, mas mantêm-se separadas por participarem em relações diferentes.</w:t>
      </w:r>
    </w:p>
    <w:p>
      <w:r>
        <w:rPr>
          <w:b w:val="0"/>
          <w:i w:val="0"/>
        </w:rPr>
        <w:t xml:space="preserve">O indicador </w:t>
      </w:r>
      <w:r>
        <w:rPr>
          <w:rFonts w:ascii="Consolas" w:hAnsi="Consolas" w:cs="Consolas"/>
          <w:noProof w:val="1"/>
          <w:color w:val="1B3A5C"/>
          <w:sz w:val="19"/>
          <w:shd w:val="clear" w:color="auto" w:fill="EEEFF3"/>
          <w:lang w:val="en-GB"/>
        </w:rPr>
        <w:t>whiteLabel</w:t>
      </w:r>
      <w:r>
        <w:rPr>
          <w:b w:val="0"/>
          <w:i w:val="0"/>
        </w:rPr>
        <w:t xml:space="preserve"> é uma pequena porção de lógica de produto codificada no modelo de dados. Quando está ativo, o logótipo da própria agência é mostrado em todas as interfaces de subconta; quando não está, cada subconta mostra o seu. A barra lateral implementa esta regra, e é um dos poucos sítios em que um campo do esquema comanda comportamento visível.</w:t>
      </w:r>
    </w:p>
    <w:p>
      <w:pPr>
        <w:pStyle w:val="Heading2"/>
      </w:pPr>
      <w:r>
        <w:t>6.2 Identidade, papéis e permissões</w:t>
      </w:r>
    </w:p>
    <w:p>
      <w:r>
        <w:rPr>
          <w:b w:val="0"/>
          <w:i w:val="0"/>
        </w:rPr>
        <w:t xml:space="preserve">Os registos </w:t>
      </w:r>
      <w:r>
        <w:rPr>
          <w:rFonts w:ascii="Consolas" w:hAnsi="Consolas" w:cs="Consolas"/>
          <w:noProof w:val="1"/>
          <w:color w:val="1B3A5C"/>
          <w:sz w:val="19"/>
          <w:shd w:val="clear" w:color="auto" w:fill="EEEFF3"/>
          <w:lang w:val="en-GB"/>
        </w:rPr>
        <w:t>User</w:t>
      </w:r>
      <w:r>
        <w:rPr>
          <w:b w:val="0"/>
          <w:i w:val="0"/>
        </w:rPr>
        <w:t xml:space="preserve"> espelham as contas </w:t>
      </w:r>
      <w:r>
        <w:rPr>
          <w:rFonts w:ascii="Consolas" w:hAnsi="Consolas" w:cs="Consolas"/>
          <w:noProof w:val="1"/>
          <w:color w:val="1B3A5C"/>
          <w:sz w:val="19"/>
          <w:shd w:val="clear" w:color="auto" w:fill="EEEFF3"/>
          <w:lang w:val="en-GB"/>
        </w:rPr>
        <w:t>Clerk</w:t>
      </w:r>
      <w:r>
        <w:rPr>
          <w:b w:val="0"/>
          <w:i w:val="0"/>
        </w:rPr>
        <w:t xml:space="preserve"> em vez de as substituírem. Palavras-passe e sessões nunca chegam a esta base de dados; a tabela </w:t>
      </w:r>
      <w:r>
        <w:rPr>
          <w:rFonts w:ascii="Consolas" w:hAnsi="Consolas" w:cs="Consolas"/>
          <w:noProof w:val="1"/>
          <w:color w:val="1B3A5C"/>
          <w:sz w:val="19"/>
          <w:shd w:val="clear" w:color="auto" w:fill="EEEFF3"/>
          <w:lang w:val="en-GB"/>
        </w:rPr>
        <w:t>User</w:t>
      </w:r>
      <w:r>
        <w:rPr>
          <w:b w:val="0"/>
          <w:i w:val="0"/>
        </w:rPr>
        <w:t xml:space="preserve"> guarda a visão que a aplicação tem de uma pessoa: o endereço de correio eletrónico, que é único e funciona como chave natural de ligação entre o </w:t>
      </w:r>
      <w:r>
        <w:rPr>
          <w:rFonts w:ascii="Consolas" w:hAnsi="Consolas" w:cs="Consolas"/>
          <w:noProof w:val="1"/>
          <w:color w:val="1B3A5C"/>
          <w:sz w:val="19"/>
          <w:shd w:val="clear" w:color="auto" w:fill="EEEFF3"/>
          <w:lang w:val="en-GB"/>
        </w:rPr>
        <w:t>Clerk</w:t>
      </w:r>
      <w:r>
        <w:rPr>
          <w:b w:val="0"/>
          <w:i w:val="0"/>
        </w:rPr>
        <w:t xml:space="preserve"> e a base de dados, o nome e o avatar, o papel e a agência a que pertence.</w:t>
      </w:r>
    </w:p>
    <w:p>
      <w:r>
        <w:rPr>
          <w:b w:val="0"/>
          <w:i w:val="0"/>
        </w:rPr>
        <w:t>A autorização é expressa por dois mecanismos com granularidade diferente:</w:t>
      </w:r>
    </w:p>
    <w:p>
      <w:pPr>
        <w:pStyle w:val="BlumeBullet"/>
        <w:ind w:hanging="198" w:left="425"/>
      </w:pPr>
      <w:r>
        <w:rPr>
          <w:color w:val="555555"/>
        </w:rPr>
        <w:t xml:space="preserve">– </w:t>
      </w:r>
      <w:r>
        <w:rPr>
          <w:b/>
          <w:i w:val="0"/>
        </w:rPr>
        <w:t>Papel.</w:t>
      </w:r>
      <w:r>
        <w:rPr>
          <w:b w:val="0"/>
          <w:i w:val="0"/>
        </w:rPr>
        <w:t xml:space="preserve"> Uma enumeração com quatro valores — </w:t>
      </w:r>
      <w:r>
        <w:rPr>
          <w:rFonts w:ascii="Consolas" w:hAnsi="Consolas" w:cs="Consolas"/>
          <w:noProof w:val="1"/>
          <w:color w:val="1B3A5C"/>
          <w:sz w:val="19"/>
          <w:shd w:val="clear" w:color="auto" w:fill="EEEFF3"/>
          <w:lang w:val="en-GB"/>
        </w:rPr>
        <w:t>AGENCY_OWNER</w:t>
      </w:r>
      <w:r>
        <w:rPr>
          <w:b w:val="0"/>
          <w:i w:val="0"/>
        </w:rPr>
        <w:t xml:space="preserve">, </w:t>
      </w:r>
      <w:r>
        <w:rPr>
          <w:rFonts w:ascii="Consolas" w:hAnsi="Consolas" w:cs="Consolas"/>
          <w:noProof w:val="1"/>
          <w:color w:val="1B3A5C"/>
          <w:sz w:val="19"/>
          <w:shd w:val="clear" w:color="auto" w:fill="EEEFF3"/>
          <w:lang w:val="en-GB"/>
        </w:rPr>
        <w:t>AGENCY_ADMIN</w:t>
      </w:r>
      <w:r>
        <w:rPr>
          <w:b w:val="0"/>
          <w:i w:val="0"/>
        </w:rPr>
        <w:t xml:space="preserve">, </w:t>
      </w:r>
      <w:r>
        <w:rPr>
          <w:rFonts w:ascii="Consolas" w:hAnsi="Consolas" w:cs="Consolas"/>
          <w:noProof w:val="1"/>
          <w:color w:val="1B3A5C"/>
          <w:sz w:val="19"/>
          <w:shd w:val="clear" w:color="auto" w:fill="EEEFF3"/>
          <w:lang w:val="en-GB"/>
        </w:rPr>
        <w:t>SUBACCOUNT_USER</w:t>
      </w:r>
      <w:r>
        <w:rPr>
          <w:b w:val="0"/>
          <w:i w:val="0"/>
        </w:rPr>
        <w:t xml:space="preserve"> e </w:t>
      </w:r>
      <w:r>
        <w:rPr>
          <w:rFonts w:ascii="Consolas" w:hAnsi="Consolas" w:cs="Consolas"/>
          <w:noProof w:val="1"/>
          <w:color w:val="1B3A5C"/>
          <w:sz w:val="19"/>
          <w:shd w:val="clear" w:color="auto" w:fill="EEEFF3"/>
          <w:lang w:val="en-GB"/>
        </w:rPr>
        <w:t>SUBACCOUNT_GUEST</w:t>
      </w:r>
      <w:r>
        <w:rPr>
          <w:b w:val="0"/>
          <w:i w:val="0"/>
        </w:rPr>
        <w:t xml:space="preserve"> — guardada no registo </w:t>
      </w:r>
      <w:r>
        <w:rPr>
          <w:rFonts w:ascii="Consolas" w:hAnsi="Consolas" w:cs="Consolas"/>
          <w:noProof w:val="1"/>
          <w:color w:val="1B3A5C"/>
          <w:sz w:val="19"/>
          <w:shd w:val="clear" w:color="auto" w:fill="EEEFF3"/>
          <w:lang w:val="en-GB"/>
        </w:rPr>
        <w:t>User</w:t>
      </w:r>
      <w:r>
        <w:rPr>
          <w:b w:val="0"/>
          <w:i w:val="0"/>
        </w:rPr>
        <w:t xml:space="preserve"> e duplicada nos metadados do </w:t>
      </w:r>
      <w:r>
        <w:rPr>
          <w:rFonts w:ascii="Consolas" w:hAnsi="Consolas" w:cs="Consolas"/>
          <w:noProof w:val="1"/>
          <w:color w:val="1B3A5C"/>
          <w:sz w:val="19"/>
          <w:shd w:val="clear" w:color="auto" w:fill="EEEFF3"/>
          <w:lang w:val="en-GB"/>
        </w:rPr>
        <w:t>Clerk</w:t>
      </w:r>
      <w:r>
        <w:rPr>
          <w:b w:val="0"/>
          <w:i w:val="0"/>
        </w:rPr>
        <w:t>. Determina em que área da aplicação o utilizador pode entrar.</w:t>
      </w:r>
    </w:p>
    <w:p>
      <w:pPr>
        <w:pStyle w:val="BlumeBullet"/>
        <w:ind w:hanging="198" w:left="425"/>
      </w:pPr>
      <w:r>
        <w:rPr>
          <w:color w:val="555555"/>
        </w:rPr>
        <w:t xml:space="preserve">– </w:t>
      </w:r>
      <w:r>
        <w:rPr>
          <w:b/>
          <w:i w:val="0"/>
        </w:rPr>
        <w:t>Permissões.</w:t>
      </w:r>
      <w:r>
        <w:rPr>
          <w:b w:val="0"/>
          <w:i w:val="0"/>
        </w:rPr>
        <w:t xml:space="preserve"> Uma tabela de junção entre o endereço de correio de um utilizador e uma subconta, com um indicador booleano </w:t>
      </w:r>
      <w:r>
        <w:rPr>
          <w:rFonts w:ascii="Consolas" w:hAnsi="Consolas" w:cs="Consolas"/>
          <w:noProof w:val="1"/>
          <w:color w:val="1B3A5C"/>
          <w:sz w:val="19"/>
          <w:shd w:val="clear" w:color="auto" w:fill="EEEFF3"/>
          <w:lang w:val="en-GB"/>
        </w:rPr>
        <w:t>access</w:t>
      </w:r>
      <w:r>
        <w:rPr>
          <w:b w:val="0"/>
          <w:i w:val="0"/>
        </w:rPr>
        <w:t>. Determina que espaços de cliente o utilizador pode ver, e é o critério de filtragem da barra lateral.</w:t>
      </w:r>
    </w:p>
    <w:p>
      <w:r>
        <w:rPr>
          <w:b w:val="0"/>
          <w:i w:val="0"/>
        </w:rPr>
        <w:t xml:space="preserve">A entidade </w:t>
      </w:r>
      <w:r>
        <w:rPr>
          <w:rFonts w:ascii="Consolas" w:hAnsi="Consolas" w:cs="Consolas"/>
          <w:noProof w:val="1"/>
          <w:color w:val="1B3A5C"/>
          <w:sz w:val="19"/>
          <w:shd w:val="clear" w:color="auto" w:fill="EEEFF3"/>
          <w:lang w:val="en-GB"/>
        </w:rPr>
        <w:t>Permissions</w:t>
      </w:r>
      <w:r>
        <w:rPr>
          <w:b w:val="0"/>
          <w:i w:val="0"/>
        </w:rPr>
        <w:t xml:space="preserve"> referencia </w:t>
      </w:r>
      <w:r>
        <w:rPr>
          <w:rFonts w:ascii="Consolas" w:hAnsi="Consolas" w:cs="Consolas"/>
          <w:noProof w:val="1"/>
          <w:color w:val="1B3A5C"/>
          <w:sz w:val="19"/>
          <w:shd w:val="clear" w:color="auto" w:fill="EEEFF3"/>
          <w:lang w:val="en-GB"/>
        </w:rPr>
        <w:t>User</w:t>
      </w:r>
      <w:r>
        <w:rPr>
          <w:b w:val="0"/>
          <w:i w:val="0"/>
        </w:rPr>
        <w:t xml:space="preserve"> por </w:t>
      </w:r>
      <w:r>
        <w:rPr>
          <w:rFonts w:ascii="Consolas" w:hAnsi="Consolas" w:cs="Consolas"/>
          <w:noProof w:val="1"/>
          <w:color w:val="1B3A5C"/>
          <w:sz w:val="19"/>
          <w:shd w:val="clear" w:color="auto" w:fill="EEEFF3"/>
          <w:lang w:val="en-GB"/>
        </w:rPr>
        <w:t>email</w:t>
      </w:r>
      <w:r>
        <w:rPr>
          <w:b w:val="0"/>
          <w:i w:val="0"/>
        </w:rPr>
        <w:t xml:space="preserve"> e não por </w:t>
      </w:r>
      <w:r>
        <w:rPr>
          <w:rFonts w:ascii="Consolas" w:hAnsi="Consolas" w:cs="Consolas"/>
          <w:noProof w:val="1"/>
          <w:color w:val="1B3A5C"/>
          <w:sz w:val="19"/>
          <w:shd w:val="clear" w:color="auto" w:fill="EEEFF3"/>
          <w:lang w:val="en-GB"/>
        </w:rPr>
        <w:t>id</w:t>
      </w:r>
      <w:r>
        <w:rPr>
          <w:b w:val="0"/>
          <w:i w:val="0"/>
        </w:rPr>
        <w:t>. Isto é invulgar e é herdado, não escolhido; funciona porque a coluna é única, mas torna a relação sensível a alterações de endereço de forma que uma relação por identificador não seria.</w:t>
      </w:r>
    </w:p>
    <w:p>
      <w:r>
        <w:rPr>
          <w:b w:val="0"/>
          <w:i w:val="0"/>
        </w:rPr>
        <w:t xml:space="preserve">A entidade </w:t>
      </w:r>
      <w:r>
        <w:rPr>
          <w:rFonts w:ascii="Consolas" w:hAnsi="Consolas" w:cs="Consolas"/>
          <w:noProof w:val="1"/>
          <w:color w:val="1B3A5C"/>
          <w:sz w:val="19"/>
          <w:shd w:val="clear" w:color="auto" w:fill="EEEFF3"/>
          <w:lang w:val="en-GB"/>
        </w:rPr>
        <w:t>Invitation</w:t>
      </w:r>
      <w:r>
        <w:rPr>
          <w:b w:val="0"/>
          <w:i w:val="0"/>
        </w:rPr>
        <w:t xml:space="preserve"> é o mecanismo de adesão a uma agência. Um registo guarda um endereço de correio, a agência de destino, o papel a conceder e um estado. No primeiro início de sessão, </w:t>
      </w:r>
      <w:r>
        <w:rPr>
          <w:rFonts w:ascii="Consolas" w:hAnsi="Consolas" w:cs="Consolas"/>
          <w:noProof w:val="1"/>
          <w:color w:val="1B3A5C"/>
          <w:sz w:val="19"/>
          <w:shd w:val="clear" w:color="auto" w:fill="EEEFF3"/>
          <w:lang w:val="en-GB"/>
        </w:rPr>
        <w:t>verifyAndAcceptInvitation</w:t>
      </w:r>
      <w:r>
        <w:rPr>
          <w:b w:val="0"/>
          <w:i w:val="0"/>
        </w:rPr>
        <w:t xml:space="preserve"> procura um convite pendente correspondente ao endereço autenticado, cria o registo </w:t>
      </w:r>
      <w:r>
        <w:rPr>
          <w:rFonts w:ascii="Consolas" w:hAnsi="Consolas" w:cs="Consolas"/>
          <w:noProof w:val="1"/>
          <w:color w:val="1B3A5C"/>
          <w:sz w:val="19"/>
          <w:shd w:val="clear" w:color="auto" w:fill="EEEFF3"/>
          <w:lang w:val="en-GB"/>
        </w:rPr>
        <w:t>User</w:t>
      </w:r>
      <w:r>
        <w:rPr>
          <w:b w:val="0"/>
          <w:i w:val="0"/>
        </w:rPr>
        <w:t xml:space="preserve"> correspondente, escreve o papel nos metadados do </w:t>
      </w:r>
      <w:r>
        <w:rPr>
          <w:rFonts w:ascii="Consolas" w:hAnsi="Consolas" w:cs="Consolas"/>
          <w:noProof w:val="1"/>
          <w:color w:val="1B3A5C"/>
          <w:sz w:val="19"/>
          <w:shd w:val="clear" w:color="auto" w:fill="EEEFF3"/>
          <w:lang w:val="en-GB"/>
        </w:rPr>
        <w:t>Clerk</w:t>
      </w:r>
      <w:r>
        <w:rPr>
          <w:b w:val="0"/>
          <w:i w:val="0"/>
        </w:rPr>
        <w:t xml:space="preserve"> e elimina o convite. A restrição de unicidade em </w:t>
      </w:r>
      <w:r>
        <w:rPr>
          <w:rFonts w:ascii="Consolas" w:hAnsi="Consolas" w:cs="Consolas"/>
          <w:noProof w:val="1"/>
          <w:color w:val="1B3A5C"/>
          <w:sz w:val="19"/>
          <w:shd w:val="clear" w:color="auto" w:fill="EEEFF3"/>
          <w:lang w:val="en-GB"/>
        </w:rPr>
        <w:t>Invitation.email</w:t>
      </w:r>
      <w:r>
        <w:rPr>
          <w:b w:val="0"/>
          <w:i w:val="0"/>
        </w:rPr>
        <w:t xml:space="preserve"> implica que uma pessoa só pode ter um convite por aceitar em toda a plataforma — restrição aceitável agora e que precisaria de ser revista se uma pessoa pudesse pertencer a mais do que uma agência.</w:t>
      </w:r>
    </w:p>
    <w:p>
      <w:pPr>
        <w:pStyle w:val="Heading2"/>
      </w:pPr>
      <w:r>
        <w:t>6.3 O modelo de domínio alargado</w:t>
      </w:r>
    </w:p>
    <w:p>
      <w:r>
        <w:rPr>
          <w:b w:val="0"/>
          <w:i w:val="0"/>
        </w:rPr>
        <w:t>Os restantes dezassete modelos descrevem as áreas funcionais planeadas. A Figura 4 agrupa-os por subsistema e assinala o estado atual de cada um.</w:t>
      </w:r>
    </w:p>
    <w:p>
      <w:pPr>
        <w:keepNext w:val="1"/>
        <w:spacing w:before="160" w:after="40"/>
        <w:jc w:val="center"/>
      </w:pPr>
      <w:r>
        <w:drawing>
          <wp:inline xmlns:a="http://schemas.openxmlformats.org/drawingml/2006/main" xmlns:pic="http://schemas.openxmlformats.org/drawingml/2006/picture">
            <wp:extent cx="5580000" cy="2911616"/>
            <wp:docPr id="4" name="Picture 4"/>
            <wp:cNvGraphicFramePr>
              <a:graphicFrameLocks noChangeAspect="1"/>
            </wp:cNvGraphicFramePr>
            <a:graphic>
              <a:graphicData uri="http://schemas.openxmlformats.org/drawingml/2006/picture">
                <pic:pic>
                  <pic:nvPicPr>
                    <pic:cNvPr id="0" name="fig5_domain_groups.png"/>
                    <pic:cNvPicPr/>
                  </pic:nvPicPr>
                  <pic:blipFill>
                    <a:blip r:embed="rId12"/>
                    <a:stretch>
                      <a:fillRect/>
                    </a:stretch>
                  </pic:blipFill>
                  <pic:spPr>
                    <a:xfrm>
                      <a:off x="0" y="0"/>
                      <a:ext cx="5580000" cy="2911616"/>
                    </a:xfrm>
                    <a:prstGeom prst="rect"/>
                  </pic:spPr>
                </pic:pic>
              </a:graphicData>
            </a:graphic>
          </wp:inline>
        </w:drawing>
      </w:r>
    </w:p>
    <w:p>
      <w:pPr>
        <w:pStyle w:val="BlumeCaption"/>
      </w:pPr>
      <w:r>
        <w:rPr>
          <w:b/>
        </w:rPr>
        <w:t xml:space="preserve">Figura </w:t>
      </w:r>
      <w:r>
        <w:rPr>
          <w:b/>
        </w:rPr>
        <w:fldChar w:fldCharType="begin"/>
        <w:instrText xml:space="preserve"> SEQ Figura \* ARABIC </w:instrText>
        <w:fldChar w:fldCharType="separate"/>
        <w:t>4</w:t>
        <w:fldChar w:fldCharType="end"/>
      </w:r>
      <w:r>
        <w:rPr>
          <w:b/>
        </w:rPr>
        <w:t xml:space="preserve"> — </w:t>
      </w:r>
      <w:r>
        <w:rPr>
          <w:b w:val="0"/>
          <w:i w:val="0"/>
          <w:color w:val="555555"/>
          <w:sz w:val="18"/>
        </w:rPr>
        <w:t>O modelo de domínio completo agrupado por subsistema, com o estado de implementação. Os grupos sombreados estão modelados e aguardam implementação.</w:t>
      </w:r>
    </w:p>
    <w:p>
      <w:r>
        <w:rPr>
          <w:b w:val="0"/>
          <w:i w:val="0"/>
        </w:rPr>
        <w:t xml:space="preserve">O grupo de navegação é o exemplo mais nítido de uma área em desenvolvimento. </w:t>
      </w:r>
      <w:r>
        <w:rPr>
          <w:rFonts w:ascii="Consolas" w:hAnsi="Consolas" w:cs="Consolas"/>
          <w:noProof w:val="1"/>
          <w:color w:val="1B3A5C"/>
          <w:sz w:val="19"/>
          <w:shd w:val="clear" w:color="auto" w:fill="EEEFF3"/>
          <w:lang w:val="en-GB"/>
        </w:rPr>
        <w:t>AgencySidebarOption</w:t>
      </w:r>
      <w:r>
        <w:rPr>
          <w:b w:val="0"/>
          <w:i w:val="0"/>
        </w:rPr>
        <w:t xml:space="preserve"> e </w:t>
      </w:r>
      <w:r>
        <w:rPr>
          <w:rFonts w:ascii="Consolas" w:hAnsi="Consolas" w:cs="Consolas"/>
          <w:noProof w:val="1"/>
          <w:color w:val="1B3A5C"/>
          <w:sz w:val="19"/>
          <w:shd w:val="clear" w:color="auto" w:fill="EEEFF3"/>
          <w:lang w:val="en-GB"/>
        </w:rPr>
        <w:t>SubAccountSidebarOption</w:t>
      </w:r>
      <w:r>
        <w:rPr>
          <w:b w:val="0"/>
          <w:i w:val="0"/>
        </w:rPr>
        <w:t xml:space="preserve"> guardam o menu lateral como dados e não como código, para que a navegação possa diferir entre inquilinos. </w:t>
      </w:r>
      <w:r>
        <w:rPr>
          <w:rFonts w:ascii="Consolas" w:hAnsi="Consolas" w:cs="Consolas"/>
          <w:noProof w:val="1"/>
          <w:color w:val="1B3A5C"/>
          <w:sz w:val="19"/>
          <w:shd w:val="clear" w:color="auto" w:fill="EEEFF3"/>
          <w:lang w:val="en-GB"/>
        </w:rPr>
        <w:t>upsertAgency</w:t>
      </w:r>
      <w:r>
        <w:rPr>
          <w:b w:val="0"/>
          <w:i w:val="0"/>
        </w:rPr>
        <w:t xml:space="preserve"> cria seis registos para uma nova agência e </w:t>
      </w:r>
      <w:r>
        <w:rPr>
          <w:rFonts w:ascii="Consolas" w:hAnsi="Consolas" w:cs="Consolas"/>
          <w:noProof w:val="1"/>
          <w:color w:val="1B3A5C"/>
          <w:sz w:val="19"/>
          <w:shd w:val="clear" w:color="auto" w:fill="EEEFF3"/>
          <w:lang w:val="en-GB"/>
        </w:rPr>
        <w:t>upsertSubAccount</w:t>
      </w:r>
      <w:r>
        <w:rPr>
          <w:b w:val="0"/>
          <w:i w:val="0"/>
        </w:rPr>
        <w:t xml:space="preserve"> cria oito, a barra lateral carrega-os e passa-os ao componente de menu; falta o passo de renderização. O caminho dos dados está completo de ponta a ponta, e é sobre ele que a frente de trabalho atual assenta.</w:t>
      </w:r>
    </w:p>
    <w:p>
      <w:r>
        <w:rPr>
          <w:b w:val="0"/>
          <w:i w:val="0"/>
        </w:rPr>
        <w:t xml:space="preserve">Dois pormenores de desenho nos grupos planeados condicionam o trabalho que se lhes segue. </w:t>
      </w:r>
      <w:r>
        <w:rPr>
          <w:rFonts w:ascii="Consolas" w:hAnsi="Consolas" w:cs="Consolas"/>
          <w:noProof w:val="1"/>
          <w:color w:val="1B3A5C"/>
          <w:sz w:val="19"/>
          <w:shd w:val="clear" w:color="auto" w:fill="EEEFF3"/>
          <w:lang w:val="en-GB"/>
        </w:rPr>
        <w:t>FunnelPage.content</w:t>
      </w:r>
      <w:r>
        <w:rPr>
          <w:b w:val="0"/>
          <w:i w:val="0"/>
        </w:rPr>
        <w:t xml:space="preserve"> é uma coluna </w:t>
      </w:r>
      <w:r>
        <w:rPr>
          <w:rFonts w:ascii="Consolas" w:hAnsi="Consolas" w:cs="Consolas"/>
          <w:noProof w:val="1"/>
          <w:color w:val="1B3A5C"/>
          <w:sz w:val="19"/>
          <w:shd w:val="clear" w:color="auto" w:fill="EEEFF3"/>
          <w:lang w:val="en-GB"/>
        </w:rPr>
        <w:t>LongText</w:t>
      </w:r>
      <w:r>
        <w:rPr>
          <w:b w:val="0"/>
          <w:i w:val="0"/>
        </w:rPr>
        <w:t xml:space="preserve"> destinada a guardar uma estrutura de página serializada, que é como um editor visual persiste uma página composta sem exigir uma alteração de esquema por cada tipo de componente novo. </w:t>
      </w:r>
      <w:r>
        <w:rPr>
          <w:rFonts w:ascii="Consolas" w:hAnsi="Consolas" w:cs="Consolas"/>
          <w:noProof w:val="1"/>
          <w:color w:val="1B3A5C"/>
          <w:sz w:val="19"/>
          <w:shd w:val="clear" w:color="auto" w:fill="EEEFF3"/>
          <w:lang w:val="en-GB"/>
        </w:rPr>
        <w:t>Lane</w:t>
      </w:r>
      <w:r>
        <w:rPr>
          <w:b w:val="0"/>
          <w:i w:val="0"/>
        </w:rPr>
        <w:t xml:space="preserve"> e </w:t>
      </w:r>
      <w:r>
        <w:rPr>
          <w:rFonts w:ascii="Consolas" w:hAnsi="Consolas" w:cs="Consolas"/>
          <w:noProof w:val="1"/>
          <w:color w:val="1B3A5C"/>
          <w:sz w:val="19"/>
          <w:shd w:val="clear" w:color="auto" w:fill="EEEFF3"/>
          <w:lang w:val="en-GB"/>
        </w:rPr>
        <w:t>Ticket</w:t>
      </w:r>
      <w:r>
        <w:rPr>
          <w:b w:val="0"/>
          <w:i w:val="0"/>
        </w:rPr>
        <w:t xml:space="preserve"> têm ambos uma coluna inteira </w:t>
      </w:r>
      <w:r>
        <w:rPr>
          <w:rFonts w:ascii="Consolas" w:hAnsi="Consolas" w:cs="Consolas"/>
          <w:noProof w:val="1"/>
          <w:color w:val="1B3A5C"/>
          <w:sz w:val="19"/>
          <w:shd w:val="clear" w:color="auto" w:fill="EEEFF3"/>
          <w:lang w:val="en-GB"/>
        </w:rPr>
        <w:t>order</w:t>
      </w:r>
      <w:r>
        <w:rPr>
          <w:b w:val="0"/>
          <w:i w:val="0"/>
        </w:rPr>
        <w:t>, que é a forma habitual de suportar reordenação por arrastamento numa interface Kanban. Ambas as decisões foram tomadas para não bloquear a implementação futura.</w:t>
      </w:r>
    </w:p>
    <w:p>
      <w:pPr>
        <w:pStyle w:val="Heading2"/>
      </w:pPr>
      <w:r>
        <w:t>6.4 relationMode = "prisma" e as suas consequências</w:t>
      </w:r>
    </w:p>
    <w:p>
      <w:r>
        <w:rPr>
          <w:b w:val="0"/>
          <w:i w:val="0"/>
        </w:rPr>
        <w:t xml:space="preserve">O bloco </w:t>
      </w:r>
      <w:r>
        <w:rPr>
          <w:rFonts w:ascii="Consolas" w:hAnsi="Consolas" w:cs="Consolas"/>
          <w:noProof w:val="1"/>
          <w:color w:val="1B3A5C"/>
          <w:sz w:val="19"/>
          <w:shd w:val="clear" w:color="auto" w:fill="EEEFF3"/>
          <w:lang w:val="en-GB"/>
        </w:rPr>
        <w:t>datasource</w:t>
      </w:r>
      <w:r>
        <w:rPr>
          <w:b w:val="0"/>
          <w:i w:val="0"/>
        </w:rPr>
        <w:t xml:space="preserve"> define </w:t>
      </w:r>
      <w:r>
        <w:rPr>
          <w:rFonts w:ascii="Consolas" w:hAnsi="Consolas" w:cs="Consolas"/>
          <w:noProof w:val="1"/>
          <w:color w:val="1B3A5C"/>
          <w:sz w:val="19"/>
          <w:shd w:val="clear" w:color="auto" w:fill="EEEFF3"/>
          <w:lang w:val="en-GB"/>
        </w:rPr>
        <w:t>relationMode = "prisma"</w:t>
      </w:r>
      <w:r>
        <w:rPr>
          <w:b w:val="0"/>
          <w:i w:val="0"/>
        </w:rPr>
        <w:t>. Esta única linha tem sobre a base de dados um efeito maior do que qualquer outra coisa no esquema, e compreendê-la foi uma das lições mais valiosas do projeto.</w:t>
      </w:r>
    </w:p>
    <w:p>
      <w:pPr>
        <w:pStyle w:val="BlumeCode"/>
        <w:shd w:val="clear" w:color="auto" w:fill="F4F4F6"/>
        <w:spacing w:before="160"/>
      </w:pPr>
      <w:r>
        <w:t>datasource db {</w:t>
      </w:r>
    </w:p>
    <w:p>
      <w:pPr>
        <w:pStyle w:val="BlumeCode"/>
        <w:shd w:val="clear" w:color="auto" w:fill="F4F4F6"/>
      </w:pPr>
      <w:r>
        <w:t xml:space="preserve">  provider     = "mysql"</w:t>
      </w:r>
    </w:p>
    <w:p>
      <w:pPr>
        <w:pStyle w:val="BlumeCode"/>
        <w:shd w:val="clear" w:color="auto" w:fill="F4F4F6"/>
      </w:pPr>
      <w:r>
        <w:t xml:space="preserve">  url          = env("DATABASE_URL")</w:t>
      </w:r>
    </w:p>
    <w:p>
      <w:pPr>
        <w:pStyle w:val="BlumeCode"/>
        <w:shd w:val="clear" w:color="auto" w:fill="F4F4F6"/>
      </w:pPr>
      <w:r>
        <w:t xml:space="preserve">  relationMode = "prisma"</w:t>
      </w:r>
    </w:p>
    <w:p>
      <w:pPr>
        <w:pStyle w:val="BlumeCode"/>
        <w:shd w:val="clear" w:color="auto" w:fill="F4F4F6"/>
        <w:spacing w:after="40"/>
      </w:pPr>
      <w:r>
        <w:t>}</w:t>
      </w:r>
    </w:p>
    <w:p>
      <w:pPr>
        <w:pStyle w:val="BlumeCaption"/>
      </w:pPr>
      <w:r>
        <w:rPr>
          <w:b/>
        </w:rPr>
        <w:t xml:space="preserve">Listagem </w:t>
      </w:r>
      <w:r>
        <w:rPr>
          <w:b/>
        </w:rPr>
        <w:fldChar w:fldCharType="begin"/>
        <w:instrText xml:space="preserve"> SEQ Listagem \* ARABIC </w:instrText>
        <w:fldChar w:fldCharType="separate"/>
        <w:t>2</w:t>
        <w:fldChar w:fldCharType="end"/>
      </w:r>
      <w:r>
        <w:rPr>
          <w:b/>
        </w:rPr>
        <w:t xml:space="preserve"> — </w:t>
      </w:r>
      <w:r>
        <w:rPr>
          <w:b w:val="0"/>
          <w:i w:val="0"/>
          <w:color w:val="555555"/>
          <w:sz w:val="18"/>
        </w:rPr>
        <w:t xml:space="preserve">A configuração da datasource que retira a integridade referencial ao </w:t>
      </w:r>
      <w:r>
        <w:rPr>
          <w:rFonts w:ascii="Consolas" w:hAnsi="Consolas" w:cs="Consolas"/>
          <w:noProof w:val="1"/>
          <w:color w:val="1B3A5C"/>
          <w:sz w:val="15"/>
          <w:shd w:val="clear" w:color="auto" w:fill="EEEFF3"/>
          <w:lang w:val="en-GB"/>
        </w:rPr>
        <w:t>MySQL</w:t>
      </w:r>
      <w:r>
        <w:rPr>
          <w:b w:val="0"/>
          <w:i w:val="0"/>
          <w:color w:val="555555"/>
          <w:sz w:val="18"/>
        </w:rPr>
        <w:t>.</w:t>
      </w:r>
    </w:p>
    <w:p>
      <w:r>
        <w:rPr>
          <w:b w:val="0"/>
          <w:i w:val="0"/>
        </w:rPr>
        <w:t xml:space="preserve">No modo por omissão, o </w:t>
      </w:r>
      <w:r>
        <w:rPr>
          <w:rFonts w:ascii="Consolas" w:hAnsi="Consolas" w:cs="Consolas"/>
          <w:noProof w:val="1"/>
          <w:color w:val="1B3A5C"/>
          <w:sz w:val="19"/>
          <w:shd w:val="clear" w:color="auto" w:fill="EEEFF3"/>
          <w:lang w:val="en-GB"/>
        </w:rPr>
        <w:t>Prisma</w:t>
      </w:r>
      <w:r>
        <w:rPr>
          <w:b w:val="0"/>
          <w:i w:val="0"/>
        </w:rPr>
        <w:t xml:space="preserve"> emite restrições </w:t>
      </w:r>
      <w:r>
        <w:rPr>
          <w:rFonts w:ascii="Consolas" w:hAnsi="Consolas" w:cs="Consolas"/>
          <w:noProof w:val="1"/>
          <w:color w:val="1B3A5C"/>
          <w:sz w:val="19"/>
          <w:shd w:val="clear" w:color="auto" w:fill="EEEFF3"/>
          <w:lang w:val="en-GB"/>
        </w:rPr>
        <w:t>FOREIGN KEY</w:t>
      </w:r>
      <w:r>
        <w:rPr>
          <w:b w:val="0"/>
          <w:i w:val="0"/>
        </w:rPr>
        <w:t xml:space="preserve"> e é a base de dados que impõe a integridade referencial e as eliminações em cascata. Com </w:t>
      </w:r>
      <w:r>
        <w:rPr>
          <w:rFonts w:ascii="Consolas" w:hAnsi="Consolas" w:cs="Consolas"/>
          <w:noProof w:val="1"/>
          <w:color w:val="1B3A5C"/>
          <w:sz w:val="19"/>
          <w:shd w:val="clear" w:color="auto" w:fill="EEEFF3"/>
          <w:lang w:val="en-GB"/>
        </w:rPr>
        <w:t>relationMode = "prisma"</w:t>
      </w:r>
      <w:r>
        <w:rPr>
          <w:b w:val="0"/>
          <w:i w:val="0"/>
        </w:rPr>
        <w:t xml:space="preserve"> não são criadas quaisquer restrições: as relações existem apenas no esquema </w:t>
      </w:r>
      <w:r>
        <w:rPr>
          <w:rFonts w:ascii="Consolas" w:hAnsi="Consolas" w:cs="Consolas"/>
          <w:noProof w:val="1"/>
          <w:color w:val="1B3A5C"/>
          <w:sz w:val="19"/>
          <w:shd w:val="clear" w:color="auto" w:fill="EEEFF3"/>
          <w:lang w:val="en-GB"/>
        </w:rPr>
        <w:t>Prisma</w:t>
      </w:r>
      <w:r>
        <w:rPr>
          <w:b w:val="0"/>
          <w:i w:val="0"/>
        </w:rPr>
        <w:t xml:space="preserve"> e a integridade é assegurada pelo cliente, que emite consultas adicionais para emular o comportamento que uma restrição teria dado. A definição existe para bases de dados alojadas, como o PlanetScale, que não suportam chaves estrangeiras.</w:t>
      </w:r>
    </w:p>
    <w:p>
      <w:r>
        <w:rPr>
          <w:b w:val="0"/>
          <w:i w:val="0"/>
        </w:rPr>
        <w:t>As consequências para este projeto são concretas:</w:t>
      </w:r>
    </w:p>
    <w:p>
      <w:pPr>
        <w:pStyle w:val="BlumeBullet"/>
        <w:ind w:hanging="198" w:left="425"/>
      </w:pPr>
      <w:r>
        <w:rPr>
          <w:color w:val="555555"/>
        </w:rPr>
        <w:t xml:space="preserve">– </w:t>
      </w:r>
      <w:r>
        <w:rPr>
          <w:b w:val="0"/>
          <w:i w:val="0"/>
        </w:rPr>
        <w:t xml:space="preserve">Cada relação tem de declarar um </w:t>
      </w:r>
      <w:r>
        <w:rPr>
          <w:rFonts w:ascii="Consolas" w:hAnsi="Consolas" w:cs="Consolas"/>
          <w:noProof w:val="1"/>
          <w:color w:val="1B3A5C"/>
          <w:sz w:val="19"/>
          <w:shd w:val="clear" w:color="auto" w:fill="EEEFF3"/>
          <w:lang w:val="en-GB"/>
        </w:rPr>
        <w:t>@@index</w:t>
      </w:r>
      <w:r>
        <w:rPr>
          <w:b w:val="0"/>
          <w:i w:val="0"/>
        </w:rPr>
        <w:t xml:space="preserve"> explícito, porque o índice que uma chave estrangeira criaria implicitamente deixou de existir. O esquema fá-lo de forma consistente em todos os modelos com relações.</w:t>
      </w:r>
    </w:p>
    <w:p>
      <w:pPr>
        <w:pStyle w:val="BlumeBullet"/>
        <w:ind w:hanging="198" w:left="425"/>
      </w:pPr>
      <w:r>
        <w:rPr>
          <w:color w:val="555555"/>
        </w:rPr>
        <w:t xml:space="preserve">– </w:t>
      </w:r>
      <w:r>
        <w:rPr>
          <w:b w:val="0"/>
          <w:i w:val="0"/>
        </w:rPr>
        <w:t xml:space="preserve">A integridade referencial depende inteiramente do </w:t>
      </w:r>
      <w:r>
        <w:rPr>
          <w:rFonts w:ascii="Consolas" w:hAnsi="Consolas" w:cs="Consolas"/>
          <w:noProof w:val="1"/>
          <w:color w:val="1B3A5C"/>
          <w:sz w:val="19"/>
          <w:shd w:val="clear" w:color="auto" w:fill="EEEFF3"/>
          <w:lang w:val="en-GB"/>
        </w:rPr>
        <w:t>Prisma</w:t>
      </w:r>
      <w:r>
        <w:rPr>
          <w:b w:val="0"/>
          <w:i w:val="0"/>
        </w:rPr>
        <w:t>. Uma linha escrita por outra via — uma instrução SQL manual, um script, uma segunda aplicação — pode criar um órfão que a base de dados não rejeita.</w:t>
      </w:r>
    </w:p>
    <w:p>
      <w:pPr>
        <w:pStyle w:val="BlumeBullet"/>
        <w:ind w:hanging="198" w:left="425"/>
      </w:pPr>
      <w:r>
        <w:rPr>
          <w:color w:val="555555"/>
        </w:rPr>
        <w:t xml:space="preserve">– </w:t>
      </w:r>
      <w:r>
        <w:rPr>
          <w:b w:val="0"/>
          <w:i w:val="0"/>
        </w:rPr>
        <w:t xml:space="preserve">As eliminações em cascata são emuladas no cliente. As anotações </w:t>
      </w:r>
      <w:r>
        <w:rPr>
          <w:rFonts w:ascii="Consolas" w:hAnsi="Consolas" w:cs="Consolas"/>
          <w:noProof w:val="1"/>
          <w:color w:val="1B3A5C"/>
          <w:sz w:val="19"/>
          <w:shd w:val="clear" w:color="auto" w:fill="EEEFF3"/>
          <w:lang w:val="en-GB"/>
        </w:rPr>
        <w:t>onDelete: Cascade</w:t>
      </w:r>
      <w:r>
        <w:rPr>
          <w:b w:val="0"/>
          <w:i w:val="0"/>
        </w:rPr>
        <w:t xml:space="preserve"> do esquema são respeitadas pelo </w:t>
      </w:r>
      <w:r>
        <w:rPr>
          <w:rFonts w:ascii="Consolas" w:hAnsi="Consolas" w:cs="Consolas"/>
          <w:noProof w:val="1"/>
          <w:color w:val="1B3A5C"/>
          <w:sz w:val="19"/>
          <w:shd w:val="clear" w:color="auto" w:fill="EEEFF3"/>
          <w:lang w:val="en-GB"/>
        </w:rPr>
        <w:t>Prisma</w:t>
      </w:r>
      <w:r>
        <w:rPr>
          <w:b w:val="0"/>
          <w:i w:val="0"/>
        </w:rPr>
        <w:t xml:space="preserve"> mas são invisíveis para o </w:t>
      </w:r>
      <w:r>
        <w:rPr>
          <w:rFonts w:ascii="Consolas" w:hAnsi="Consolas" w:cs="Consolas"/>
          <w:noProof w:val="1"/>
          <w:color w:val="1B3A5C"/>
          <w:sz w:val="19"/>
          <w:shd w:val="clear" w:color="auto" w:fill="EEEFF3"/>
          <w:lang w:val="en-GB"/>
        </w:rPr>
        <w:t>MySQL</w:t>
      </w:r>
      <w:r>
        <w:rPr>
          <w:b w:val="0"/>
          <w:i w:val="0"/>
        </w:rPr>
        <w:t>.</w:t>
      </w:r>
    </w:p>
    <w:p>
      <w:pPr>
        <w:pStyle w:val="BlumeBullet"/>
        <w:ind w:hanging="198" w:left="425"/>
      </w:pPr>
      <w:r>
        <w:rPr>
          <w:color w:val="555555"/>
        </w:rPr>
        <w:t xml:space="preserve">– </w:t>
      </w:r>
      <w:r>
        <w:rPr>
          <w:b w:val="0"/>
          <w:i w:val="0"/>
        </w:rPr>
        <w:t>As ferramentas de engenharia inversa veem uma base de dados sem qualquer relação. Foi assim que a definição foi descoberta, e a secção 9.6 conta essa história.</w:t>
      </w:r>
    </w:p>
    <w:p>
      <w:r>
        <w:rPr>
          <w:b w:val="0"/>
          <w:i w:val="0"/>
        </w:rPr>
        <w:t xml:space="preserve">A avaliação a que esta investigação conduziu é que a definição não se justifica nesta instalação. O projeto usa um servidor </w:t>
      </w:r>
      <w:r>
        <w:rPr>
          <w:rFonts w:ascii="Consolas" w:hAnsi="Consolas" w:cs="Consolas"/>
          <w:noProof w:val="1"/>
          <w:color w:val="1B3A5C"/>
          <w:sz w:val="19"/>
          <w:shd w:val="clear" w:color="auto" w:fill="EEEFF3"/>
          <w:lang w:val="en-GB"/>
        </w:rPr>
        <w:t>MySQL</w:t>
      </w:r>
      <w:r>
        <w:rPr>
          <w:b w:val="0"/>
          <w:i w:val="0"/>
        </w:rPr>
        <w:t xml:space="preserve"> local, que suporta chaves estrangeiras sem qualquer problema, pelo que a restrição que motiva a definição não se aplica aqui. Removê-la reforça as garantias de integridade sem custo, e está agendada como uma das primeiras tarefas da secção 13.3. Foi mantida até agora por uma razão de sequência: a alteração deve ser feita em conjunto com a adoção de um histórico de migrações (secção 6.6), para que a reintrodução das chaves estrangeiras fique registada numa migração e possa ser aplicada de forma reproduzível a uma base de dados já povoada.</w:t>
      </w:r>
    </w:p>
    <w:p>
      <w:pPr>
        <w:pStyle w:val="Heading2"/>
      </w:pPr>
      <w:r>
        <w:t>6.5 Evolução do esquema</w:t>
      </w:r>
    </w:p>
    <w:p>
      <w:r>
        <w:rPr>
          <w:b w:val="0"/>
          <w:i w:val="0"/>
        </w:rPr>
        <w:t xml:space="preserve">O esquema foi modificado apenas três vezes desde o primeiro commit, e apenas uma dessas alterações foi substantiva. O bloco </w:t>
      </w:r>
      <w:r>
        <w:rPr>
          <w:rFonts w:ascii="Consolas" w:hAnsi="Consolas" w:cs="Consolas"/>
          <w:noProof w:val="1"/>
          <w:color w:val="1B3A5C"/>
          <w:sz w:val="19"/>
          <w:shd w:val="clear" w:color="auto" w:fill="EEEFF3"/>
          <w:lang w:val="en-GB"/>
        </w:rPr>
        <w:t>datasource</w:t>
      </w:r>
      <w:r>
        <w:rPr>
          <w:b w:val="0"/>
          <w:i w:val="0"/>
        </w:rPr>
        <w:t xml:space="preserve"> ganhou uma atribuição explícita de </w:t>
      </w:r>
      <w:r>
        <w:rPr>
          <w:rFonts w:ascii="Consolas" w:hAnsi="Consolas" w:cs="Consolas"/>
          <w:noProof w:val="1"/>
          <w:color w:val="1B3A5C"/>
          <w:sz w:val="19"/>
          <w:shd w:val="clear" w:color="auto" w:fill="EEEFF3"/>
          <w:lang w:val="en-GB"/>
        </w:rPr>
        <w:t>url</w:t>
      </w:r>
      <w:r>
        <w:rPr>
          <w:b w:val="0"/>
          <w:i w:val="0"/>
        </w:rPr>
        <w:t xml:space="preserve">, a formatação foi normalizada e o modelo </w:t>
      </w:r>
      <w:r>
        <w:rPr>
          <w:rFonts w:ascii="Consolas" w:hAnsi="Consolas" w:cs="Consolas"/>
          <w:noProof w:val="1"/>
          <w:color w:val="1B3A5C"/>
          <w:sz w:val="19"/>
          <w:shd w:val="clear" w:color="auto" w:fill="EEEFF3"/>
          <w:lang w:val="en-GB"/>
        </w:rPr>
        <w:t>Agency</w:t>
      </w:r>
      <w:r>
        <w:rPr>
          <w:b w:val="0"/>
          <w:i w:val="0"/>
        </w:rPr>
        <w:t xml:space="preserve"> perdeu o campo </w:t>
      </w:r>
      <w:r>
        <w:rPr>
          <w:rFonts w:ascii="Consolas" w:hAnsi="Consolas" w:cs="Consolas"/>
          <w:noProof w:val="1"/>
          <w:color w:val="1B3A5C"/>
          <w:sz w:val="19"/>
          <w:shd w:val="clear" w:color="auto" w:fill="EEEFF3"/>
          <w:lang w:val="en-GB"/>
        </w:rPr>
        <w:t>customerId</w:t>
      </w:r>
      <w:r>
        <w:rPr>
          <w:b w:val="0"/>
          <w:i w:val="0"/>
        </w:rPr>
        <w:t>.</w:t>
      </w:r>
    </w:p>
    <w:p>
      <w:pPr>
        <w:pStyle w:val="BlumeCode"/>
        <w:shd w:val="clear" w:color="auto" w:fill="F4F4F6"/>
        <w:spacing w:before="160"/>
      </w:pPr>
      <w:r>
        <w:t xml:space="preserve"> model Agency {</w:t>
      </w:r>
    </w:p>
    <w:p>
      <w:pPr>
        <w:pStyle w:val="BlumeCode"/>
        <w:shd w:val="clear" w:color="auto" w:fill="F4F4F6"/>
      </w:pPr>
      <w:r>
        <w:t xml:space="preserve">   id               String   @id @default(uuid())</w:t>
      </w:r>
    </w:p>
    <w:p>
      <w:pPr>
        <w:pStyle w:val="BlumeCode"/>
        <w:shd w:val="clear" w:color="auto" w:fill="F4F4F6"/>
      </w:pPr>
      <w:r>
        <w:t xml:space="preserve">   connectAccountId String?  @default("")</w:t>
      </w:r>
    </w:p>
    <w:p>
      <w:pPr>
        <w:pStyle w:val="BlumeCode"/>
        <w:shd w:val="clear" w:color="auto" w:fill="F4F4F6"/>
      </w:pPr>
      <w:r>
        <w:t>-  customerId       String   @default("")</w:t>
      </w:r>
    </w:p>
    <w:p>
      <w:pPr>
        <w:pStyle w:val="BlumeCode"/>
        <w:shd w:val="clear" w:color="auto" w:fill="F4F4F6"/>
      </w:pPr>
      <w:r>
        <w:t xml:space="preserve">   name             String</w:t>
      </w:r>
    </w:p>
    <w:p>
      <w:pPr>
        <w:pStyle w:val="BlumeCode"/>
        <w:shd w:val="clear" w:color="auto" w:fill="F4F4F6"/>
        <w:spacing w:after="40"/>
      </w:pPr>
      <w:r>
        <w:t xml:space="preserve">   agencyLogo       String   @db.Text</w:t>
      </w:r>
    </w:p>
    <w:p>
      <w:pPr>
        <w:pStyle w:val="BlumeCaption"/>
      </w:pPr>
      <w:r>
        <w:rPr>
          <w:b/>
        </w:rPr>
        <w:t xml:space="preserve">Listagem </w:t>
      </w:r>
      <w:r>
        <w:rPr>
          <w:b/>
        </w:rPr>
        <w:fldChar w:fldCharType="begin"/>
        <w:instrText xml:space="preserve"> SEQ Listagem \* ARABIC </w:instrText>
        <w:fldChar w:fldCharType="separate"/>
        <w:t>3</w:t>
        <w:fldChar w:fldCharType="end"/>
      </w:r>
      <w:r>
        <w:rPr>
          <w:b/>
        </w:rPr>
        <w:t xml:space="preserve"> — </w:t>
      </w:r>
      <w:r>
        <w:rPr>
          <w:b w:val="0"/>
          <w:i w:val="0"/>
          <w:color w:val="555555"/>
          <w:sz w:val="18"/>
        </w:rPr>
        <w:t>A única alteração substantiva ao esquema desde o primeiro commit (commit “chore(db): remove customerId from Agency model”).</w:t>
      </w:r>
    </w:p>
    <w:p>
      <w:r>
        <w:rPr>
          <w:rFonts w:ascii="Consolas" w:hAnsi="Consolas" w:cs="Consolas"/>
          <w:noProof w:val="1"/>
          <w:color w:val="1B3A5C"/>
          <w:sz w:val="19"/>
          <w:shd w:val="clear" w:color="auto" w:fill="EEEFF3"/>
          <w:lang w:val="en-GB"/>
        </w:rPr>
        <w:t>customerId</w:t>
      </w:r>
      <w:r>
        <w:rPr>
          <w:b w:val="0"/>
          <w:i w:val="0"/>
        </w:rPr>
        <w:t xml:space="preserve"> era o identificador do registo de cliente da agência no </w:t>
      </w:r>
      <w:r>
        <w:rPr>
          <w:rFonts w:ascii="Consolas" w:hAnsi="Consolas" w:cs="Consolas"/>
          <w:noProof w:val="1"/>
          <w:color w:val="1B3A5C"/>
          <w:sz w:val="19"/>
          <w:shd w:val="clear" w:color="auto" w:fill="EEEFF3"/>
          <w:lang w:val="en-GB"/>
        </w:rPr>
        <w:t>Stripe</w:t>
      </w:r>
      <w:r>
        <w:rPr>
          <w:b w:val="0"/>
          <w:i w:val="0"/>
        </w:rPr>
        <w:t xml:space="preserve">. Como o </w:t>
      </w:r>
      <w:r>
        <w:rPr>
          <w:rFonts w:ascii="Consolas" w:hAnsi="Consolas" w:cs="Consolas"/>
          <w:noProof w:val="1"/>
          <w:color w:val="1B3A5C"/>
          <w:sz w:val="19"/>
          <w:shd w:val="clear" w:color="auto" w:fill="EEEFF3"/>
          <w:lang w:val="en-GB"/>
        </w:rPr>
        <w:t>Stripe</w:t>
      </w:r>
      <w:r>
        <w:rPr>
          <w:b w:val="0"/>
          <w:i w:val="0"/>
        </w:rPr>
        <w:t xml:space="preserve"> não está integrado, o campo nunca poderia ser preenchido com um valor com significado, e a sua presença no conjunto de campos obrigatórios estava efetivamente a impedir a criação de agências. Removê-lo é uma alteração pequena com fundamento claro: um esquema não deve conter um campo obrigatório que nenhum código consegue satisfazer. A secção 9.7 descreve a falha que a motivou.</w:t>
      </w:r>
    </w:p>
    <w:p>
      <w:r>
        <w:rPr>
          <w:b w:val="0"/>
          <w:i w:val="0"/>
        </w:rPr>
        <w:t>Que o esquema tenha mudado tão pouco é, em si, um resultado. Foi adotado por avaliação e não por inércia, e três meses de desenvolvimento sobre ele não revelaram necessidade de o reestruturar: a cadeia de propriedade manteve-se coerente à medida que novas consultas foram acrescentadas, os índices cobriram todas as relações usadas e as enumerações mantiveram-se suficientes. A única alteração necessária foi remover um campo que dependia de uma integração adiada. Um modelo de dados estável sob desenvolvimento incremental é a propriedade que dele se pretendia.</w:t>
      </w:r>
    </w:p>
    <w:p>
      <w:pPr>
        <w:pStyle w:val="Heading2"/>
      </w:pPr>
      <w:r>
        <w:t>6.6 Estratégia de migrações</w:t>
      </w:r>
    </w:p>
    <w:p>
      <w:r>
        <w:rPr>
          <w:b w:val="0"/>
          <w:i w:val="0"/>
        </w:rPr>
        <w:t xml:space="preserve">O projeto não tem histórico de migrações. Não existe diretório </w:t>
      </w:r>
      <w:r>
        <w:rPr>
          <w:rFonts w:ascii="Consolas" w:hAnsi="Consolas" w:cs="Consolas"/>
          <w:noProof w:val="1"/>
          <w:color w:val="1B3A5C"/>
          <w:sz w:val="19"/>
          <w:shd w:val="clear" w:color="auto" w:fill="EEEFF3"/>
          <w:lang w:val="en-GB"/>
        </w:rPr>
        <w:t>prisma/migrations</w:t>
      </w:r>
      <w:r>
        <w:rPr>
          <w:b w:val="0"/>
          <w:i w:val="0"/>
        </w:rPr>
        <w:t xml:space="preserve"> e o </w:t>
      </w:r>
      <w:r>
        <w:rPr>
          <w:rFonts w:ascii="Consolas" w:hAnsi="Consolas" w:cs="Consolas"/>
          <w:noProof w:val="1"/>
          <w:color w:val="1B3A5C"/>
          <w:sz w:val="19"/>
          <w:shd w:val="clear" w:color="auto" w:fill="EEEFF3"/>
          <w:lang w:val="en-GB"/>
        </w:rPr>
        <w:t>.gitignore</w:t>
      </w:r>
      <w:r>
        <w:rPr>
          <w:b w:val="0"/>
          <w:i w:val="0"/>
        </w:rPr>
        <w:t xml:space="preserve"> exclui explicitamente esse caminho. O esquema é aplicado com </w:t>
      </w:r>
      <w:r>
        <w:rPr>
          <w:rFonts w:ascii="Consolas" w:hAnsi="Consolas" w:cs="Consolas"/>
          <w:noProof w:val="1"/>
          <w:color w:val="1B3A5C"/>
          <w:sz w:val="19"/>
          <w:shd w:val="clear" w:color="auto" w:fill="EEEFF3"/>
          <w:lang w:val="en-GB"/>
        </w:rPr>
        <w:t>prisma db push</w:t>
      </w:r>
      <w:r>
        <w:rPr>
          <w:b w:val="0"/>
          <w:i w:val="0"/>
        </w:rPr>
        <w:t>, que reconcilia a base de dados diretamente com o ficheiro de esquema e não regista como a alteração foi feita.</w:t>
      </w:r>
    </w:p>
    <w:p>
      <w:r>
        <w:rPr>
          <w:b w:val="0"/>
          <w:i w:val="0"/>
        </w:rPr>
        <w:t xml:space="preserve">Para desenvolvimento individual contra uma base de dados local este é o fluxo que o próprio </w:t>
      </w:r>
      <w:r>
        <w:rPr>
          <w:rFonts w:ascii="Consolas" w:hAnsi="Consolas" w:cs="Consolas"/>
          <w:noProof w:val="1"/>
          <w:color w:val="1B3A5C"/>
          <w:sz w:val="19"/>
          <w:shd w:val="clear" w:color="auto" w:fill="EEEFF3"/>
          <w:lang w:val="en-GB"/>
        </w:rPr>
        <w:t>Prisma</w:t>
      </w:r>
      <w:r>
        <w:rPr>
          <w:b w:val="0"/>
          <w:i w:val="0"/>
        </w:rPr>
        <w:t xml:space="preserve"> recomenda em fase de prototipagem, e foi adequado enquanto o esquema esteve a ser estabilizado. Deixa de o ser a partir do momento em que exista uma base de dados que não possa ser recriada à vontade: sem histórico de migrações não há forma reproduzível de recriar o esquema de raiz num estado conhecido, nem caminho seguro para aplicar uma alteração a uma base de dados que já contém dados. Adotar </w:t>
      </w:r>
      <w:r>
        <w:rPr>
          <w:rFonts w:ascii="Consolas" w:hAnsi="Consolas" w:cs="Consolas"/>
          <w:noProof w:val="1"/>
          <w:color w:val="1B3A5C"/>
          <w:sz w:val="19"/>
          <w:shd w:val="clear" w:color="auto" w:fill="EEEFF3"/>
          <w:lang w:val="en-GB"/>
        </w:rPr>
        <w:t>prisma migrate dev</w:t>
      </w:r>
      <w:r>
        <w:rPr>
          <w:b w:val="0"/>
          <w:i w:val="0"/>
        </w:rPr>
        <w:t xml:space="preserve"> e gerar uma migração inicial a partir do esquema atual é a próxima tarefa nesta camada, e está listada na secção 13.3.</w:t>
      </w:r>
    </w:p>
    <w:p>
      <w:r>
        <w:br w:type="page"/>
      </w:r>
    </w:p>
    <w:p>
      <w:pPr>
        <w:pStyle w:val="Heading1"/>
      </w:pPr>
      <w:r>
        <w:t>7. Implementação</w:t>
      </w:r>
    </w:p>
    <w:p>
      <w:r>
        <w:rPr>
          <w:b w:val="0"/>
          <w:i w:val="0"/>
        </w:rPr>
        <w:t>Este capítulo descreve o que foi construído, subsistema a subsistema. Segue aproximadamente a ordem por que um utilizador encontra o sistema e não a ordem por que as partes foram escritas.</w:t>
      </w:r>
    </w:p>
    <w:p>
      <w:pPr>
        <w:pStyle w:val="Heading2"/>
      </w:pPr>
      <w:r>
        <w:t>7.1 Site de divulgação</w:t>
      </w:r>
    </w:p>
    <w:p>
      <w:r>
        <w:rPr>
          <w:b w:val="0"/>
          <w:i w:val="0"/>
        </w:rPr>
        <w:t xml:space="preserve">O ponto de entrada público é </w:t>
      </w:r>
      <w:r>
        <w:rPr>
          <w:rFonts w:ascii="Consolas" w:hAnsi="Consolas" w:cs="Consolas"/>
          <w:noProof w:val="1"/>
          <w:color w:val="1B3A5C"/>
          <w:sz w:val="19"/>
          <w:shd w:val="clear" w:color="auto" w:fill="EEEFF3"/>
          <w:lang w:val="en-GB"/>
        </w:rPr>
        <w:t>/site</w:t>
      </w:r>
      <w:r>
        <w:rPr>
          <w:b w:val="0"/>
          <w:i w:val="0"/>
        </w:rPr>
        <w:t xml:space="preserve">, renderizado como componente de servidor e sem estado no cliente. Tem uma secção de destaque e uma secção de preços. O destaque usa dois gradientes CSS sobrepostos para desenhar uma grelha, mascarada com um gradiente radial para esbater nas margens, por trás do nome do produto preenchido a gradiente. A secção de preços percorre o vetor </w:t>
      </w:r>
      <w:r>
        <w:rPr>
          <w:rFonts w:ascii="Consolas" w:hAnsi="Consolas" w:cs="Consolas"/>
          <w:noProof w:val="1"/>
          <w:color w:val="1B3A5C"/>
          <w:sz w:val="19"/>
          <w:shd w:val="clear" w:color="auto" w:fill="EEEFF3"/>
          <w:lang w:val="en-GB"/>
        </w:rPr>
        <w:t>pricingCards</w:t>
      </w:r>
      <w:r>
        <w:rPr>
          <w:b w:val="0"/>
          <w:i w:val="0"/>
        </w:rPr>
        <w:t xml:space="preserve"> de </w:t>
      </w:r>
      <w:r>
        <w:rPr>
          <w:rFonts w:ascii="Consolas" w:hAnsi="Consolas" w:cs="Consolas"/>
          <w:noProof w:val="1"/>
          <w:color w:val="1B3A5C"/>
          <w:sz w:val="19"/>
          <w:shd w:val="clear" w:color="auto" w:fill="EEEFF3"/>
          <w:lang w:val="en-GB"/>
        </w:rPr>
        <w:t>src/lib/constants.ts</w:t>
      </w:r>
      <w:r>
        <w:rPr>
          <w:b w:val="0"/>
          <w:i w:val="0"/>
        </w:rPr>
        <w:t xml:space="preserve"> e produz três planos, cada um com ligação para </w:t>
      </w:r>
      <w:r>
        <w:rPr>
          <w:rFonts w:ascii="Consolas" w:hAnsi="Consolas" w:cs="Consolas"/>
          <w:noProof w:val="1"/>
          <w:color w:val="1B3A5C"/>
          <w:sz w:val="19"/>
          <w:shd w:val="clear" w:color="auto" w:fill="EEEFF3"/>
          <w:lang w:val="en-GB"/>
        </w:rPr>
        <w:t>/agency</w:t>
      </w:r>
      <w:r>
        <w:rPr>
          <w:b w:val="0"/>
          <w:i w:val="0"/>
        </w:rPr>
        <w:t xml:space="preserve"> levando o plano escolhido como parâmetro de consulta.</w:t>
      </w:r>
    </w:p>
    <w:p>
      <w:r>
        <w:rPr>
          <w:b w:val="0"/>
          <w:i w:val="0"/>
        </w:rPr>
        <w:t>Esse parâmetro é lido pela página de registo, que o encaminhará para a rota de faturação quando esta for construída. A escolha do plano viaja assim desde a página pública até ao registo, ficando a ligação preparada para o subsistema de faturação planeado.</w:t>
      </w:r>
    </w:p>
    <w:p>
      <w:r>
        <w:rPr>
          <w:b w:val="0"/>
          <w:i w:val="0"/>
        </w:rPr>
        <w:t xml:space="preserve">O destaque foi também a origem de um problema de layout instrutivo. O fundo em grelha está posicionado de forma absoluta e cobre a secção, e o título não tinha inicialmente contexto de empilhamento próprio, pelo que a camada decorativa era pintada por cima do texto. A correção foi dar aos elementos de texto uma </w:t>
      </w:r>
      <w:r>
        <w:rPr>
          <w:rFonts w:ascii="Consolas" w:hAnsi="Consolas" w:cs="Consolas"/>
          <w:noProof w:val="1"/>
          <w:color w:val="1B3A5C"/>
          <w:sz w:val="19"/>
          <w:shd w:val="clear" w:color="auto" w:fill="EEEFF3"/>
          <w:lang w:val="en-GB"/>
        </w:rPr>
        <w:t>position</w:t>
      </w:r>
      <w:r>
        <w:rPr>
          <w:b w:val="0"/>
          <w:i w:val="0"/>
        </w:rPr>
        <w:t xml:space="preserve"> explícita e um </w:t>
      </w:r>
      <w:r>
        <w:rPr>
          <w:rFonts w:ascii="Consolas" w:hAnsi="Consolas" w:cs="Consolas"/>
          <w:noProof w:val="1"/>
          <w:color w:val="1B3A5C"/>
          <w:sz w:val="19"/>
          <w:shd w:val="clear" w:color="auto" w:fill="EEEFF3"/>
          <w:lang w:val="en-GB"/>
        </w:rPr>
        <w:t>z-index</w:t>
      </w:r>
      <w:r>
        <w:rPr>
          <w:b w:val="0"/>
          <w:i w:val="0"/>
        </w:rPr>
        <w:t>, em vez de mexer no fundo. É pouco, mas foi o ponto a partir do qual os contextos de empilhamento em CSS deixaram de ser matéria de adivinhação.</w:t>
      </w:r>
    </w:p>
    <w:p>
      <w:pPr>
        <w:pStyle w:val="Heading2"/>
      </w:pPr>
      <w:r>
        <w:t>7.2 Autenticação</w:t>
      </w:r>
    </w:p>
    <w:p>
      <w:r>
        <w:rPr>
          <w:b w:val="0"/>
          <w:i w:val="0"/>
        </w:rPr>
        <w:t xml:space="preserve">A autenticação é delegada no </w:t>
      </w:r>
      <w:r>
        <w:rPr>
          <w:rFonts w:ascii="Consolas" w:hAnsi="Consolas" w:cs="Consolas"/>
          <w:noProof w:val="1"/>
          <w:color w:val="1B3A5C"/>
          <w:sz w:val="19"/>
          <w:shd w:val="clear" w:color="auto" w:fill="EEEFF3"/>
          <w:lang w:val="en-GB"/>
        </w:rPr>
        <w:t>Clerk</w:t>
      </w:r>
      <w:r>
        <w:rPr>
          <w:b w:val="0"/>
          <w:i w:val="0"/>
        </w:rPr>
        <w:t xml:space="preserve">. Em vez de usar as páginas alojadas do </w:t>
      </w:r>
      <w:r>
        <w:rPr>
          <w:rFonts w:ascii="Consolas" w:hAnsi="Consolas" w:cs="Consolas"/>
          <w:noProof w:val="1"/>
          <w:color w:val="1B3A5C"/>
          <w:sz w:val="19"/>
          <w:shd w:val="clear" w:color="auto" w:fill="EEEFF3"/>
          <w:lang w:val="en-GB"/>
        </w:rPr>
        <w:t>Clerk</w:t>
      </w:r>
      <w:r>
        <w:rPr>
          <w:b w:val="0"/>
          <w:i w:val="0"/>
        </w:rPr>
        <w:t xml:space="preserve">, o Blume monta os componentes </w:t>
      </w:r>
      <w:r>
        <w:rPr>
          <w:rFonts w:ascii="Consolas" w:hAnsi="Consolas" w:cs="Consolas"/>
          <w:noProof w:val="1"/>
          <w:color w:val="1B3A5C"/>
          <w:sz w:val="19"/>
          <w:shd w:val="clear" w:color="auto" w:fill="EEEFF3"/>
          <w:lang w:val="en-GB"/>
        </w:rPr>
        <w:t>&lt;SignIn/&gt;</w:t>
      </w:r>
      <w:r>
        <w:rPr>
          <w:b w:val="0"/>
          <w:i w:val="0"/>
        </w:rPr>
        <w:t xml:space="preserve"> e </w:t>
      </w:r>
      <w:r>
        <w:rPr>
          <w:rFonts w:ascii="Consolas" w:hAnsi="Consolas" w:cs="Consolas"/>
          <w:noProof w:val="1"/>
          <w:color w:val="1B3A5C"/>
          <w:sz w:val="19"/>
          <w:shd w:val="clear" w:color="auto" w:fill="EEEFF3"/>
          <w:lang w:val="en-GB"/>
        </w:rPr>
        <w:t>&lt;SignUp/&gt;</w:t>
      </w:r>
      <w:r>
        <w:rPr>
          <w:b w:val="0"/>
          <w:i w:val="0"/>
        </w:rPr>
        <w:t xml:space="preserve"> em rotas próprias, para que os ecrãs de autenticação fiquem dentro do layout e do tema da aplicação. Ambas as rotas usam segmentos catch-all opcionais, </w:t>
      </w:r>
      <w:r>
        <w:rPr>
          <w:rFonts w:ascii="Consolas" w:hAnsi="Consolas" w:cs="Consolas"/>
          <w:noProof w:val="1"/>
          <w:color w:val="1B3A5C"/>
          <w:sz w:val="19"/>
          <w:shd w:val="clear" w:color="auto" w:fill="EEEFF3"/>
          <w:lang w:val="en-GB"/>
        </w:rPr>
        <w:t>[[...sign-in]]</w:t>
      </w:r>
      <w:r>
        <w:rPr>
          <w:b w:val="0"/>
          <w:i w:val="0"/>
        </w:rPr>
        <w:t xml:space="preserve"> e </w:t>
      </w:r>
      <w:r>
        <w:rPr>
          <w:rFonts w:ascii="Consolas" w:hAnsi="Consolas" w:cs="Consolas"/>
          <w:noProof w:val="1"/>
          <w:color w:val="1B3A5C"/>
          <w:sz w:val="19"/>
          <w:shd w:val="clear" w:color="auto" w:fill="EEEFF3"/>
          <w:lang w:val="en-GB"/>
        </w:rPr>
        <w:t>[[...sign-up]]</w:t>
      </w:r>
      <w:r>
        <w:rPr>
          <w:b w:val="0"/>
          <w:i w:val="0"/>
        </w:rPr>
        <w:t xml:space="preserve">, porque os fluxos do </w:t>
      </w:r>
      <w:r>
        <w:rPr>
          <w:rFonts w:ascii="Consolas" w:hAnsi="Consolas" w:cs="Consolas"/>
          <w:noProof w:val="1"/>
          <w:color w:val="1B3A5C"/>
          <w:sz w:val="19"/>
          <w:shd w:val="clear" w:color="auto" w:fill="EEEFF3"/>
          <w:lang w:val="en-GB"/>
        </w:rPr>
        <w:t>Clerk</w:t>
      </w:r>
      <w:r>
        <w:rPr>
          <w:b w:val="0"/>
          <w:i w:val="0"/>
        </w:rPr>
        <w:t xml:space="preserve"> navegam para caminhos aninhados em passos como a verificação e a escolha de fator; sem o catch-all, esses passos devolvem 404.</w:t>
      </w:r>
    </w:p>
    <w:p>
      <w:r>
        <w:rPr>
          <w:b w:val="0"/>
          <w:i w:val="0"/>
        </w:rPr>
        <w:t xml:space="preserve">O </w:t>
      </w:r>
      <w:r>
        <w:rPr>
          <w:rFonts w:ascii="Consolas" w:hAnsi="Consolas" w:cs="Consolas"/>
          <w:noProof w:val="1"/>
          <w:color w:val="1B3A5C"/>
          <w:sz w:val="19"/>
          <w:shd w:val="clear" w:color="auto" w:fill="EEEFF3"/>
          <w:lang w:val="en-GB"/>
        </w:rPr>
        <w:t>ClerkProvider</w:t>
      </w:r>
      <w:r>
        <w:rPr>
          <w:b w:val="0"/>
          <w:i w:val="0"/>
        </w:rPr>
        <w:t xml:space="preserve"> é montado separadamente no layout de divulgação e no layout autenticado, ambos configurados com o tema base escuro do </w:t>
      </w:r>
      <w:r>
        <w:rPr>
          <w:rFonts w:ascii="Consolas" w:hAnsi="Consolas" w:cs="Consolas"/>
          <w:noProof w:val="1"/>
          <w:color w:val="1B3A5C"/>
          <w:sz w:val="19"/>
          <w:shd w:val="clear" w:color="auto" w:fill="EEEFF3"/>
          <w:lang w:val="en-GB"/>
        </w:rPr>
        <w:t>Clerk</w:t>
      </w:r>
      <w:r>
        <w:rPr>
          <w:b w:val="0"/>
          <w:i w:val="0"/>
        </w:rPr>
        <w:t xml:space="preserve"> para que os componentes acompanhem o aspeto da aplicação.</w:t>
      </w:r>
    </w:p>
    <w:p>
      <w:pPr>
        <w:pStyle w:val="Heading2"/>
      </w:pPr>
      <w:r>
        <w:t>7.3 Autorização</w:t>
      </w:r>
    </w:p>
    <w:p>
      <w:r>
        <w:rPr>
          <w:b w:val="0"/>
          <w:i w:val="0"/>
        </w:rPr>
        <w:t>A autorização é imposta a três níveis, cada um com granularidade diferente. O middleware decide se o pedido pode sequer prosseguir. O layout da agência decide se o utilizador autenticado pode entrar na área da agência. Cada server action faz as suas próprias verificações quando a operação é destrutiva.</w:t>
      </w:r>
    </w:p>
    <w:p>
      <w:pPr>
        <w:pStyle w:val="BlumeCode"/>
        <w:shd w:val="clear" w:color="auto" w:fill="F4F4F6"/>
        <w:spacing w:before="160"/>
      </w:pPr>
      <w:r>
        <w:t>if (!agencyId) {</w:t>
      </w:r>
    </w:p>
    <w:p>
      <w:pPr>
        <w:pStyle w:val="BlumeCode"/>
        <w:shd w:val="clear" w:color="auto" w:fill="F4F4F6"/>
      </w:pPr>
      <w:r>
        <w:t xml:space="preserve">  return redirect('/agency')</w:t>
      </w:r>
    </w:p>
    <w:p>
      <w:pPr>
        <w:pStyle w:val="BlumeCode"/>
        <w:shd w:val="clear" w:color="auto" w:fill="F4F4F6"/>
      </w:pPr>
      <w:r>
        <w:t>}</w:t>
      </w:r>
    </w:p>
    <w:p>
      <w:pPr>
        <w:pStyle w:val="BlumeCode"/>
        <w:shd w:val="clear" w:color="auto" w:fill="F4F4F6"/>
      </w:pPr>
      <w:r>
        <w:t xml:space="preserve"> </w:t>
      </w:r>
    </w:p>
    <w:p>
      <w:pPr>
        <w:pStyle w:val="BlumeCode"/>
        <w:shd w:val="clear" w:color="auto" w:fill="F4F4F6"/>
      </w:pPr>
      <w:r>
        <w:t>if (</w:t>
      </w:r>
    </w:p>
    <w:p>
      <w:pPr>
        <w:pStyle w:val="BlumeCode"/>
        <w:shd w:val="clear" w:color="auto" w:fill="F4F4F6"/>
      </w:pPr>
      <w:r>
        <w:t xml:space="preserve">  user.privateMetadata.role !== "AGENCY_OWNER" &amp;&amp;</w:t>
      </w:r>
    </w:p>
    <w:p>
      <w:pPr>
        <w:pStyle w:val="BlumeCode"/>
        <w:shd w:val="clear" w:color="auto" w:fill="F4F4F6"/>
      </w:pPr>
      <w:r>
        <w:t xml:space="preserve">  user.privateMetadata.role !== "AGENCY_ADMIN"</w:t>
      </w:r>
    </w:p>
    <w:p>
      <w:pPr>
        <w:pStyle w:val="BlumeCode"/>
        <w:shd w:val="clear" w:color="auto" w:fill="F4F4F6"/>
      </w:pPr>
      <w:r>
        <w:t>)</w:t>
      </w:r>
    </w:p>
    <w:p>
      <w:pPr>
        <w:pStyle w:val="BlumeCode"/>
        <w:shd w:val="clear" w:color="auto" w:fill="F4F4F6"/>
        <w:spacing w:after="40"/>
      </w:pPr>
      <w:r>
        <w:t xml:space="preserve">  return &lt;Unauthorized/&gt;</w:t>
      </w:r>
    </w:p>
    <w:p>
      <w:pPr>
        <w:pStyle w:val="BlumeCaption"/>
      </w:pPr>
      <w:r>
        <w:rPr>
          <w:b/>
        </w:rPr>
        <w:t xml:space="preserve">Listagem </w:t>
      </w:r>
      <w:r>
        <w:rPr>
          <w:b/>
        </w:rPr>
        <w:fldChar w:fldCharType="begin"/>
        <w:instrText xml:space="preserve"> SEQ Listagem \* ARABIC </w:instrText>
        <w:fldChar w:fldCharType="separate"/>
        <w:t>4</w:t>
        <w:fldChar w:fldCharType="end"/>
      </w:r>
      <w:r>
        <w:rPr>
          <w:b/>
        </w:rPr>
        <w:t xml:space="preserve"> — </w:t>
      </w:r>
      <w:r>
        <w:rPr>
          <w:b w:val="0"/>
          <w:i w:val="0"/>
          <w:color w:val="555555"/>
          <w:sz w:val="18"/>
        </w:rPr>
        <w:t xml:space="preserve">Verificação de papel em </w:t>
      </w:r>
      <w:r>
        <w:rPr>
          <w:rFonts w:ascii="Consolas" w:hAnsi="Consolas" w:cs="Consolas"/>
          <w:noProof w:val="1"/>
          <w:color w:val="1B3A5C"/>
          <w:sz w:val="15"/>
          <w:shd w:val="clear" w:color="auto" w:fill="EEEFF3"/>
          <w:lang w:val="en-GB"/>
        </w:rPr>
        <w:t>src/app/(main)/agency/[agencyId]/layout.tsx</w:t>
      </w:r>
      <w:r>
        <w:rPr>
          <w:b w:val="0"/>
          <w:i w:val="0"/>
          <w:color w:val="555555"/>
          <w:sz w:val="18"/>
        </w:rPr>
        <w:t>. Por se tratar de um componente de servidor, a verificação corre no servidor e o conteúdo protegido nunca chega a um cliente que não a passe.</w:t>
      </w:r>
    </w:p>
    <w:p>
      <w:r>
        <w:rPr>
          <w:b w:val="0"/>
          <w:i w:val="0"/>
        </w:rPr>
        <w:t xml:space="preserve">O papel é lido de </w:t>
      </w:r>
      <w:r>
        <w:rPr>
          <w:rFonts w:ascii="Consolas" w:hAnsi="Consolas" w:cs="Consolas"/>
          <w:noProof w:val="1"/>
          <w:color w:val="1B3A5C"/>
          <w:sz w:val="19"/>
          <w:shd w:val="clear" w:color="auto" w:fill="EEEFF3"/>
          <w:lang w:val="en-GB"/>
        </w:rPr>
        <w:t>privateMetadata</w:t>
      </w:r>
      <w:r>
        <w:rPr>
          <w:b w:val="0"/>
          <w:i w:val="0"/>
        </w:rPr>
        <w:t xml:space="preserve"> do </w:t>
      </w:r>
      <w:r>
        <w:rPr>
          <w:rFonts w:ascii="Consolas" w:hAnsi="Consolas" w:cs="Consolas"/>
          <w:noProof w:val="1"/>
          <w:color w:val="1B3A5C"/>
          <w:sz w:val="19"/>
          <w:shd w:val="clear" w:color="auto" w:fill="EEEFF3"/>
          <w:lang w:val="en-GB"/>
        </w:rPr>
        <w:t>Clerk</w:t>
      </w:r>
      <w:r>
        <w:rPr>
          <w:b w:val="0"/>
          <w:i w:val="0"/>
        </w:rPr>
        <w:t xml:space="preserve"> e não da base de dados. Os metadados privados não são expostos ao browser e só podem ser escritos no servidor, pelo que não se trata do problema de confiança no cliente que possa parecer à primeira vista. É, ainda assim, duplicação de estado: o papel existe no registo </w:t>
      </w:r>
      <w:r>
        <w:rPr>
          <w:rFonts w:ascii="Consolas" w:hAnsi="Consolas" w:cs="Consolas"/>
          <w:noProof w:val="1"/>
          <w:color w:val="1B3A5C"/>
          <w:sz w:val="19"/>
          <w:shd w:val="clear" w:color="auto" w:fill="EEEFF3"/>
          <w:lang w:val="en-GB"/>
        </w:rPr>
        <w:t>User</w:t>
      </w:r>
      <w:r>
        <w:rPr>
          <w:b w:val="0"/>
          <w:i w:val="0"/>
        </w:rPr>
        <w:t xml:space="preserve"> e no </w:t>
      </w:r>
      <w:r>
        <w:rPr>
          <w:rFonts w:ascii="Consolas" w:hAnsi="Consolas" w:cs="Consolas"/>
          <w:noProof w:val="1"/>
          <w:color w:val="1B3A5C"/>
          <w:sz w:val="19"/>
          <w:shd w:val="clear" w:color="auto" w:fill="EEEFF3"/>
          <w:lang w:val="en-GB"/>
        </w:rPr>
        <w:t>Clerk</w:t>
      </w:r>
      <w:r>
        <w:rPr>
          <w:b w:val="0"/>
          <w:i w:val="0"/>
        </w:rPr>
        <w:t>, e nada os mantém sincronizados se um for alterado sem o outro. A secção 12.3 retoma o ponto.</w:t>
      </w:r>
    </w:p>
    <w:p>
      <w:r>
        <w:rPr>
          <w:rFonts w:ascii="Consolas" w:hAnsi="Consolas" w:cs="Consolas"/>
          <w:noProof w:val="1"/>
          <w:color w:val="1B3A5C"/>
          <w:sz w:val="19"/>
          <w:shd w:val="clear" w:color="auto" w:fill="EEEFF3"/>
          <w:lang w:val="en-GB"/>
        </w:rPr>
        <w:t>deleteAgency</w:t>
      </w:r>
      <w:r>
        <w:rPr>
          <w:b w:val="0"/>
          <w:i w:val="0"/>
        </w:rPr>
        <w:t xml:space="preserve"> é a única ação que volta a derivar a autorização da base de dados em vez de confiar em quem chama. Resolve o endereço de correio do utilizador autenticado, carrega o registo </w:t>
      </w:r>
      <w:r>
        <w:rPr>
          <w:rFonts w:ascii="Consolas" w:hAnsi="Consolas" w:cs="Consolas"/>
          <w:noProof w:val="1"/>
          <w:color w:val="1B3A5C"/>
          <w:sz w:val="19"/>
          <w:shd w:val="clear" w:color="auto" w:fill="EEEFF3"/>
          <w:lang w:val="en-GB"/>
        </w:rPr>
        <w:t>User</w:t>
      </w:r>
      <w:r>
        <w:rPr>
          <w:b w:val="0"/>
          <w:i w:val="0"/>
        </w:rPr>
        <w:t xml:space="preserve"> correspondente e recusa a operação a menos que esse registo pertença à agência a eliminar e tenha o papel </w:t>
      </w:r>
      <w:r>
        <w:rPr>
          <w:rFonts w:ascii="Consolas" w:hAnsi="Consolas" w:cs="Consolas"/>
          <w:noProof w:val="1"/>
          <w:color w:val="1B3A5C"/>
          <w:sz w:val="19"/>
          <w:shd w:val="clear" w:color="auto" w:fill="EEEFF3"/>
          <w:lang w:val="en-GB"/>
        </w:rPr>
        <w:t>AGENCY_OWNER</w:t>
      </w:r>
      <w:r>
        <w:rPr>
          <w:b w:val="0"/>
          <w:i w:val="0"/>
        </w:rPr>
        <w:t>. Como as server actions ficam alcançáveis como endpoints depois de a página que as define ter sido servida, esta verificação é a diferença entre um controlo de autorização e uma convenção de interface.</w:t>
      </w:r>
    </w:p>
    <w:p>
      <w:pPr>
        <w:pStyle w:val="BlumeCode"/>
        <w:shd w:val="clear" w:color="auto" w:fill="F4F4F6"/>
        <w:spacing w:before="160"/>
      </w:pPr>
      <w:r>
        <w:t>const dbUser = await db.user.findUnique({ where: { email } });</w:t>
      </w:r>
    </w:p>
    <w:p>
      <w:pPr>
        <w:pStyle w:val="BlumeCode"/>
        <w:shd w:val="clear" w:color="auto" w:fill="F4F4F6"/>
      </w:pPr>
      <w:r>
        <w:t xml:space="preserve"> </w:t>
      </w:r>
    </w:p>
    <w:p>
      <w:pPr>
        <w:pStyle w:val="BlumeCode"/>
        <w:shd w:val="clear" w:color="auto" w:fill="F4F4F6"/>
      </w:pPr>
      <w:r>
        <w:t>if (</w:t>
      </w:r>
    </w:p>
    <w:p>
      <w:pPr>
        <w:pStyle w:val="BlumeCode"/>
        <w:shd w:val="clear" w:color="auto" w:fill="F4F4F6"/>
      </w:pPr>
      <w:r>
        <w:t xml:space="preserve">  !dbUser?.agencyId ||</w:t>
      </w:r>
    </w:p>
    <w:p>
      <w:pPr>
        <w:pStyle w:val="BlumeCode"/>
        <w:shd w:val="clear" w:color="auto" w:fill="F4F4F6"/>
      </w:pPr>
      <w:r>
        <w:t xml:space="preserve">  dbUser.agencyId !== agencyId ||</w:t>
      </w:r>
    </w:p>
    <w:p>
      <w:pPr>
        <w:pStyle w:val="BlumeCode"/>
        <w:shd w:val="clear" w:color="auto" w:fill="F4F4F6"/>
      </w:pPr>
      <w:r>
        <w:t xml:space="preserve">  dbUser.role !== 'AGENCY_OWNER'</w:t>
      </w:r>
    </w:p>
    <w:p>
      <w:pPr>
        <w:pStyle w:val="BlumeCode"/>
        <w:shd w:val="clear" w:color="auto" w:fill="F4F4F6"/>
      </w:pPr>
      <w:r>
        <w:t>) {</w:t>
      </w:r>
    </w:p>
    <w:p>
      <w:pPr>
        <w:pStyle w:val="BlumeCode"/>
        <w:shd w:val="clear" w:color="auto" w:fill="F4F4F6"/>
      </w:pPr>
      <w:r>
        <w:t xml:space="preserve">  throw new Error('Forbidden');</w:t>
      </w:r>
    </w:p>
    <w:p>
      <w:pPr>
        <w:pStyle w:val="BlumeCode"/>
        <w:shd w:val="clear" w:color="auto" w:fill="F4F4F6"/>
        <w:spacing w:after="40"/>
      </w:pPr>
      <w:r>
        <w:t>}</w:t>
      </w:r>
    </w:p>
    <w:p>
      <w:pPr>
        <w:pStyle w:val="BlumeCaption"/>
      </w:pPr>
      <w:r>
        <w:rPr>
          <w:b/>
        </w:rPr>
        <w:t xml:space="preserve">Listagem </w:t>
      </w:r>
      <w:r>
        <w:rPr>
          <w:b/>
        </w:rPr>
        <w:fldChar w:fldCharType="begin"/>
        <w:instrText xml:space="preserve"> SEQ Listagem \* ARABIC </w:instrText>
        <w:fldChar w:fldCharType="separate"/>
        <w:t>5</w:t>
        <w:fldChar w:fldCharType="end"/>
      </w:r>
      <w:r>
        <w:rPr>
          <w:b/>
        </w:rPr>
        <w:t xml:space="preserve"> — </w:t>
      </w:r>
      <w:r>
        <w:rPr>
          <w:b w:val="0"/>
          <w:i w:val="0"/>
          <w:color w:val="555555"/>
          <w:sz w:val="18"/>
        </w:rPr>
        <w:t xml:space="preserve">Verificação de posse no servidor, em </w:t>
      </w:r>
      <w:r>
        <w:rPr>
          <w:rFonts w:ascii="Consolas" w:hAnsi="Consolas" w:cs="Consolas"/>
          <w:noProof w:val="1"/>
          <w:color w:val="1B3A5C"/>
          <w:sz w:val="15"/>
          <w:shd w:val="clear" w:color="auto" w:fill="EEEFF3"/>
          <w:lang w:val="en-GB"/>
        </w:rPr>
        <w:t>deleteAgency</w:t>
      </w:r>
      <w:r>
        <w:rPr>
          <w:b w:val="0"/>
          <w:i w:val="0"/>
          <w:color w:val="555555"/>
          <w:sz w:val="18"/>
        </w:rPr>
        <w:t xml:space="preserve"> (</w:t>
      </w:r>
      <w:r>
        <w:rPr>
          <w:rFonts w:ascii="Consolas" w:hAnsi="Consolas" w:cs="Consolas"/>
          <w:noProof w:val="1"/>
          <w:color w:val="1B3A5C"/>
          <w:sz w:val="15"/>
          <w:shd w:val="clear" w:color="auto" w:fill="EEEFF3"/>
          <w:lang w:val="en-GB"/>
        </w:rPr>
        <w:t>src/lib/queries.ts</w:t>
      </w:r>
      <w:r>
        <w:rPr>
          <w:b w:val="0"/>
          <w:i w:val="0"/>
          <w:color w:val="555555"/>
          <w:sz w:val="18"/>
        </w:rPr>
        <w:t>).</w:t>
      </w:r>
    </w:p>
    <w:p>
      <w:pPr>
        <w:pStyle w:val="Heading2"/>
      </w:pPr>
      <w:r>
        <w:t>7.4 Registo da agência</w:t>
      </w:r>
    </w:p>
    <w:p>
      <w:r>
        <w:rPr>
          <w:b w:val="0"/>
          <w:i w:val="0"/>
        </w:rPr>
        <w:t xml:space="preserve">A rota </w:t>
      </w:r>
      <w:r>
        <w:rPr>
          <w:rFonts w:ascii="Consolas" w:hAnsi="Consolas" w:cs="Consolas"/>
          <w:noProof w:val="1"/>
          <w:color w:val="1B3A5C"/>
          <w:sz w:val="19"/>
          <w:shd w:val="clear" w:color="auto" w:fill="EEEFF3"/>
          <w:lang w:val="en-GB"/>
        </w:rPr>
        <w:t>/agency</w:t>
      </w:r>
      <w:r>
        <w:rPr>
          <w:b w:val="0"/>
          <w:i w:val="0"/>
        </w:rPr>
        <w:t xml:space="preserve"> é o eixo da aplicação. Todos os utilizadores autenticados passam por ela, e o que acontece a seguir depende de já pertencerem ou não a uma agência. A Figura 5 traça a sequência completa.</w:t>
      </w:r>
    </w:p>
    <w:p>
      <w:pPr>
        <w:keepNext w:val="1"/>
        <w:spacing w:before="160" w:after="40"/>
        <w:jc w:val="center"/>
      </w:pPr>
      <w:r>
        <w:drawing>
          <wp:inline xmlns:a="http://schemas.openxmlformats.org/drawingml/2006/main" xmlns:pic="http://schemas.openxmlformats.org/drawingml/2006/picture">
            <wp:extent cx="5760000" cy="3867485"/>
            <wp:docPr id="5" name="Picture 5"/>
            <wp:cNvGraphicFramePr>
              <a:graphicFrameLocks noChangeAspect="1"/>
            </wp:cNvGraphicFramePr>
            <a:graphic>
              <a:graphicData uri="http://schemas.openxmlformats.org/drawingml/2006/picture">
                <pic:pic>
                  <pic:nvPicPr>
                    <pic:cNvPr id="0" name="fig3_onboarding_flow.png"/>
                    <pic:cNvPicPr/>
                  </pic:nvPicPr>
                  <pic:blipFill>
                    <a:blip r:embed="rId13"/>
                    <a:stretch>
                      <a:fillRect/>
                    </a:stretch>
                  </pic:blipFill>
                  <pic:spPr>
                    <a:xfrm>
                      <a:off x="0" y="0"/>
                      <a:ext cx="5760000" cy="3867485"/>
                    </a:xfrm>
                    <a:prstGeom prst="rect"/>
                  </pic:spPr>
                </pic:pic>
              </a:graphicData>
            </a:graphic>
          </wp:inline>
        </w:drawing>
      </w:r>
    </w:p>
    <w:p>
      <w:pPr>
        <w:pStyle w:val="BlumeCaption"/>
      </w:pPr>
      <w:r>
        <w:rPr>
          <w:b/>
        </w:rPr>
        <w:t xml:space="preserve">Figura </w:t>
      </w:r>
      <w:r>
        <w:rPr>
          <w:b/>
        </w:rPr>
        <w:fldChar w:fldCharType="begin"/>
        <w:instrText xml:space="preserve"> SEQ Figura \* ARABIC </w:instrText>
        <w:fldChar w:fldCharType="separate"/>
        <w:t>5</w:t>
        <w:fldChar w:fldCharType="end"/>
      </w:r>
      <w:r>
        <w:rPr>
          <w:b/>
        </w:rPr>
        <w:t xml:space="preserve"> — </w:t>
      </w:r>
      <w:r>
        <w:rPr>
          <w:b w:val="0"/>
          <w:i w:val="0"/>
          <w:color w:val="555555"/>
          <w:sz w:val="18"/>
        </w:rPr>
        <w:t>Sequência do início de sessão e do registo da agência, desde o pedido inicial até à aceitação do convite e à criação da agência.</w:t>
      </w:r>
    </w:p>
    <w:p>
      <w:r>
        <w:rPr>
          <w:b w:val="0"/>
          <w:i w:val="0"/>
        </w:rPr>
        <w:t xml:space="preserve">A página começa por chamar </w:t>
      </w:r>
      <w:r>
        <w:rPr>
          <w:rFonts w:ascii="Consolas" w:hAnsi="Consolas" w:cs="Consolas"/>
          <w:noProof w:val="1"/>
          <w:color w:val="1B3A5C"/>
          <w:sz w:val="19"/>
          <w:shd w:val="clear" w:color="auto" w:fill="EEEFF3"/>
          <w:lang w:val="en-GB"/>
        </w:rPr>
        <w:t>verifyAndAcceptInvitation</w:t>
      </w:r>
      <w:r>
        <w:rPr>
          <w:b w:val="0"/>
          <w:i w:val="0"/>
        </w:rPr>
        <w:t xml:space="preserve">, que devolve o identificador de uma agência se o utilizador já pertencer a uma ou tiver acabado de aceitar um convite. Se vier um identificador, o utilizador é redirecionado conforme o papel: papéis de subconta para </w:t>
      </w:r>
      <w:r>
        <w:rPr>
          <w:rFonts w:ascii="Consolas" w:hAnsi="Consolas" w:cs="Consolas"/>
          <w:noProof w:val="1"/>
          <w:color w:val="1B3A5C"/>
          <w:sz w:val="19"/>
          <w:shd w:val="clear" w:color="auto" w:fill="EEEFF3"/>
          <w:lang w:val="en-GB"/>
        </w:rPr>
        <w:t>/subaccount</w:t>
      </w:r>
      <w:r>
        <w:rPr>
          <w:b w:val="0"/>
          <w:i w:val="0"/>
        </w:rPr>
        <w:t>, papéis de agência para o painel da agência, exceto se estiver presente um plano ou um parâmetro de estado OAuth, casos em que estes têm precedência. Se não vier identificador, é renderizado o formulário de registo.</w:t>
      </w:r>
    </w:p>
    <w:p>
      <w:r>
        <w:rPr>
          <w:b w:val="0"/>
          <w:i w:val="0"/>
        </w:rPr>
        <w:t xml:space="preserve">O formulário, </w:t>
      </w:r>
      <w:r>
        <w:rPr>
          <w:rFonts w:ascii="Consolas" w:hAnsi="Consolas" w:cs="Consolas"/>
          <w:noProof w:val="1"/>
          <w:color w:val="1B3A5C"/>
          <w:sz w:val="19"/>
          <w:shd w:val="clear" w:color="auto" w:fill="EEEFF3"/>
          <w:lang w:val="en-GB"/>
        </w:rPr>
        <w:t>AgencyDetails</w:t>
      </w:r>
      <w:r>
        <w:rPr>
          <w:b w:val="0"/>
          <w:i w:val="0"/>
        </w:rPr>
        <w:t xml:space="preserve">, é o componente de cliente mais substancial do projeto. Combina </w:t>
      </w:r>
      <w:r>
        <w:rPr>
          <w:rFonts w:ascii="Consolas" w:hAnsi="Consolas" w:cs="Consolas"/>
          <w:noProof w:val="1"/>
          <w:color w:val="1B3A5C"/>
          <w:sz w:val="19"/>
          <w:shd w:val="clear" w:color="auto" w:fill="EEEFF3"/>
          <w:lang w:val="en-GB"/>
        </w:rPr>
        <w:t>react-hook-form</w:t>
      </w:r>
      <w:r>
        <w:rPr>
          <w:b w:val="0"/>
          <w:i w:val="0"/>
        </w:rPr>
        <w:t xml:space="preserve"> para o estado, um esquema </w:t>
      </w:r>
      <w:r>
        <w:rPr>
          <w:rFonts w:ascii="Consolas" w:hAnsi="Consolas" w:cs="Consolas"/>
          <w:noProof w:val="1"/>
          <w:color w:val="1B3A5C"/>
          <w:sz w:val="19"/>
          <w:shd w:val="clear" w:color="auto" w:fill="EEEFF3"/>
          <w:lang w:val="en-GB"/>
        </w:rPr>
        <w:t>Zod</w:t>
      </w:r>
      <w:r>
        <w:rPr>
          <w:b w:val="0"/>
          <w:i w:val="0"/>
        </w:rPr>
        <w:t xml:space="preserve"> para validação, </w:t>
      </w:r>
      <w:r>
        <w:rPr>
          <w:rFonts w:ascii="Consolas" w:hAnsi="Consolas" w:cs="Consolas"/>
          <w:noProof w:val="1"/>
          <w:color w:val="1B3A5C"/>
          <w:sz w:val="19"/>
          <w:shd w:val="clear" w:color="auto" w:fill="EEEFF3"/>
          <w:lang w:val="en-GB"/>
        </w:rPr>
        <w:t>UploadThing</w:t>
      </w:r>
      <w:r>
        <w:rPr>
          <w:b w:val="0"/>
          <w:i w:val="0"/>
        </w:rPr>
        <w:t xml:space="preserve"> para o logótipo, um interruptor para o indicador de marca branca, um campo numérico do </w:t>
      </w:r>
      <w:r>
        <w:rPr>
          <w:rFonts w:ascii="Consolas" w:hAnsi="Consolas" w:cs="Consolas"/>
          <w:noProof w:val="1"/>
          <w:color w:val="1B3A5C"/>
          <w:sz w:val="19"/>
          <w:shd w:val="clear" w:color="auto" w:fill="EEEFF3"/>
          <w:lang w:val="en-GB"/>
        </w:rPr>
        <w:t>Tremor</w:t>
      </w:r>
      <w:r>
        <w:rPr>
          <w:b w:val="0"/>
          <w:i w:val="0"/>
        </w:rPr>
        <w:t xml:space="preserve"> para a meta de crescimento e uma caixa de confirmação para a eliminação. A validação corre em modo </w:t>
      </w:r>
      <w:r>
        <w:rPr>
          <w:rFonts w:ascii="Consolas" w:hAnsi="Consolas" w:cs="Consolas"/>
          <w:noProof w:val="1"/>
          <w:color w:val="1B3A5C"/>
          <w:sz w:val="19"/>
          <w:shd w:val="clear" w:color="auto" w:fill="EEEFF3"/>
          <w:lang w:val="en-GB"/>
        </w:rPr>
        <w:t>onChange</w:t>
      </w:r>
      <w:r>
        <w:rPr>
          <w:b w:val="0"/>
          <w:i w:val="0"/>
        </w:rPr>
        <w:t>, para que os erros surjam à medida que o utilizador escreve.</w:t>
      </w:r>
    </w:p>
    <w:p>
      <w:pPr>
        <w:pStyle w:val="BlumeCode"/>
        <w:shd w:val="clear" w:color="auto" w:fill="F4F4F6"/>
        <w:spacing w:before="160"/>
      </w:pPr>
      <w:r>
        <w:t>const E164_PHONE_REGEX = /^\+?[1-9]\d{1,14}$/</w:t>
      </w:r>
    </w:p>
    <w:p>
      <w:pPr>
        <w:pStyle w:val="BlumeCode"/>
        <w:shd w:val="clear" w:color="auto" w:fill="F4F4F6"/>
      </w:pPr>
      <w:r>
        <w:t xml:space="preserve"> </w:t>
      </w:r>
    </w:p>
    <w:p>
      <w:pPr>
        <w:pStyle w:val="BlumeCode"/>
        <w:shd w:val="clear" w:color="auto" w:fill="F4F4F6"/>
      </w:pPr>
      <w:r>
        <w:t>const requiredString = (requiredError: string) =&gt;</w:t>
      </w:r>
    </w:p>
    <w:p>
      <w:pPr>
        <w:pStyle w:val="BlumeCode"/>
        <w:shd w:val="clear" w:color="auto" w:fill="F4F4F6"/>
      </w:pPr>
      <w:r>
        <w:t xml:space="preserve">  z.string({ required_error: requiredError }).trim().min(1, requiredError)</w:t>
      </w:r>
    </w:p>
    <w:p>
      <w:pPr>
        <w:pStyle w:val="BlumeCode"/>
        <w:shd w:val="clear" w:color="auto" w:fill="F4F4F6"/>
      </w:pPr>
      <w:r>
        <w:t xml:space="preserve"> </w:t>
      </w:r>
    </w:p>
    <w:p>
      <w:pPr>
        <w:pStyle w:val="BlumeCode"/>
        <w:shd w:val="clear" w:color="auto" w:fill="F4F4F6"/>
      </w:pPr>
      <w:r>
        <w:t>const FormSchema = z.object({</w:t>
      </w:r>
    </w:p>
    <w:p>
      <w:pPr>
        <w:pStyle w:val="BlumeCode"/>
        <w:shd w:val="clear" w:color="auto" w:fill="F4F4F6"/>
      </w:pPr>
      <w:r>
        <w:t xml:space="preserve">  name: requiredString('Agency name is required.')</w:t>
      </w:r>
    </w:p>
    <w:p>
      <w:pPr>
        <w:pStyle w:val="BlumeCode"/>
        <w:shd w:val="clear" w:color="auto" w:fill="F4F4F6"/>
      </w:pPr>
      <w:r>
        <w:t xml:space="preserve">    .min(2, 'Agency name must be at least 2 characters long.'),</w:t>
      </w:r>
    </w:p>
    <w:p>
      <w:pPr>
        <w:pStyle w:val="BlumeCode"/>
        <w:shd w:val="clear" w:color="auto" w:fill="F4F4F6"/>
      </w:pPr>
      <w:r>
        <w:t xml:space="preserve">  companyEmail: requiredString('Company email is required.')</w:t>
      </w:r>
    </w:p>
    <w:p>
      <w:pPr>
        <w:pStyle w:val="BlumeCode"/>
        <w:shd w:val="clear" w:color="auto" w:fill="F4F4F6"/>
      </w:pPr>
      <w:r>
        <w:t xml:space="preserve">    .email('Invalid email address.'),</w:t>
      </w:r>
    </w:p>
    <w:p>
      <w:pPr>
        <w:pStyle w:val="BlumeCode"/>
        <w:shd w:val="clear" w:color="auto" w:fill="F4F4F6"/>
      </w:pPr>
      <w:r>
        <w:t xml:space="preserve">  companyPhone: requiredString('Company phone number is required.')</w:t>
      </w:r>
    </w:p>
    <w:p>
      <w:pPr>
        <w:pStyle w:val="BlumeCode"/>
        <w:shd w:val="clear" w:color="auto" w:fill="F4F4F6"/>
      </w:pPr>
      <w:r>
        <w:t xml:space="preserve">    .regex(E164_PHONE_REGEX, 'Invalid phone number format.'),</w:t>
      </w:r>
    </w:p>
    <w:p>
      <w:pPr>
        <w:pStyle w:val="BlumeCode"/>
        <w:shd w:val="clear" w:color="auto" w:fill="F4F4F6"/>
      </w:pPr>
      <w:r>
        <w:t xml:space="preserve">  whiteLabel: z.boolean(),</w:t>
      </w:r>
    </w:p>
    <w:p>
      <w:pPr>
        <w:pStyle w:val="BlumeCode"/>
        <w:shd w:val="clear" w:color="auto" w:fill="F4F4F6"/>
      </w:pPr>
      <w:r>
        <w:t xml:space="preserve">  /* address, city, zipCode, state, country, agencyLogo */</w:t>
      </w:r>
    </w:p>
    <w:p>
      <w:pPr>
        <w:pStyle w:val="BlumeCode"/>
        <w:shd w:val="clear" w:color="auto" w:fill="F4F4F6"/>
        <w:spacing w:after="40"/>
      </w:pPr>
      <w:r>
        <w:t>})</w:t>
      </w:r>
    </w:p>
    <w:p>
      <w:pPr>
        <w:pStyle w:val="BlumeCaption"/>
      </w:pPr>
      <w:r>
        <w:rPr>
          <w:b/>
        </w:rPr>
        <w:t xml:space="preserve">Listagem </w:t>
      </w:r>
      <w:r>
        <w:rPr>
          <w:b/>
        </w:rPr>
        <w:fldChar w:fldCharType="begin"/>
        <w:instrText xml:space="preserve"> SEQ Listagem \* ARABIC </w:instrText>
        <w:fldChar w:fldCharType="separate"/>
        <w:t>6</w:t>
        <w:fldChar w:fldCharType="end"/>
      </w:r>
      <w:r>
        <w:rPr>
          <w:b/>
        </w:rPr>
        <w:t xml:space="preserve"> — </w:t>
      </w:r>
      <w:r>
        <w:rPr>
          <w:b w:val="0"/>
          <w:i w:val="0"/>
          <w:color w:val="555555"/>
          <w:sz w:val="18"/>
        </w:rPr>
        <w:t xml:space="preserve">Esquema de validação em </w:t>
      </w:r>
      <w:r>
        <w:rPr>
          <w:rFonts w:ascii="Consolas" w:hAnsi="Consolas" w:cs="Consolas"/>
          <w:noProof w:val="1"/>
          <w:color w:val="1B3A5C"/>
          <w:sz w:val="15"/>
          <w:shd w:val="clear" w:color="auto" w:fill="EEEFF3"/>
          <w:lang w:val="en-GB"/>
        </w:rPr>
        <w:t>src/components/forms/agency-details.tsx</w:t>
      </w:r>
      <w:r>
        <w:rPr>
          <w:b w:val="0"/>
          <w:i w:val="0"/>
          <w:color w:val="555555"/>
          <w:sz w:val="18"/>
        </w:rPr>
        <w:t xml:space="preserve">. O auxiliar </w:t>
      </w:r>
      <w:r>
        <w:rPr>
          <w:rFonts w:ascii="Consolas" w:hAnsi="Consolas" w:cs="Consolas"/>
          <w:noProof w:val="1"/>
          <w:color w:val="1B3A5C"/>
          <w:sz w:val="15"/>
          <w:shd w:val="clear" w:color="auto" w:fill="EEEFF3"/>
          <w:lang w:val="en-GB"/>
        </w:rPr>
        <w:t>requiredString</w:t>
      </w:r>
      <w:r>
        <w:rPr>
          <w:b w:val="0"/>
          <w:i w:val="0"/>
          <w:color w:val="555555"/>
          <w:sz w:val="18"/>
        </w:rPr>
        <w:t xml:space="preserve"> e a regra de telefone E.164 foram acrescentados neste projeto; o tutorial valida estes campos apenas quanto à presença.</w:t>
      </w:r>
    </w:p>
    <w:p>
      <w:r>
        <w:rPr>
          <w:b w:val="0"/>
          <w:i w:val="0"/>
        </w:rPr>
        <w:t xml:space="preserve">Os campos do formulário estão dentro de um </w:t>
      </w:r>
      <w:r>
        <w:rPr>
          <w:rFonts w:ascii="Consolas" w:hAnsi="Consolas" w:cs="Consolas"/>
          <w:noProof w:val="1"/>
          <w:color w:val="1B3A5C"/>
          <w:sz w:val="19"/>
          <w:shd w:val="clear" w:color="auto" w:fill="EEEFF3"/>
          <w:lang w:val="en-GB"/>
        </w:rPr>
        <w:t>fieldset</w:t>
      </w:r>
      <w:r>
        <w:rPr>
          <w:b w:val="0"/>
          <w:i w:val="0"/>
        </w:rPr>
        <w:t xml:space="preserve"> que fica desativado enquanto a promessa de submissão está pendente, o que impede submissões duplicadas sem necessitar de uma guarda separada, e o botão de submissão troca a legenda por um indicador de progresso. Ambas são pequenas decisões de usabilidade tomadas durante o desenvolvimento e não herdadas.</w:t>
      </w:r>
    </w:p>
    <w:p>
      <w:r>
        <w:rPr>
          <w:b w:val="0"/>
          <w:i w:val="0"/>
        </w:rPr>
        <w:t xml:space="preserve">A submissão chama </w:t>
      </w:r>
      <w:r>
        <w:rPr>
          <w:rFonts w:ascii="Consolas" w:hAnsi="Consolas" w:cs="Consolas"/>
          <w:noProof w:val="1"/>
          <w:color w:val="1B3A5C"/>
          <w:sz w:val="19"/>
          <w:shd w:val="clear" w:color="auto" w:fill="EEEFF3"/>
          <w:lang w:val="en-GB"/>
        </w:rPr>
        <w:t>initUser</w:t>
      </w:r>
      <w:r>
        <w:rPr>
          <w:b w:val="0"/>
          <w:i w:val="0"/>
        </w:rPr>
        <w:t xml:space="preserve">, que cria ou atualiza o registo </w:t>
      </w:r>
      <w:r>
        <w:rPr>
          <w:rFonts w:ascii="Consolas" w:hAnsi="Consolas" w:cs="Consolas"/>
          <w:noProof w:val="1"/>
          <w:color w:val="1B3A5C"/>
          <w:sz w:val="19"/>
          <w:shd w:val="clear" w:color="auto" w:fill="EEEFF3"/>
          <w:lang w:val="en-GB"/>
        </w:rPr>
        <w:t>User</w:t>
      </w:r>
      <w:r>
        <w:rPr>
          <w:b w:val="0"/>
          <w:i w:val="0"/>
        </w:rPr>
        <w:t xml:space="preserve"> e marca quem chama como </w:t>
      </w:r>
      <w:r>
        <w:rPr>
          <w:rFonts w:ascii="Consolas" w:hAnsi="Consolas" w:cs="Consolas"/>
          <w:noProof w:val="1"/>
          <w:color w:val="1B3A5C"/>
          <w:sz w:val="19"/>
          <w:shd w:val="clear" w:color="auto" w:fill="EEEFF3"/>
          <w:lang w:val="en-GB"/>
        </w:rPr>
        <w:t>AGENCY_OWNER</w:t>
      </w:r>
      <w:r>
        <w:rPr>
          <w:b w:val="0"/>
          <w:i w:val="0"/>
        </w:rPr>
        <w:t xml:space="preserve">, e em seguida </w:t>
      </w:r>
      <w:r>
        <w:rPr>
          <w:rFonts w:ascii="Consolas" w:hAnsi="Consolas" w:cs="Consolas"/>
          <w:noProof w:val="1"/>
          <w:color w:val="1B3A5C"/>
          <w:sz w:val="19"/>
          <w:shd w:val="clear" w:color="auto" w:fill="EEEFF3"/>
          <w:lang w:val="en-GB"/>
        </w:rPr>
        <w:t>upsertAgency</w:t>
      </w:r>
      <w:r>
        <w:rPr>
          <w:b w:val="0"/>
          <w:i w:val="0"/>
        </w:rPr>
        <w:t xml:space="preserve">, que escreve a agência. Em caso de sucesso é mostrada uma notificação e </w:t>
      </w:r>
      <w:r>
        <w:rPr>
          <w:rFonts w:ascii="Consolas" w:hAnsi="Consolas" w:cs="Consolas"/>
          <w:noProof w:val="1"/>
          <w:color w:val="1B3A5C"/>
          <w:sz w:val="19"/>
          <w:shd w:val="clear" w:color="auto" w:fill="EEEFF3"/>
          <w:lang w:val="en-GB"/>
        </w:rPr>
        <w:t>router.refresh()</w:t>
      </w:r>
      <w:r>
        <w:rPr>
          <w:b w:val="0"/>
          <w:i w:val="0"/>
        </w:rPr>
        <w:t xml:space="preserve"> volta a executar o componente de servidor, que passa a encontrar uma agência e redireciona para o painel.</w:t>
      </w:r>
    </w:p>
    <w:p>
      <w:pPr>
        <w:pStyle w:val="Heading2"/>
      </w:pPr>
      <w:r>
        <w:t>7.5 Semear a navegação do inquilino</w:t>
      </w:r>
    </w:p>
    <w:p>
      <w:r>
        <w:rPr>
          <w:rFonts w:ascii="Consolas" w:hAnsi="Consolas" w:cs="Consolas"/>
          <w:noProof w:val="1"/>
          <w:color w:val="1B3A5C"/>
          <w:sz w:val="19"/>
          <w:shd w:val="clear" w:color="auto" w:fill="EEEFF3"/>
          <w:lang w:val="en-GB"/>
        </w:rPr>
        <w:t>upsertAgency</w:t>
      </w:r>
      <w:r>
        <w:rPr>
          <w:b w:val="0"/>
          <w:i w:val="0"/>
        </w:rPr>
        <w:t xml:space="preserve"> faz mais do que escrever uma linha. Ao criar uma agência nova, liga-a ao utilizador com o endereço de correio correspondente e semeia seis registos </w:t>
      </w:r>
      <w:r>
        <w:rPr>
          <w:rFonts w:ascii="Consolas" w:hAnsi="Consolas" w:cs="Consolas"/>
          <w:noProof w:val="1"/>
          <w:color w:val="1B3A5C"/>
          <w:sz w:val="19"/>
          <w:shd w:val="clear" w:color="auto" w:fill="EEEFF3"/>
          <w:lang w:val="en-GB"/>
        </w:rPr>
        <w:t>AgencySidebarOption</w:t>
      </w:r>
      <w:r>
        <w:rPr>
          <w:b w:val="0"/>
          <w:i w:val="0"/>
        </w:rPr>
        <w:t xml:space="preserve"> na mesma operação, para que um inquilino recém-criado tenha uma estrutura de navegação completa sem uma segunda ida ao servidor. </w:t>
      </w:r>
      <w:r>
        <w:rPr>
          <w:rFonts w:ascii="Consolas" w:hAnsi="Consolas" w:cs="Consolas"/>
          <w:noProof w:val="1"/>
          <w:color w:val="1B3A5C"/>
          <w:sz w:val="19"/>
          <w:shd w:val="clear" w:color="auto" w:fill="EEEFF3"/>
          <w:lang w:val="en-GB"/>
        </w:rPr>
        <w:t>upsertSubAccount</w:t>
      </w:r>
      <w:r>
        <w:rPr>
          <w:b w:val="0"/>
          <w:i w:val="0"/>
        </w:rPr>
        <w:t xml:space="preserve"> faz o equivalente para uma subconta, semeando oito opções de barra lateral e um registo </w:t>
      </w:r>
      <w:r>
        <w:rPr>
          <w:rFonts w:ascii="Consolas" w:hAnsi="Consolas" w:cs="Consolas"/>
          <w:noProof w:val="1"/>
          <w:color w:val="1B3A5C"/>
          <w:sz w:val="19"/>
          <w:shd w:val="clear" w:color="auto" w:fill="EEEFF3"/>
          <w:lang w:val="en-GB"/>
        </w:rPr>
        <w:t>Permissions</w:t>
      </w:r>
      <w:r>
        <w:rPr>
          <w:b w:val="0"/>
          <w:i w:val="0"/>
        </w:rPr>
        <w:t xml:space="preserve"> que dá ao proprietário da agência acesso ao espaço que acabou de criar.</w:t>
      </w:r>
    </w:p>
    <w:p>
      <w:pPr>
        <w:pStyle w:val="BlumeCode"/>
        <w:shd w:val="clear" w:color="auto" w:fill="F4F4F6"/>
        <w:spacing w:before="160"/>
      </w:pPr>
      <w:r>
        <w:t>SidebarOption: {</w:t>
      </w:r>
    </w:p>
    <w:p>
      <w:pPr>
        <w:pStyle w:val="BlumeCode"/>
        <w:shd w:val="clear" w:color="auto" w:fill="F4F4F6"/>
      </w:pPr>
      <w:r>
        <w:t xml:space="preserve">  create: [</w:t>
      </w:r>
    </w:p>
    <w:p>
      <w:pPr>
        <w:pStyle w:val="BlumeCode"/>
        <w:shd w:val="clear" w:color="auto" w:fill="F4F4F6"/>
      </w:pPr>
      <w:r>
        <w:t xml:space="preserve">    { name: "Dashboard",    icon: "category",      link: `/agency/${agency.id}` },</w:t>
      </w:r>
    </w:p>
    <w:p>
      <w:pPr>
        <w:pStyle w:val="BlumeCode"/>
        <w:shd w:val="clear" w:color="auto" w:fill="F4F4F6"/>
      </w:pPr>
      <w:r>
        <w:t xml:space="preserve">    { name: "Sub Accounts", icon: "person",        link: `/agency/${agency.id}/all-subaccounts` },</w:t>
      </w:r>
    </w:p>
    <w:p>
      <w:pPr>
        <w:pStyle w:val="BlumeCode"/>
        <w:shd w:val="clear" w:color="auto" w:fill="F4F4F6"/>
      </w:pPr>
      <w:r>
        <w:t xml:space="preserve">    { name: "Team",         icon: "shield",        link: `/agency/${agency.id}/team` },</w:t>
      </w:r>
    </w:p>
    <w:p>
      <w:pPr>
        <w:pStyle w:val="BlumeCode"/>
        <w:shd w:val="clear" w:color="auto" w:fill="F4F4F6"/>
      </w:pPr>
      <w:r>
        <w:t xml:space="preserve">    { name: "Launchpad",    icon: "clipboardIcon", link: `/agency/${agency.id}/launchpad` },</w:t>
      </w:r>
    </w:p>
    <w:p>
      <w:pPr>
        <w:pStyle w:val="BlumeCode"/>
        <w:shd w:val="clear" w:color="auto" w:fill="F4F4F6"/>
      </w:pPr>
      <w:r>
        <w:t xml:space="preserve">    { name: "Billing",      icon: "payment",       link: `/agency/${agency.id}/billing` },</w:t>
      </w:r>
    </w:p>
    <w:p>
      <w:pPr>
        <w:pStyle w:val="BlumeCode"/>
        <w:shd w:val="clear" w:color="auto" w:fill="F4F4F6"/>
      </w:pPr>
      <w:r>
        <w:t xml:space="preserve">    { name: "Settings",     icon: "settings",      link: `/agency/${agency.id}/settings` },</w:t>
      </w:r>
    </w:p>
    <w:p>
      <w:pPr>
        <w:pStyle w:val="BlumeCode"/>
        <w:shd w:val="clear" w:color="auto" w:fill="F4F4F6"/>
      </w:pPr>
      <w:r>
        <w:t xml:space="preserve">  ],</w:t>
      </w:r>
    </w:p>
    <w:p>
      <w:pPr>
        <w:pStyle w:val="BlumeCode"/>
        <w:shd w:val="clear" w:color="auto" w:fill="F4F4F6"/>
        <w:spacing w:after="40"/>
      </w:pPr>
      <w:r>
        <w:t>},</w:t>
      </w:r>
    </w:p>
    <w:p>
      <w:pPr>
        <w:pStyle w:val="BlumeCaption"/>
      </w:pPr>
      <w:r>
        <w:rPr>
          <w:b/>
        </w:rPr>
        <w:t xml:space="preserve">Listagem </w:t>
      </w:r>
      <w:r>
        <w:rPr>
          <w:b/>
        </w:rPr>
        <w:fldChar w:fldCharType="begin"/>
        <w:instrText xml:space="preserve"> SEQ Listagem \* ARABIC </w:instrText>
        <w:fldChar w:fldCharType="separate"/>
        <w:t>7</w:t>
        <w:fldChar w:fldCharType="end"/>
      </w:r>
      <w:r>
        <w:rPr>
          <w:b/>
        </w:rPr>
        <w:t xml:space="preserve"> — </w:t>
      </w:r>
      <w:r>
        <w:rPr>
          <w:b w:val="0"/>
          <w:i w:val="0"/>
          <w:color w:val="555555"/>
          <w:sz w:val="18"/>
        </w:rPr>
        <w:t xml:space="preserve">Criação aninhada da navegação por omissão da agência, dentro de </w:t>
      </w:r>
      <w:r>
        <w:rPr>
          <w:rFonts w:ascii="Consolas" w:hAnsi="Consolas" w:cs="Consolas"/>
          <w:noProof w:val="1"/>
          <w:color w:val="1B3A5C"/>
          <w:sz w:val="15"/>
          <w:shd w:val="clear" w:color="auto" w:fill="EEEFF3"/>
          <w:lang w:val="en-GB"/>
        </w:rPr>
        <w:t>upsertAgency</w:t>
      </w:r>
      <w:r>
        <w:rPr>
          <w:b w:val="0"/>
          <w:i w:val="0"/>
          <w:color w:val="555555"/>
          <w:sz w:val="18"/>
        </w:rPr>
        <w:t xml:space="preserve">. O </w:t>
      </w:r>
      <w:r>
        <w:rPr>
          <w:rFonts w:ascii="Consolas" w:hAnsi="Consolas" w:cs="Consolas"/>
          <w:noProof w:val="1"/>
          <w:color w:val="1B3A5C"/>
          <w:sz w:val="15"/>
          <w:shd w:val="clear" w:color="auto" w:fill="EEEFF3"/>
          <w:lang w:val="en-GB"/>
        </w:rPr>
        <w:t>Prisma</w:t>
      </w:r>
      <w:r>
        <w:rPr>
          <w:b w:val="0"/>
          <w:i w:val="0"/>
          <w:color w:val="555555"/>
          <w:sz w:val="18"/>
        </w:rPr>
        <w:t xml:space="preserve"> escreve a agência e as suas opções de barra lateral numa única operação.</w:t>
      </w:r>
    </w:p>
    <w:p>
      <w:r>
        <w:rPr>
          <w:b w:val="0"/>
          <w:i w:val="0"/>
        </w:rPr>
        <w:t>Estes registos são escritos e lidos corretamente, e as seis rotas para que apontam correspondem às áreas funcionais a construir a seguir. Semeá-las antecipadamente foi deliberado: a navegação de cada inquilino fica definida como dados desde a criação, pelo que acrescentar uma área funcional passa a ser construir a rota e não alterar também a estrutura de navegação de todos os inquilinos existentes.</w:t>
      </w:r>
    </w:p>
    <w:p>
      <w:pPr>
        <w:pStyle w:val="Heading2"/>
      </w:pPr>
      <w:r>
        <w:t>7.6 Convites e membros de equipa</w:t>
      </w:r>
    </w:p>
    <w:p>
      <w:r>
        <w:rPr>
          <w:rFonts w:ascii="Consolas" w:hAnsi="Consolas" w:cs="Consolas"/>
          <w:noProof w:val="1"/>
          <w:color w:val="1B3A5C"/>
          <w:sz w:val="19"/>
          <w:shd w:val="clear" w:color="auto" w:fill="EEEFF3"/>
          <w:lang w:val="en-GB"/>
        </w:rPr>
        <w:t>verifyAndAcceptInvitation</w:t>
      </w:r>
      <w:r>
        <w:rPr>
          <w:b w:val="0"/>
          <w:i w:val="0"/>
        </w:rPr>
        <w:t xml:space="preserve"> implementa a adesão a uma agência existente. Procura um </w:t>
      </w:r>
      <w:r>
        <w:rPr>
          <w:rFonts w:ascii="Consolas" w:hAnsi="Consolas" w:cs="Consolas"/>
          <w:noProof w:val="1"/>
          <w:color w:val="1B3A5C"/>
          <w:sz w:val="19"/>
          <w:shd w:val="clear" w:color="auto" w:fill="EEEFF3"/>
          <w:lang w:val="en-GB"/>
        </w:rPr>
        <w:t>Invitation</w:t>
      </w:r>
      <w:r>
        <w:rPr>
          <w:b w:val="0"/>
          <w:i w:val="0"/>
        </w:rPr>
        <w:t xml:space="preserve"> com estado </w:t>
      </w:r>
      <w:r>
        <w:rPr>
          <w:rFonts w:ascii="Consolas" w:hAnsi="Consolas" w:cs="Consolas"/>
          <w:noProof w:val="1"/>
          <w:color w:val="1B3A5C"/>
          <w:sz w:val="19"/>
          <w:shd w:val="clear" w:color="auto" w:fill="EEEFF3"/>
          <w:lang w:val="en-GB"/>
        </w:rPr>
        <w:t>PENDING</w:t>
      </w:r>
      <w:r>
        <w:rPr>
          <w:b w:val="0"/>
          <w:i w:val="0"/>
        </w:rPr>
        <w:t xml:space="preserve"> correspondente ao endereço autenticado; se existir, chama </w:t>
      </w:r>
      <w:r>
        <w:rPr>
          <w:rFonts w:ascii="Consolas" w:hAnsi="Consolas" w:cs="Consolas"/>
          <w:noProof w:val="1"/>
          <w:color w:val="1B3A5C"/>
          <w:sz w:val="19"/>
          <w:shd w:val="clear" w:color="auto" w:fill="EEEFF3"/>
          <w:lang w:val="en-GB"/>
        </w:rPr>
        <w:t>createTeamUser</w:t>
      </w:r>
      <w:r>
        <w:rPr>
          <w:b w:val="0"/>
          <w:i w:val="0"/>
        </w:rPr>
        <w:t xml:space="preserve"> para inserir o registo </w:t>
      </w:r>
      <w:r>
        <w:rPr>
          <w:rFonts w:ascii="Consolas" w:hAnsi="Consolas" w:cs="Consolas"/>
          <w:noProof w:val="1"/>
          <w:color w:val="1B3A5C"/>
          <w:sz w:val="19"/>
          <w:shd w:val="clear" w:color="auto" w:fill="EEEFF3"/>
          <w:lang w:val="en-GB"/>
        </w:rPr>
        <w:t>User</w:t>
      </w:r>
      <w:r>
        <w:rPr>
          <w:b w:val="0"/>
          <w:i w:val="0"/>
        </w:rPr>
        <w:t xml:space="preserve"> com o papel convidado, regista uma notificação de atividade, copia o papel para os metadados do </w:t>
      </w:r>
      <w:r>
        <w:rPr>
          <w:rFonts w:ascii="Consolas" w:hAnsi="Consolas" w:cs="Consolas"/>
          <w:noProof w:val="1"/>
          <w:color w:val="1B3A5C"/>
          <w:sz w:val="19"/>
          <w:shd w:val="clear" w:color="auto" w:fill="EEEFF3"/>
          <w:lang w:val="en-GB"/>
        </w:rPr>
        <w:t>Clerk</w:t>
      </w:r>
      <w:r>
        <w:rPr>
          <w:b w:val="0"/>
          <w:i w:val="0"/>
        </w:rPr>
        <w:t xml:space="preserve"> e elimina o convite. Se não existir convite, recorre à agência já associada ao utilizador.</w:t>
      </w:r>
    </w:p>
    <w:p>
      <w:r>
        <w:rPr>
          <w:rFonts w:ascii="Consolas" w:hAnsi="Consolas" w:cs="Consolas"/>
          <w:noProof w:val="1"/>
          <w:color w:val="1B3A5C"/>
          <w:sz w:val="19"/>
          <w:shd w:val="clear" w:color="auto" w:fill="EEEFF3"/>
          <w:lang w:val="en-GB"/>
        </w:rPr>
        <w:t>createTeamUser</w:t>
      </w:r>
      <w:r>
        <w:rPr>
          <w:b w:val="0"/>
          <w:i w:val="0"/>
        </w:rPr>
        <w:t xml:space="preserve"> recusa criar um utilizador com o papel </w:t>
      </w:r>
      <w:r>
        <w:rPr>
          <w:rFonts w:ascii="Consolas" w:hAnsi="Consolas" w:cs="Consolas"/>
          <w:noProof w:val="1"/>
          <w:color w:val="1B3A5C"/>
          <w:sz w:val="19"/>
          <w:shd w:val="clear" w:color="auto" w:fill="EEEFF3"/>
          <w:lang w:val="en-GB"/>
        </w:rPr>
        <w:t>AGENCY_OWNER</w:t>
      </w:r>
      <w:r>
        <w:rPr>
          <w:b w:val="0"/>
          <w:i w:val="0"/>
        </w:rPr>
        <w:t>, o que é uma guarda sensata: a posse estabelece-se criando uma agência e não sendo convidado para uma.</w:t>
      </w:r>
    </w:p>
    <w:p>
      <w:r>
        <w:rPr>
          <w:b w:val="0"/>
          <w:i w:val="0"/>
        </w:rPr>
        <w:t xml:space="preserve">O lado da aceitação está implementado; o da emissão está planeado. Criar um convite exige atualmente inserir um registo </w:t>
      </w:r>
      <w:r>
        <w:rPr>
          <w:rFonts w:ascii="Consolas" w:hAnsi="Consolas" w:cs="Consolas"/>
          <w:noProof w:val="1"/>
          <w:color w:val="1B3A5C"/>
          <w:sz w:val="19"/>
          <w:shd w:val="clear" w:color="auto" w:fill="EEEFF3"/>
          <w:lang w:val="en-GB"/>
        </w:rPr>
        <w:t>Invitation</w:t>
      </w:r>
      <w:r>
        <w:rPr>
          <w:b w:val="0"/>
          <w:i w:val="0"/>
        </w:rPr>
        <w:t xml:space="preserve"> diretamente na base de dados, porque o ecrã de gestão de equipa e o envio de correio eletrónico ainda não foram construídos. Foi assim que o fluxo foi exercitado durante o desenvolvimento, e foi ao percorrê-lo para preparar este relatório que se detetou um defeito no código: o nome do novo utilizador é montado com plicas em vez de template literal, pelo que fica guardado o texto literal em vez do nome interpolado.</w:t>
      </w:r>
    </w:p>
    <w:p>
      <w:pPr>
        <w:pStyle w:val="BlumeCode"/>
        <w:shd w:val="clear" w:color="auto" w:fill="F4F4F6"/>
        <w:spacing w:before="160"/>
      </w:pPr>
      <w:r>
        <w:t>// src/lib/queries.ts, dentro de verifyAndAcceptInvitation</w:t>
      </w:r>
    </w:p>
    <w:p>
      <w:pPr>
        <w:pStyle w:val="BlumeCode"/>
        <w:shd w:val="clear" w:color="auto" w:fill="F4F4F6"/>
      </w:pPr>
      <w:r>
        <w:t>name: '${user.firstName} ${user.lastName}',   // guarda o texto literal</w:t>
      </w:r>
    </w:p>
    <w:p>
      <w:pPr>
        <w:pStyle w:val="BlumeCode"/>
        <w:shd w:val="clear" w:color="auto" w:fill="F4F4F6"/>
      </w:pPr>
      <w:r>
        <w:t xml:space="preserve"> </w:t>
      </w:r>
    </w:p>
    <w:p>
      <w:pPr>
        <w:pStyle w:val="BlumeCode"/>
        <w:shd w:val="clear" w:color="auto" w:fill="F4F4F6"/>
      </w:pPr>
      <w:r>
        <w:t>// src/lib/queries.ts, dentro de initUser — forma correta</w:t>
      </w:r>
    </w:p>
    <w:p>
      <w:pPr>
        <w:pStyle w:val="BlumeCode"/>
        <w:shd w:val="clear" w:color="auto" w:fill="F4F4F6"/>
        <w:spacing w:after="40"/>
      </w:pPr>
      <w:r>
        <w:t>name: `${user.firstName} ${user.lastName}`,   // guarda o nome interpolado</w:t>
      </w:r>
    </w:p>
    <w:p>
      <w:pPr>
        <w:pStyle w:val="BlumeCaption"/>
      </w:pPr>
      <w:r>
        <w:rPr>
          <w:b/>
        </w:rPr>
        <w:t xml:space="preserve">Listagem </w:t>
      </w:r>
      <w:r>
        <w:rPr>
          <w:b/>
        </w:rPr>
        <w:fldChar w:fldCharType="begin"/>
        <w:instrText xml:space="preserve"> SEQ Listagem \* ARABIC </w:instrText>
        <w:fldChar w:fldCharType="separate"/>
        <w:t>8</w:t>
        <w:fldChar w:fldCharType="end"/>
      </w:r>
      <w:r>
        <w:rPr>
          <w:b/>
        </w:rPr>
        <w:t xml:space="preserve"> — </w:t>
      </w:r>
      <w:r>
        <w:rPr>
          <w:b w:val="0"/>
          <w:i w:val="0"/>
          <w:color w:val="555555"/>
          <w:sz w:val="18"/>
        </w:rPr>
        <w:t xml:space="preserve">Defeito encontrado durante a redação deste relatório: plicas em vez de crases, em </w:t>
      </w:r>
      <w:r>
        <w:rPr>
          <w:rFonts w:ascii="Consolas" w:hAnsi="Consolas" w:cs="Consolas"/>
          <w:noProof w:val="1"/>
          <w:color w:val="1B3A5C"/>
          <w:sz w:val="15"/>
          <w:shd w:val="clear" w:color="auto" w:fill="EEEFF3"/>
          <w:lang w:val="en-GB"/>
        </w:rPr>
        <w:t>verifyAndAcceptInvitation</w:t>
      </w:r>
      <w:r>
        <w:rPr>
          <w:b w:val="0"/>
          <w:i w:val="0"/>
          <w:color w:val="555555"/>
          <w:sz w:val="18"/>
        </w:rPr>
        <w:t xml:space="preserve">. O </w:t>
      </w:r>
      <w:r>
        <w:rPr>
          <w:rFonts w:ascii="Consolas" w:hAnsi="Consolas" w:cs="Consolas"/>
          <w:noProof w:val="1"/>
          <w:color w:val="1B3A5C"/>
          <w:sz w:val="15"/>
          <w:shd w:val="clear" w:color="auto" w:fill="EEEFF3"/>
          <w:lang w:val="en-GB"/>
        </w:rPr>
        <w:t>TypeScript</w:t>
      </w:r>
      <w:r>
        <w:rPr>
          <w:b w:val="0"/>
          <w:i w:val="0"/>
          <w:color w:val="555555"/>
          <w:sz w:val="18"/>
        </w:rPr>
        <w:t xml:space="preserve"> não o consegue detetar porque ambas as expressões são strings válidas.</w:t>
      </w:r>
    </w:p>
    <w:p>
      <w:r>
        <w:rPr>
          <w:b w:val="0"/>
          <w:i w:val="0"/>
        </w:rPr>
        <w:t>O defeito é o tipo de falha que a tipagem estática não apanha: o sistema de tipos verificou que era fornecida uma string, que é tudo o que pode fazer. Um teste de integração sobre o fluxo de convites, ainda planeado, teria detetado que era a string errada; o percurso manual que o encontrou é, por agora, a validação que esse fluxo tem.</w:t>
      </w:r>
    </w:p>
    <w:p>
      <w:pPr>
        <w:pStyle w:val="Heading2"/>
      </w:pPr>
      <w:r>
        <w:t>7.7 Notificações de atividade</w:t>
      </w:r>
    </w:p>
    <w:p>
      <w:r>
        <w:rPr>
          <w:rFonts w:ascii="Consolas" w:hAnsi="Consolas" w:cs="Consolas"/>
          <w:noProof w:val="1"/>
          <w:color w:val="1B3A5C"/>
          <w:sz w:val="19"/>
          <w:shd w:val="clear" w:color="auto" w:fill="EEEFF3"/>
          <w:lang w:val="en-GB"/>
        </w:rPr>
        <w:t>saveActivityLogsNotification</w:t>
      </w:r>
      <w:r>
        <w:rPr>
          <w:b w:val="0"/>
          <w:i w:val="0"/>
        </w:rPr>
        <w:t xml:space="preserve"> escreve um registo </w:t>
      </w:r>
      <w:r>
        <w:rPr>
          <w:rFonts w:ascii="Consolas" w:hAnsi="Consolas" w:cs="Consolas"/>
          <w:noProof w:val="1"/>
          <w:color w:val="1B3A5C"/>
          <w:sz w:val="19"/>
          <w:shd w:val="clear" w:color="auto" w:fill="EEEFF3"/>
          <w:lang w:val="en-GB"/>
        </w:rPr>
        <w:t>Notification</w:t>
      </w:r>
      <w:r>
        <w:rPr>
          <w:b w:val="0"/>
          <w:i w:val="0"/>
        </w:rPr>
        <w:t xml:space="preserve"> que descreve algo que aconteceu. Resolve o utilizador responsável a partir da sessão </w:t>
      </w:r>
      <w:r>
        <w:rPr>
          <w:rFonts w:ascii="Consolas" w:hAnsi="Consolas" w:cs="Consolas"/>
          <w:noProof w:val="1"/>
          <w:color w:val="1B3A5C"/>
          <w:sz w:val="19"/>
          <w:shd w:val="clear" w:color="auto" w:fill="EEEFF3"/>
          <w:lang w:val="en-GB"/>
        </w:rPr>
        <w:t>Clerk</w:t>
      </w:r>
      <w:r>
        <w:rPr>
          <w:b w:val="0"/>
          <w:i w:val="0"/>
        </w:rPr>
        <w:t xml:space="preserve"> e, quando a notificação diz respeito a uma subconta, procura essa subconta para descobrir a agência proprietária, de modo a atribuir a notificação a ambas. É chamada quando uma meta é alterada, quando uma subconta é guardada e quando um convite é aceite.</w:t>
      </w:r>
    </w:p>
    <w:p>
      <w:r>
        <w:rPr>
          <w:b w:val="0"/>
          <w:i w:val="0"/>
        </w:rPr>
        <w:t xml:space="preserve">Uma versão anterior desta função continha uma guarda invertida: todo o corpo estava dentro de uma verificação que só corria quando quem chamava não estava autenticado, com o efeito de as notificações nunca serem criadas para utilizadores com sessão iniciada — ou seja, para todos os chamadores reais. O problema foi notado durante o desenvolvimento, assinalado no código com um comentário </w:t>
      </w:r>
      <w:r>
        <w:rPr>
          <w:rFonts w:ascii="Consolas" w:hAnsi="Consolas" w:cs="Consolas"/>
          <w:noProof w:val="1"/>
          <w:color w:val="1B3A5C"/>
          <w:sz w:val="19"/>
          <w:shd w:val="clear" w:color="auto" w:fill="EEEFF3"/>
          <w:lang w:val="en-GB"/>
        </w:rPr>
        <w:t>FIXME</w:t>
      </w:r>
      <w:r>
        <w:rPr>
          <w:b w:val="0"/>
          <w:i w:val="0"/>
        </w:rPr>
        <w:t xml:space="preserve"> e corrigido reestruturando a função de forma que os caminhos autenticado e não autenticado resolvam cada um o seu utilizador e a escrita partilhada aconteça depois. A implementação atual está correta.</w:t>
      </w:r>
    </w:p>
    <w:p>
      <w:r>
        <w:rPr>
          <w:b w:val="0"/>
          <w:i w:val="0"/>
        </w:rPr>
        <w:t xml:space="preserve">As notificações são guardadas e podem ser consultadas — </w:t>
      </w:r>
      <w:r>
        <w:rPr>
          <w:rFonts w:ascii="Consolas" w:hAnsi="Consolas" w:cs="Consolas"/>
          <w:noProof w:val="1"/>
          <w:color w:val="1B3A5C"/>
          <w:sz w:val="19"/>
          <w:shd w:val="clear" w:color="auto" w:fill="EEEFF3"/>
          <w:lang w:val="en-GB"/>
        </w:rPr>
        <w:t>getNotifications</w:t>
      </w:r>
      <w:r>
        <w:rPr>
          <w:b w:val="0"/>
          <w:i w:val="0"/>
        </w:rPr>
        <w:t xml:space="preserve"> lê-as para uma agência, das mais recentes para as mais antigas, e o layout da agência chama-a. O resultado é atribuído a uma variável que nunca é usada, e o </w:t>
      </w:r>
      <w:r>
        <w:rPr>
          <w:rFonts w:ascii="Consolas" w:hAnsi="Consolas" w:cs="Consolas"/>
          <w:noProof w:val="1"/>
          <w:color w:val="1B3A5C"/>
          <w:sz w:val="19"/>
          <w:shd w:val="clear" w:color="auto" w:fill="EEEFF3"/>
          <w:lang w:val="en-GB"/>
        </w:rPr>
        <w:t>ESLint</w:t>
      </w:r>
      <w:r>
        <w:rPr>
          <w:b w:val="0"/>
          <w:i w:val="0"/>
        </w:rPr>
        <w:t xml:space="preserve"> assinala-o. Não existe interface de notificações.</w:t>
      </w:r>
    </w:p>
    <w:p>
      <w:pPr>
        <w:pStyle w:val="Heading2"/>
      </w:pPr>
      <w:r>
        <w:t>7.8 Carregamento de ficheiros</w:t>
      </w:r>
    </w:p>
    <w:p>
      <w:r>
        <w:rPr>
          <w:b w:val="0"/>
          <w:i w:val="0"/>
        </w:rPr>
        <w:t xml:space="preserve">Os carregamentos seguem o modelo de file router do </w:t>
      </w:r>
      <w:r>
        <w:rPr>
          <w:rFonts w:ascii="Consolas" w:hAnsi="Consolas" w:cs="Consolas"/>
          <w:noProof w:val="1"/>
          <w:color w:val="1B3A5C"/>
          <w:sz w:val="19"/>
          <w:shd w:val="clear" w:color="auto" w:fill="EEEFF3"/>
          <w:lang w:val="en-GB"/>
        </w:rPr>
        <w:t>UploadThing</w:t>
      </w:r>
      <w:r>
        <w:rPr>
          <w:b w:val="0"/>
          <w:i w:val="0"/>
        </w:rPr>
        <w:t>. O servidor declara rotas nomeadas com as suas restrições e um middleware de autenticação; o cliente usa componentes gerados e ligados ao tipo do router, pelo que um erro de escrita no nome de uma rota é um erro de compilação e não uma falha em execução.</w:t>
      </w:r>
    </w:p>
    <w:p>
      <w:pPr>
        <w:pStyle w:val="BlumeCode"/>
        <w:shd w:val="clear" w:color="auto" w:fill="F4F4F6"/>
        <w:spacing w:before="160"/>
      </w:pPr>
      <w:r>
        <w:t>export const ourFileRouter = {</w:t>
      </w:r>
    </w:p>
    <w:p>
      <w:pPr>
        <w:pStyle w:val="BlumeCode"/>
        <w:shd w:val="clear" w:color="auto" w:fill="F4F4F6"/>
      </w:pPr>
      <w:r>
        <w:t xml:space="preserve">  agencyLogo: f({</w:t>
      </w:r>
    </w:p>
    <w:p>
      <w:pPr>
        <w:pStyle w:val="BlumeCode"/>
        <w:shd w:val="clear" w:color="auto" w:fill="F4F4F6"/>
      </w:pPr>
      <w:r>
        <w:t xml:space="preserve">    image: { maxFileSize: LOGO_ROUTE_MAX_FILE_SIZE, maxFileCount: 1 },</w:t>
      </w:r>
    </w:p>
    <w:p>
      <w:pPr>
        <w:pStyle w:val="BlumeCode"/>
        <w:shd w:val="clear" w:color="auto" w:fill="F4F4F6"/>
      </w:pPr>
      <w:r>
        <w:t xml:space="preserve">  })</w:t>
      </w:r>
    </w:p>
    <w:p>
      <w:pPr>
        <w:pStyle w:val="BlumeCode"/>
        <w:shd w:val="clear" w:color="auto" w:fill="F4F4F6"/>
      </w:pPr>
      <w:r>
        <w:t xml:space="preserve">    .middleware(authenticateUser)</w:t>
      </w:r>
    </w:p>
    <w:p>
      <w:pPr>
        <w:pStyle w:val="BlumeCode"/>
        <w:shd w:val="clear" w:color="auto" w:fill="F4F4F6"/>
      </w:pPr>
      <w:r>
        <w:t xml:space="preserve">    .onUploadComplete(() =&gt; {}),</w:t>
      </w:r>
    </w:p>
    <w:p>
      <w:pPr>
        <w:pStyle w:val="BlumeCode"/>
        <w:shd w:val="clear" w:color="auto" w:fill="F4F4F6"/>
      </w:pPr>
      <w:r>
        <w:t xml:space="preserve">  /* subaccountLogo, avatar, media declaradas de forma idêntica */</w:t>
      </w:r>
    </w:p>
    <w:p>
      <w:pPr>
        <w:pStyle w:val="BlumeCode"/>
        <w:shd w:val="clear" w:color="auto" w:fill="F4F4F6"/>
      </w:pPr>
      <w:r>
        <w:t>} satisfies FileRouter;</w:t>
      </w:r>
    </w:p>
    <w:p>
      <w:pPr>
        <w:pStyle w:val="BlumeCode"/>
        <w:shd w:val="clear" w:color="auto" w:fill="F4F4F6"/>
      </w:pPr>
      <w:r>
        <w:t xml:space="preserve"> </w:t>
      </w:r>
    </w:p>
    <w:p>
      <w:pPr>
        <w:pStyle w:val="BlumeCode"/>
        <w:shd w:val="clear" w:color="auto" w:fill="F4F4F6"/>
        <w:spacing w:after="40"/>
      </w:pPr>
      <w:r>
        <w:t>export type OurFileRouter = typeof ourFileRouter;</w:t>
      </w:r>
    </w:p>
    <w:p>
      <w:pPr>
        <w:pStyle w:val="BlumeCaption"/>
      </w:pPr>
      <w:r>
        <w:rPr>
          <w:b/>
        </w:rPr>
        <w:t xml:space="preserve">Listagem </w:t>
      </w:r>
      <w:r>
        <w:rPr>
          <w:b/>
        </w:rPr>
        <w:fldChar w:fldCharType="begin"/>
        <w:instrText xml:space="preserve"> SEQ Listagem \* ARABIC </w:instrText>
        <w:fldChar w:fldCharType="separate"/>
        <w:t>9</w:t>
        <w:fldChar w:fldCharType="end"/>
      </w:r>
      <w:r>
        <w:rPr>
          <w:b/>
        </w:rPr>
        <w:t xml:space="preserve"> — </w:t>
      </w:r>
      <w:r>
        <w:rPr>
          <w:b w:val="0"/>
          <w:i w:val="0"/>
          <w:color w:val="555555"/>
          <w:sz w:val="18"/>
        </w:rPr>
        <w:t xml:space="preserve">O file router do </w:t>
      </w:r>
      <w:r>
        <w:rPr>
          <w:rFonts w:ascii="Consolas" w:hAnsi="Consolas" w:cs="Consolas"/>
          <w:noProof w:val="1"/>
          <w:color w:val="1B3A5C"/>
          <w:sz w:val="15"/>
          <w:shd w:val="clear" w:color="auto" w:fill="EEEFF3"/>
          <w:lang w:val="en-GB"/>
        </w:rPr>
        <w:t>UploadThing</w:t>
      </w:r>
      <w:r>
        <w:rPr>
          <w:b w:val="0"/>
          <w:i w:val="0"/>
          <w:color w:val="555555"/>
          <w:sz w:val="18"/>
        </w:rPr>
        <w:t xml:space="preserve"> em </w:t>
      </w:r>
      <w:r>
        <w:rPr>
          <w:rFonts w:ascii="Consolas" w:hAnsi="Consolas" w:cs="Consolas"/>
          <w:noProof w:val="1"/>
          <w:color w:val="1B3A5C"/>
          <w:sz w:val="15"/>
          <w:shd w:val="clear" w:color="auto" w:fill="EEEFF3"/>
          <w:lang w:val="en-GB"/>
        </w:rPr>
        <w:t>src/app/api/uploadthing/core.ts</w:t>
      </w:r>
      <w:r>
        <w:rPr>
          <w:b w:val="0"/>
          <w:i w:val="0"/>
          <w:color w:val="555555"/>
          <w:sz w:val="18"/>
        </w:rPr>
        <w:t>.</w:t>
      </w:r>
    </w:p>
    <w:p>
      <w:r>
        <w:rPr>
          <w:b w:val="0"/>
          <w:i w:val="0"/>
        </w:rPr>
        <w:t xml:space="preserve">O limite de tamanho é definido uma única vez em </w:t>
      </w:r>
      <w:r>
        <w:rPr>
          <w:rFonts w:ascii="Consolas" w:hAnsi="Consolas" w:cs="Consolas"/>
          <w:noProof w:val="1"/>
          <w:color w:val="1B3A5C"/>
          <w:sz w:val="19"/>
          <w:shd w:val="clear" w:color="auto" w:fill="EEEFF3"/>
          <w:lang w:val="en-GB"/>
        </w:rPr>
        <w:t>src/lib/uploadthing-limits.ts</w:t>
      </w:r>
      <w:r>
        <w:rPr>
          <w:b w:val="0"/>
          <w:i w:val="0"/>
        </w:rPr>
        <w:t xml:space="preserve"> e importado tanto pela rota do servidor como pelo componente de cliente que mostra o limite ao utilizador, pelo que os dois não podem divergir. Este pequeno módulo foi escrito para este projeto.</w:t>
      </w:r>
    </w:p>
    <w:p>
      <w:r>
        <w:rPr>
          <w:b w:val="0"/>
          <w:i w:val="0"/>
        </w:rPr>
        <w:t xml:space="preserve">O invólucro do cliente, </w:t>
      </w:r>
      <w:r>
        <w:rPr>
          <w:rFonts w:ascii="Consolas" w:hAnsi="Consolas" w:cs="Consolas"/>
          <w:noProof w:val="1"/>
          <w:color w:val="1B3A5C"/>
          <w:sz w:val="19"/>
          <w:shd w:val="clear" w:color="auto" w:fill="EEEFF3"/>
          <w:lang w:val="en-GB"/>
        </w:rPr>
        <w:t>FileUpload</w:t>
      </w:r>
      <w:r>
        <w:rPr>
          <w:b w:val="0"/>
          <w:i w:val="0"/>
        </w:rPr>
        <w:t xml:space="preserve">, trata do caso que causou o problema mais visível na prática. Os logótipos carregados pelos utilizadores têm dimensões arbitrárias, e a pré-visualização de tamanho fixo do tutorial deixava as imagens altas transbordar para fora do layout envolvente. O componente renderiza agora as pré-visualizações dentro de um contentor </w:t>
      </w:r>
      <w:r>
        <w:rPr>
          <w:rFonts w:ascii="Consolas" w:hAnsi="Consolas" w:cs="Consolas"/>
          <w:noProof w:val="1"/>
          <w:color w:val="1B3A5C"/>
          <w:sz w:val="19"/>
          <w:shd w:val="clear" w:color="auto" w:fill="EEEFF3"/>
          <w:lang w:val="en-GB"/>
        </w:rPr>
        <w:t>AspectRatio</w:t>
      </w:r>
      <w:r>
        <w:rPr>
          <w:b w:val="0"/>
          <w:i w:val="0"/>
        </w:rPr>
        <w:t xml:space="preserve"> de 16:5 com </w:t>
      </w:r>
      <w:r>
        <w:rPr>
          <w:rFonts w:ascii="Consolas" w:hAnsi="Consolas" w:cs="Consolas"/>
          <w:noProof w:val="1"/>
          <w:color w:val="1B3A5C"/>
          <w:sz w:val="19"/>
          <w:shd w:val="clear" w:color="auto" w:fill="EEEFF3"/>
          <w:lang w:val="en-GB"/>
        </w:rPr>
        <w:t>object-contain</w:t>
      </w:r>
      <w:r>
        <w:rPr>
          <w:b w:val="0"/>
          <w:i w:val="0"/>
        </w:rPr>
        <w:t>, e apresenta um tamanho recomendado ao lado da zona de largada. A secção 9.9 descreve a correção correspondente na barra lateral.</w:t>
      </w:r>
    </w:p>
    <w:p>
      <w:r>
        <w:rPr>
          <w:b w:val="0"/>
          <w:i w:val="0"/>
        </w:rPr>
        <w:t xml:space="preserve">Deve registar-se uma fragilidade. O middleware de carregamento verifica que quem chama está autenticado mas não associa o carregamento a um inquilino, e </w:t>
      </w:r>
      <w:r>
        <w:rPr>
          <w:rFonts w:ascii="Consolas" w:hAnsi="Consolas" w:cs="Consolas"/>
          <w:noProof w:val="1"/>
          <w:color w:val="1B3A5C"/>
          <w:sz w:val="19"/>
          <w:shd w:val="clear" w:color="auto" w:fill="EEEFF3"/>
          <w:lang w:val="en-GB"/>
        </w:rPr>
        <w:t>onUploadComplete</w:t>
      </w:r>
      <w:r>
        <w:rPr>
          <w:b w:val="0"/>
          <w:i w:val="0"/>
        </w:rPr>
        <w:t xml:space="preserve"> não faz nada. Os ficheiros carregados não pertencem, por isso, a nada até que uma submissão de formulário guarde o URL devolvido num registo, e qualquer utilizador autenticado da plataforma pode carregar por qualquer rota.</w:t>
      </w:r>
    </w:p>
    <w:p>
      <w:pPr>
        <w:pStyle w:val="Heading2"/>
      </w:pPr>
      <w:r>
        <w:t>7.9 Estrutura base da aplicação</w:t>
      </w:r>
    </w:p>
    <w:p>
      <w:r>
        <w:rPr>
          <w:b w:val="0"/>
          <w:i w:val="0"/>
        </w:rPr>
        <w:t xml:space="preserve">A área autenticada é enquadrada por uma barra lateral. A sua metade de servidor, </w:t>
      </w:r>
      <w:r>
        <w:rPr>
          <w:rFonts w:ascii="Consolas" w:hAnsi="Consolas" w:cs="Consolas"/>
          <w:noProof w:val="1"/>
          <w:color w:val="1B3A5C"/>
          <w:sz w:val="19"/>
          <w:shd w:val="clear" w:color="auto" w:fill="EEEFF3"/>
          <w:lang w:val="en-GB"/>
        </w:rPr>
        <w:t>Sidebar</w:t>
      </w:r>
      <w:r>
        <w:rPr>
          <w:b w:val="0"/>
          <w:i w:val="0"/>
        </w:rPr>
        <w:t xml:space="preserve">, carrega o utilizador com a sua agência, subcontas, permissões e opções de barra lateral, escolhe o logótipo a mostrar segundo a regra de marca branca e filtra a lista de subcontas para as que o utilizador pode ver. A metade de cliente, </w:t>
      </w:r>
      <w:r>
        <w:rPr>
          <w:rFonts w:ascii="Consolas" w:hAnsi="Consolas" w:cs="Consolas"/>
          <w:noProof w:val="1"/>
          <w:color w:val="1B3A5C"/>
          <w:sz w:val="19"/>
          <w:shd w:val="clear" w:color="auto" w:fill="EEEFF3"/>
          <w:lang w:val="en-GB"/>
        </w:rPr>
        <w:t>MenuOptions</w:t>
      </w:r>
      <w:r>
        <w:rPr>
          <w:b w:val="0"/>
          <w:i w:val="0"/>
        </w:rPr>
        <w:t>, renderiza o resultado.</w:t>
      </w:r>
    </w:p>
    <w:p>
      <w:r>
        <w:rPr>
          <w:b w:val="0"/>
          <w:i w:val="0"/>
        </w:rPr>
        <w:t>A barra fixa em ambiente de secretária e a gaveta em dispositivos móveis são o mesmo componente renderizado duas vezes com propriedades diferentes: uma forçada permanentemente aberta e escondida abaixo do ponto de rutura médio, a outra deixada não controlada e escondida acima dele. Isto evita duplicar o conteúdo da barra lateral, ao custo de renderizar as duas instâncias no DOM.</w:t>
      </w:r>
    </w:p>
    <w:p>
      <w:r>
        <w:rPr>
          <w:b w:val="0"/>
          <w:i w:val="0"/>
        </w:rPr>
        <w:t xml:space="preserve">As janelas modais são geridas por um pequeno contexto React, </w:t>
      </w:r>
      <w:r>
        <w:rPr>
          <w:rFonts w:ascii="Consolas" w:hAnsi="Consolas" w:cs="Consolas"/>
          <w:noProof w:val="1"/>
          <w:color w:val="1B3A5C"/>
          <w:sz w:val="19"/>
          <w:shd w:val="clear" w:color="auto" w:fill="EEEFF3"/>
          <w:lang w:val="en-GB"/>
        </w:rPr>
        <w:t>ModalProvider</w:t>
      </w:r>
      <w:r>
        <w:rPr>
          <w:b w:val="0"/>
          <w:i w:val="0"/>
        </w:rPr>
        <w:t xml:space="preserve">, que guarda a modal em exibição, um indicador de abertura e um objeto de dados partilhado. O seu </w:t>
      </w:r>
      <w:r>
        <w:rPr>
          <w:rFonts w:ascii="Consolas" w:hAnsi="Consolas" w:cs="Consolas"/>
          <w:noProof w:val="1"/>
          <w:color w:val="1B3A5C"/>
          <w:sz w:val="19"/>
          <w:shd w:val="clear" w:color="auto" w:fill="EEEFF3"/>
          <w:lang w:val="en-GB"/>
        </w:rPr>
        <w:t>setOpen</w:t>
      </w:r>
      <w:r>
        <w:rPr>
          <w:b w:val="0"/>
          <w:i w:val="0"/>
        </w:rPr>
        <w:t xml:space="preserve"> aceita um carregador assíncrono opcional cujo resultado é fundido no contexto antes de a modal ser mostrada, pelo que uma caixa pode ser aberta e preenchida numa só chamada. É este o mecanismo pelo qual o seletor de conta abre o formulário de criação de subconta.</w:t>
      </w:r>
    </w:p>
    <w:p>
      <w:pPr>
        <w:pStyle w:val="Heading2"/>
      </w:pPr>
      <w:r>
        <w:t>7.10 Criação de subcontas</w:t>
      </w:r>
    </w:p>
    <w:p>
      <w:r>
        <w:rPr>
          <w:rFonts w:ascii="Consolas" w:hAnsi="Consolas" w:cs="Consolas"/>
          <w:noProof w:val="1"/>
          <w:color w:val="1B3A5C"/>
          <w:sz w:val="19"/>
          <w:shd w:val="clear" w:color="auto" w:fill="EEEFF3"/>
          <w:lang w:val="en-GB"/>
        </w:rPr>
        <w:t>SubAccountDetails</w:t>
      </w:r>
      <w:r>
        <w:rPr>
          <w:b w:val="0"/>
          <w:i w:val="0"/>
        </w:rPr>
        <w:t xml:space="preserve"> espelha </w:t>
      </w:r>
      <w:r>
        <w:rPr>
          <w:rFonts w:ascii="Consolas" w:hAnsi="Consolas" w:cs="Consolas"/>
          <w:noProof w:val="1"/>
          <w:color w:val="1B3A5C"/>
          <w:sz w:val="19"/>
          <w:shd w:val="clear" w:color="auto" w:fill="EEEFF3"/>
          <w:lang w:val="en-GB"/>
        </w:rPr>
        <w:t>AgencyDetails</w:t>
      </w:r>
      <w:r>
        <w:rPr>
          <w:b w:val="0"/>
          <w:i w:val="0"/>
        </w:rPr>
        <w:t xml:space="preserve"> na estrutura: a mesma abordagem de validação, o mesmo componente de carregamento apontado à rota </w:t>
      </w:r>
      <w:r>
        <w:rPr>
          <w:rFonts w:ascii="Consolas" w:hAnsi="Consolas" w:cs="Consolas"/>
          <w:noProof w:val="1"/>
          <w:color w:val="1B3A5C"/>
          <w:sz w:val="19"/>
          <w:shd w:val="clear" w:color="auto" w:fill="EEEFF3"/>
          <w:lang w:val="en-GB"/>
        </w:rPr>
        <w:t>subaccountLogo</w:t>
      </w:r>
      <w:r>
        <w:rPr>
          <w:b w:val="0"/>
          <w:i w:val="0"/>
        </w:rPr>
        <w:t xml:space="preserve">, o mesmo padrão de </w:t>
      </w:r>
      <w:r>
        <w:rPr>
          <w:rFonts w:ascii="Consolas" w:hAnsi="Consolas" w:cs="Consolas"/>
          <w:noProof w:val="1"/>
          <w:color w:val="1B3A5C"/>
          <w:sz w:val="19"/>
          <w:shd w:val="clear" w:color="auto" w:fill="EEEFF3"/>
          <w:lang w:val="en-GB"/>
        </w:rPr>
        <w:t>fieldset</w:t>
      </w:r>
      <w:r>
        <w:rPr>
          <w:b w:val="0"/>
          <w:i w:val="0"/>
        </w:rPr>
        <w:t xml:space="preserve"> desativado durante a submissão. Ao submeter, chama </w:t>
      </w:r>
      <w:r>
        <w:rPr>
          <w:rFonts w:ascii="Consolas" w:hAnsi="Consolas" w:cs="Consolas"/>
          <w:noProof w:val="1"/>
          <w:color w:val="1B3A5C"/>
          <w:sz w:val="19"/>
          <w:shd w:val="clear" w:color="auto" w:fill="EEEFF3"/>
          <w:lang w:val="en-GB"/>
        </w:rPr>
        <w:t>upsertSubAccount</w:t>
      </w:r>
      <w:r>
        <w:rPr>
          <w:b w:val="0"/>
          <w:i w:val="0"/>
        </w:rPr>
        <w:t>, regista uma notificação de atividade, fecha a modal e atualiza a rota.</w:t>
      </w:r>
    </w:p>
    <w:p>
      <w:r>
        <w:rPr>
          <w:b w:val="0"/>
          <w:i w:val="0"/>
        </w:rPr>
        <w:t>A subconta é criada corretamente, com as permissões e a navegação semeadas. Passa então a aparecer no seletor de conta, com ligação para uma rota que não existe.</w:t>
      </w:r>
    </w:p>
    <w:p>
      <w:pPr>
        <w:pStyle w:val="Heading2"/>
      </w:pPr>
      <w:r>
        <w:t>7.11 Estado das restantes áreas</w:t>
      </w:r>
    </w:p>
    <w:p>
      <w:r>
        <w:rPr>
          <w:b w:val="0"/>
          <w:i w:val="0"/>
        </w:rPr>
        <w:t>As áreas abaixo fazem parte do produto descrito pelo esquema e ainda não têm interface nem consultas no código da aplicação. Estão classificadas com o mesmo vocabulário do capítulo 3.</w:t>
      </w:r>
    </w:p>
    <w:p>
      <w:r>
        <w:rPr>
          <w:b w:val="0"/>
          <w:i w:val="0"/>
        </w:rPr>
        <w:t>Em desenvolvimento — mecanismo no servidor já construído, camada visível a construir:</w:t>
      </w:r>
    </w:p>
    <w:p>
      <w:pPr>
        <w:pStyle w:val="BlumeBullet"/>
        <w:ind w:hanging="198" w:left="425"/>
      </w:pPr>
      <w:r>
        <w:rPr>
          <w:color w:val="555555"/>
        </w:rPr>
        <w:t xml:space="preserve">– </w:t>
      </w:r>
      <w:r>
        <w:rPr>
          <w:b w:val="0"/>
          <w:i w:val="0"/>
        </w:rPr>
        <w:t>navegação da barra lateral (</w:t>
      </w:r>
      <w:r>
        <w:rPr>
          <w:rFonts w:ascii="Consolas" w:hAnsi="Consolas" w:cs="Consolas"/>
          <w:noProof w:val="1"/>
          <w:color w:val="1B3A5C"/>
          <w:sz w:val="19"/>
          <w:shd w:val="clear" w:color="auto" w:fill="EEEFF3"/>
          <w:lang w:val="en-GB"/>
        </w:rPr>
        <w:t>AgencySidebarOption</w:t>
      </w:r>
      <w:r>
        <w:rPr>
          <w:b w:val="0"/>
          <w:i w:val="0"/>
        </w:rPr>
        <w:t xml:space="preserve"> e </w:t>
      </w:r>
      <w:r>
        <w:rPr>
          <w:rFonts w:ascii="Consolas" w:hAnsi="Consolas" w:cs="Consolas"/>
          <w:noProof w:val="1"/>
          <w:color w:val="1B3A5C"/>
          <w:sz w:val="19"/>
          <w:shd w:val="clear" w:color="auto" w:fill="EEEFF3"/>
          <w:lang w:val="en-GB"/>
        </w:rPr>
        <w:t>SubAccountSidebarOption</w:t>
      </w:r>
      <w:r>
        <w:rPr>
          <w:b w:val="0"/>
          <w:i w:val="0"/>
        </w:rPr>
        <w:t xml:space="preserve"> já são semeados e carregados);</w:t>
      </w:r>
    </w:p>
    <w:p>
      <w:pPr>
        <w:pStyle w:val="BlumeBullet"/>
        <w:ind w:hanging="198" w:left="425"/>
      </w:pPr>
      <w:r>
        <w:rPr>
          <w:color w:val="555555"/>
        </w:rPr>
        <w:t xml:space="preserve">– </w:t>
      </w:r>
      <w:r>
        <w:rPr>
          <w:b w:val="0"/>
          <w:i w:val="0"/>
        </w:rPr>
        <w:t>apresentação das notificações de atividade (</w:t>
      </w:r>
      <w:r>
        <w:rPr>
          <w:rFonts w:ascii="Consolas" w:hAnsi="Consolas" w:cs="Consolas"/>
          <w:noProof w:val="1"/>
          <w:color w:val="1B3A5C"/>
          <w:sz w:val="19"/>
          <w:shd w:val="clear" w:color="auto" w:fill="EEEFF3"/>
          <w:lang w:val="en-GB"/>
        </w:rPr>
        <w:t>getNotifications</w:t>
      </w:r>
      <w:r>
        <w:rPr>
          <w:b w:val="0"/>
          <w:i w:val="0"/>
        </w:rPr>
        <w:t xml:space="preserve"> já é chamado no layout);</w:t>
      </w:r>
    </w:p>
    <w:p>
      <w:pPr>
        <w:pStyle w:val="BlumeBullet"/>
        <w:ind w:hanging="198" w:left="425"/>
      </w:pPr>
      <w:r>
        <w:rPr>
          <w:color w:val="555555"/>
        </w:rPr>
        <w:t xml:space="preserve">– </w:t>
      </w:r>
      <w:r>
        <w:rPr>
          <w:b w:val="0"/>
          <w:i w:val="0"/>
        </w:rPr>
        <w:t>painel da agência (os dados existem; a página renderiza ainda só o identificador);</w:t>
      </w:r>
    </w:p>
    <w:p>
      <w:pPr>
        <w:pStyle w:val="BlumeBullet"/>
        <w:ind w:hanging="198" w:left="425"/>
      </w:pPr>
      <w:r>
        <w:rPr>
          <w:color w:val="555555"/>
        </w:rPr>
        <w:t xml:space="preserve">– </w:t>
      </w:r>
      <w:r>
        <w:rPr>
          <w:b w:val="0"/>
          <w:i w:val="0"/>
        </w:rPr>
        <w:t xml:space="preserve">servir sites publicados em subdomínio (a reescrita existe; as páginas </w:t>
      </w:r>
      <w:r>
        <w:rPr>
          <w:rFonts w:ascii="Consolas" w:hAnsi="Consolas" w:cs="Consolas"/>
          <w:noProof w:val="1"/>
          <w:color w:val="1B3A5C"/>
          <w:sz w:val="19"/>
          <w:shd w:val="clear" w:color="auto" w:fill="EEEFF3"/>
          <w:lang w:val="en-GB"/>
        </w:rPr>
        <w:t>/[domain]</w:t>
      </w:r>
      <w:r>
        <w:rPr>
          <w:b w:val="0"/>
          <w:i w:val="0"/>
        </w:rPr>
        <w:t xml:space="preserve"> são esboços).</w:t>
      </w:r>
    </w:p>
    <w:p>
      <w:r>
        <w:rPr>
          <w:b w:val="0"/>
          <w:i w:val="0"/>
        </w:rPr>
        <w:t>Planeado — representado no modelo de dados ou na configuração, aguardando implementação:</w:t>
      </w:r>
    </w:p>
    <w:p>
      <w:pPr>
        <w:pStyle w:val="BlumeBullet"/>
        <w:ind w:hanging="198" w:left="425"/>
      </w:pPr>
      <w:r>
        <w:rPr>
          <w:color w:val="555555"/>
        </w:rPr>
        <w:t xml:space="preserve">– </w:t>
      </w:r>
      <w:r>
        <w:rPr>
          <w:b w:val="0"/>
          <w:i w:val="0"/>
        </w:rPr>
        <w:t>área de subconta (</w:t>
      </w:r>
      <w:r>
        <w:rPr>
          <w:rFonts w:ascii="Consolas" w:hAnsi="Consolas" w:cs="Consolas"/>
          <w:noProof w:val="1"/>
          <w:color w:val="1B3A5C"/>
          <w:sz w:val="19"/>
          <w:shd w:val="clear" w:color="auto" w:fill="EEEFF3"/>
          <w:lang w:val="en-GB"/>
        </w:rPr>
        <w:t>/subaccount</w:t>
      </w:r>
      <w:r>
        <w:rPr>
          <w:b w:val="0"/>
          <w:i w:val="0"/>
        </w:rPr>
        <w:t xml:space="preserve"> está reservado como diretório);</w:t>
      </w:r>
    </w:p>
    <w:p>
      <w:pPr>
        <w:pStyle w:val="BlumeBullet"/>
        <w:ind w:hanging="198" w:left="425"/>
      </w:pPr>
      <w:r>
        <w:rPr>
          <w:color w:val="555555"/>
        </w:rPr>
        <w:t xml:space="preserve">– </w:t>
      </w:r>
      <w:r>
        <w:rPr>
          <w:b w:val="0"/>
          <w:i w:val="0"/>
        </w:rPr>
        <w:t>CRM (pipelines, lanes, tickets, contactos e etiquetas);</w:t>
      </w:r>
    </w:p>
    <w:p>
      <w:pPr>
        <w:pStyle w:val="BlumeBullet"/>
        <w:ind w:hanging="198" w:left="425"/>
      </w:pPr>
      <w:r>
        <w:rPr>
          <w:color w:val="555555"/>
        </w:rPr>
        <w:t xml:space="preserve">– </w:t>
      </w:r>
      <w:r>
        <w:rPr>
          <w:b w:val="0"/>
          <w:i w:val="0"/>
        </w:rPr>
        <w:t>editor e renderizador de funis, e biblioteca de multimédia;</w:t>
      </w:r>
    </w:p>
    <w:p>
      <w:pPr>
        <w:pStyle w:val="BlumeBullet"/>
        <w:ind w:hanging="198" w:left="425"/>
      </w:pPr>
      <w:r>
        <w:rPr>
          <w:color w:val="555555"/>
        </w:rPr>
        <w:t xml:space="preserve">– </w:t>
      </w:r>
      <w:r>
        <w:rPr>
          <w:b w:val="0"/>
          <w:i w:val="0"/>
        </w:rPr>
        <w:t>automações despoletadas por eventos;</w:t>
      </w:r>
    </w:p>
    <w:p>
      <w:pPr>
        <w:pStyle w:val="BlumeBullet"/>
        <w:ind w:hanging="198" w:left="425"/>
      </w:pPr>
      <w:r>
        <w:rPr>
          <w:color w:val="555555"/>
        </w:rPr>
        <w:t xml:space="preserve">– </w:t>
      </w:r>
      <w:r>
        <w:rPr>
          <w:b w:val="0"/>
          <w:i w:val="0"/>
        </w:rPr>
        <w:t>faturação por subscrição (</w:t>
      </w:r>
      <w:r>
        <w:rPr>
          <w:rFonts w:ascii="Consolas" w:hAnsi="Consolas" w:cs="Consolas"/>
          <w:noProof w:val="1"/>
          <w:color w:val="1B3A5C"/>
          <w:sz w:val="19"/>
          <w:shd w:val="clear" w:color="auto" w:fill="EEEFF3"/>
          <w:lang w:val="en-GB"/>
        </w:rPr>
        <w:t>Subscription</w:t>
      </w:r>
      <w:r>
        <w:rPr>
          <w:b w:val="0"/>
          <w:i w:val="0"/>
        </w:rPr>
        <w:t xml:space="preserve">, </w:t>
      </w:r>
      <w:r>
        <w:rPr>
          <w:rFonts w:ascii="Consolas" w:hAnsi="Consolas" w:cs="Consolas"/>
          <w:noProof w:val="1"/>
          <w:color w:val="1B3A5C"/>
          <w:sz w:val="19"/>
          <w:shd w:val="clear" w:color="auto" w:fill="EEEFF3"/>
          <w:lang w:val="en-GB"/>
        </w:rPr>
        <w:t>AddOns</w:t>
      </w:r>
      <w:r>
        <w:rPr>
          <w:b w:val="0"/>
          <w:i w:val="0"/>
        </w:rPr>
        <w:t xml:space="preserve"> e variáveis de ambiente do </w:t>
      </w:r>
      <w:r>
        <w:rPr>
          <w:rFonts w:ascii="Consolas" w:hAnsi="Consolas" w:cs="Consolas"/>
          <w:noProof w:val="1"/>
          <w:color w:val="1B3A5C"/>
          <w:sz w:val="19"/>
          <w:shd w:val="clear" w:color="auto" w:fill="EEEFF3"/>
          <w:lang w:val="en-GB"/>
        </w:rPr>
        <w:t>Stripe</w:t>
      </w:r>
      <w:r>
        <w:rPr>
          <w:b w:val="0"/>
          <w:i w:val="0"/>
        </w:rPr>
        <w:t>; o SDK ainda não está instalado);</w:t>
      </w:r>
    </w:p>
    <w:p>
      <w:pPr>
        <w:pStyle w:val="BlumeBullet"/>
        <w:ind w:hanging="198" w:left="425"/>
      </w:pPr>
      <w:r>
        <w:rPr>
          <w:color w:val="555555"/>
        </w:rPr>
        <w:t xml:space="preserve">– </w:t>
      </w:r>
      <w:r>
        <w:rPr>
          <w:b w:val="0"/>
          <w:i w:val="0"/>
        </w:rPr>
        <w:t>gestão de equipa e envio de correio, de que depende a emissão de convites pela interface;</w:t>
      </w:r>
    </w:p>
    <w:p>
      <w:pPr>
        <w:pStyle w:val="BlumeBullet"/>
        <w:ind w:hanging="198" w:left="425"/>
      </w:pPr>
      <w:r>
        <w:rPr>
          <w:color w:val="555555"/>
        </w:rPr>
        <w:t xml:space="preserve">– </w:t>
      </w:r>
      <w:r>
        <w:rPr>
          <w:b w:val="0"/>
          <w:i w:val="0"/>
        </w:rPr>
        <w:t>testes automatizados.</w:t>
      </w:r>
    </w:p>
    <w:p>
      <w:r>
        <w:br w:type="page"/>
      </w:r>
    </w:p>
    <w:p>
      <w:pPr>
        <w:pStyle w:val="Heading1"/>
      </w:pPr>
      <w:r>
        <w:t>8. Processo de Desenvolvimento</w:t>
      </w:r>
    </w:p>
    <w:p>
      <w:pPr>
        <w:pStyle w:val="Heading2"/>
      </w:pPr>
      <w:r>
        <w:t>8.1 Abordagem</w:t>
      </w:r>
    </w:p>
    <w:p>
      <w:r>
        <w:rPr>
          <w:b w:val="0"/>
          <w:i w:val="0"/>
        </w:rPr>
        <w:t>O projeto foi desenvolvido por uma só pessoa em paralelo com as unidades curriculares, em sessões que variaram entre vinte minutos e um dia inteiro. Não foi adotada nenhuma metodologia formal com sprints ou quadro Kanban. O que aconteceu descreve-se melhor como desenvolvimento incremental, visível tanto no diário como no histórico de commits, e passou por três fases.</w:t>
      </w:r>
    </w:p>
    <w:p>
      <w:r>
        <w:rPr>
          <w:b w:val="0"/>
          <w:i w:val="0"/>
        </w:rPr>
        <w:t xml:space="preserve">Na primeira fase a referência em vídeo forneceu a ordem de construção e o esqueleto da pilha: criar o projeto, ligar a base de dados, pôr a autenticação a funcionar. Quase de imediato as instruções deixaram de coincidir com as bibliotecas instaladas, pelo que o trabalho passou a ser diagnosticar falhas e adaptar a implementação. Na segunda fase a referência continuou a indicar </w:t>
      </w:r>
      <w:r>
        <w:rPr>
          <w:b w:val="0"/>
          <w:i/>
        </w:rPr>
        <w:t>o que</w:t>
      </w:r>
      <w:r>
        <w:rPr>
          <w:b w:val="0"/>
          <w:i w:val="0"/>
        </w:rPr>
        <w:t xml:space="preserve"> construir a seguir, mas a maioria das sessões consistiu em traduzir essa intenção para APIs que tinham mudado. Na terceira fase, a partir do trabalho na barra lateral, a sequência passou a ser definida pelo estado do próprio repositório: o que faltava na fundação, o que o linter apontava, o que o uso real da interface revelava.</w:t>
      </w:r>
    </w:p>
    <w:p>
      <w:pPr>
        <w:pStyle w:val="Heading2"/>
      </w:pPr>
      <w:r>
        <w:t>8.2 Controlo de versões</w:t>
      </w:r>
    </w:p>
    <w:p>
      <w:r>
        <w:rPr>
          <w:b w:val="0"/>
          <w:i w:val="0"/>
        </w:rPr>
        <w:t>O repositório contém 73 commits num único ramo, entre junho de 2025 e agosto de 2026. A Figura 6 mostra como esse trabalho se distribuiu de forma desigual.</w:t>
      </w:r>
    </w:p>
    <w:p>
      <w:pPr>
        <w:keepNext w:val="1"/>
        <w:spacing w:before="160" w:after="40"/>
        <w:jc w:val="center"/>
      </w:pPr>
      <w:r>
        <w:drawing>
          <wp:inline xmlns:a="http://schemas.openxmlformats.org/drawingml/2006/main" xmlns:pic="http://schemas.openxmlformats.org/drawingml/2006/picture">
            <wp:extent cx="5220000" cy="2581542"/>
            <wp:docPr id="6" name="Picture 6"/>
            <wp:cNvGraphicFramePr>
              <a:graphicFrameLocks noChangeAspect="1"/>
            </wp:cNvGraphicFramePr>
            <a:graphic>
              <a:graphicData uri="http://schemas.openxmlformats.org/drawingml/2006/picture">
                <pic:pic>
                  <pic:nvPicPr>
                    <pic:cNvPr id="0" name="fig6_commits.png"/>
                    <pic:cNvPicPr/>
                  </pic:nvPicPr>
                  <pic:blipFill>
                    <a:blip r:embed="rId14"/>
                    <a:stretch>
                      <a:fillRect/>
                    </a:stretch>
                  </pic:blipFill>
                  <pic:spPr>
                    <a:xfrm>
                      <a:off x="0" y="0"/>
                      <a:ext cx="5220000" cy="2581542"/>
                    </a:xfrm>
                    <a:prstGeom prst="rect"/>
                  </pic:spPr>
                </pic:pic>
              </a:graphicData>
            </a:graphic>
          </wp:inline>
        </w:drawing>
      </w:r>
    </w:p>
    <w:p>
      <w:pPr>
        <w:pStyle w:val="BlumeCaption"/>
      </w:pPr>
      <w:r>
        <w:rPr>
          <w:b/>
        </w:rPr>
        <w:t xml:space="preserve">Figura </w:t>
      </w:r>
      <w:r>
        <w:rPr>
          <w:b/>
        </w:rPr>
        <w:fldChar w:fldCharType="begin"/>
        <w:instrText xml:space="preserve"> SEQ Figura \* ARABIC </w:instrText>
        <w:fldChar w:fldCharType="separate"/>
        <w:t>6</w:t>
        <w:fldChar w:fldCharType="end"/>
      </w:r>
      <w:r>
        <w:rPr>
          <w:b/>
        </w:rPr>
        <w:t xml:space="preserve"> — </w:t>
      </w:r>
      <w:r>
        <w:rPr>
          <w:b w:val="0"/>
          <w:i w:val="0"/>
          <w:color w:val="555555"/>
          <w:sz w:val="18"/>
        </w:rPr>
        <w:t>Commits por mês. Quatro commits antecedem maio de 2026; os restantes 69 concentram-se num período de quatro meses.</w:t>
      </w:r>
    </w:p>
    <w:p>
      <w:r>
        <w:rPr>
          <w:b w:val="0"/>
          <w:i w:val="0"/>
        </w:rPr>
        <w:t>A distribuição reflete o modo como o projeto decorreu. Três commits de 2025 correspondem à configuração inicial e às primeiras tentativas no middleware, seguidos de um período interrompido apenas por um commit em abril de 2026. O desenvolvimento sustentado começou em maio de 2026 e prolongou-se por quatro meses, com uma pausa de duas semanas em julho que o diário atribui a um período de baixa motivação. O padrão — arranque, interrupção, recuperação concentrada — é o de um projeto individual conduzido em paralelo com o curso, e não uma cronologia idealizada.</w:t>
      </w:r>
    </w:p>
    <w:p>
      <w:r>
        <w:rPr>
          <w:b w:val="0"/>
          <w:i w:val="0"/>
        </w:rPr>
        <w:t>A higiene dos commits melhorou ao longo do projeto. Apenas o primeiro commit não tem prefixo convencional e, a partir de abril de 2026, as mensagens tornam-se consistentemente imperativas e de âmbito estreito, com um tipo, um âmbito opcional e um resumo curto. Essa mudança não foi disciplina espontânea: foi o resultado de um comando reutilizável escrito para o editor, descrito na secção 8.3, que instrui o assistente a analisar a árvore de trabalho, agrupar alterações por assunto e propor um plano de commits antes de preparar o que quer que seja. Adotá-lo mudou tanto a granularidade do histórico como a redação, substituindo commits grandes e mistos por outros pequenos, como “fix(sidebar): contain logo inside AspectRatio box”.</w:t>
      </w:r>
    </w:p>
    <w:p>
      <w:pPr>
        <w:pStyle w:val="Heading2"/>
      </w:pPr>
      <w:r>
        <w:t>8.3 Recurso a assistência por IA</w:t>
      </w:r>
    </w:p>
    <w:p>
      <w:r>
        <w:rPr>
          <w:b w:val="0"/>
          <w:i w:val="0"/>
        </w:rPr>
        <w:t>Foram usados assistentes de IA ao longo do projeto, integrados no editor Cursor. A parte mais consequente desse uso não foi pedir código pontualmente, mas desenhar fluxos de trabalho reutilizáveis: comandos próprios, com diretrizes escritas, que o agente executa de forma consistente sobre tarefas recorrentes. Depois de cada execução, o resultado é revisto e só então aceite.</w:t>
      </w:r>
    </w:p>
    <w:p>
      <w:r>
        <w:rPr>
          <w:b w:val="0"/>
          <w:i w:val="0"/>
        </w:rPr>
        <w:t xml:space="preserve">Dois desses comandos estão em </w:t>
      </w:r>
      <w:r>
        <w:rPr>
          <w:rFonts w:ascii="Consolas" w:hAnsi="Consolas" w:cs="Consolas"/>
          <w:noProof w:val="1"/>
          <w:color w:val="1B3A5C"/>
          <w:sz w:val="19"/>
          <w:shd w:val="clear" w:color="auto" w:fill="EEEFF3"/>
          <w:lang w:val="en-GB"/>
        </w:rPr>
        <w:t>.cursor/commands/</w:t>
      </w:r>
      <w:r>
        <w:rPr>
          <w:b w:val="0"/>
          <w:i w:val="0"/>
        </w:rPr>
        <w:t xml:space="preserve"> e passaram a fazer parte do ritmo de desenvolvimento.</w:t>
      </w:r>
    </w:p>
    <w:p>
      <w:pPr>
        <w:pStyle w:val="BlumeBullet"/>
        <w:ind w:hanging="198" w:left="425"/>
      </w:pPr>
      <w:r>
        <w:rPr>
          <w:color w:val="555555"/>
        </w:rPr>
        <w:t xml:space="preserve">– </w:t>
      </w:r>
      <w:r>
        <w:rPr>
          <w:b/>
          <w:i w:val="0"/>
        </w:rPr>
        <w:t>`commit`.</w:t>
      </w:r>
      <w:r>
        <w:rPr>
          <w:b w:val="0"/>
          <w:i w:val="0"/>
        </w:rPr>
        <w:t xml:space="preserve"> Analisa as alterações na árvore de trabalho, agrupa-as por assunto, propõe um plano de commits Conventional Commits (tipo, âmbito, resumo no imperativo, um assunto por commit) e só então prepara as mensagens. O autor revê o plano, aceita ou ajusta os limites, e o agente cria os commits. O efeito prático foi reduzir o trabalho repetitivo de documentar o histórico e, ao mesmo tempo, torná-lo mais granular: em vez de um commit grande e misto no fim de uma sessão, o histórico passou a registar unidades pequenas e reversíveis.</w:t>
      </w:r>
    </w:p>
    <w:p>
      <w:pPr>
        <w:pStyle w:val="BlumeBullet"/>
        <w:ind w:hanging="198" w:left="425"/>
      </w:pPr>
      <w:r>
        <w:rPr>
          <w:color w:val="555555"/>
        </w:rPr>
        <w:t xml:space="preserve">– </w:t>
      </w:r>
      <w:r>
        <w:rPr>
          <w:b/>
          <w:i w:val="0"/>
        </w:rPr>
        <w:t>`comment`.</w:t>
      </w:r>
      <w:r>
        <w:rPr>
          <w:b w:val="0"/>
          <w:i w:val="0"/>
        </w:rPr>
        <w:t xml:space="preserve"> Percorre o código e acrescenta comentários apenas onde explicam intenção, restrição ou decisão — e não o que o código já diz. Marca trabalho incompleto com </w:t>
      </w:r>
      <w:r>
        <w:rPr>
          <w:rFonts w:ascii="Consolas" w:hAnsi="Consolas" w:cs="Consolas"/>
          <w:noProof w:val="1"/>
          <w:color w:val="1B3A5C"/>
          <w:sz w:val="19"/>
          <w:shd w:val="clear" w:color="auto" w:fill="EEEFF3"/>
          <w:lang w:val="en-GB"/>
        </w:rPr>
        <w:t>TODO</w:t>
      </w:r>
      <w:r>
        <w:rPr>
          <w:b w:val="0"/>
          <w:i w:val="0"/>
        </w:rPr>
        <w:t xml:space="preserve">, </w:t>
      </w:r>
      <w:r>
        <w:rPr>
          <w:rFonts w:ascii="Consolas" w:hAnsi="Consolas" w:cs="Consolas"/>
          <w:noProof w:val="1"/>
          <w:color w:val="1B3A5C"/>
          <w:sz w:val="19"/>
          <w:shd w:val="clear" w:color="auto" w:fill="EEEFF3"/>
          <w:lang w:val="en-GB"/>
        </w:rPr>
        <w:t>FIXME</w:t>
      </w:r>
      <w:r>
        <w:rPr>
          <w:b w:val="0"/>
          <w:i w:val="0"/>
        </w:rPr>
        <w:t xml:space="preserve"> e </w:t>
      </w:r>
      <w:r>
        <w:rPr>
          <w:rFonts w:ascii="Consolas" w:hAnsi="Consolas" w:cs="Consolas"/>
          <w:noProof w:val="1"/>
          <w:color w:val="1B3A5C"/>
          <w:sz w:val="19"/>
          <w:shd w:val="clear" w:color="auto" w:fill="EEEFF3"/>
          <w:lang w:val="en-GB"/>
        </w:rPr>
        <w:t>HACK</w:t>
      </w:r>
      <w:r>
        <w:rPr>
          <w:b w:val="0"/>
          <w:i w:val="0"/>
        </w:rPr>
        <w:t>. Foi este comando que produziu a convenção de comentários descrita na secção 12.1, e que tornou o estado do repositório legível o suficiente para este relatório ser reconstruído a partir do código.</w:t>
      </w:r>
    </w:p>
    <w:p>
      <w:r>
        <w:rPr>
          <w:b w:val="0"/>
          <w:i w:val="0"/>
        </w:rPr>
        <w:t>O padrão de ambos é o mesmo: o autor escreve as regras uma vez; o agente aplica-as a cada ocorrência da tarefa; o autor revê. Isso acelerou o desenvolvimento porque o tempo deixou de ser gasto a redigir mensagens de commit ou a decidir, caso a caso, o que comentar, e passou a ser gasto a decidir se o resultado cumpria as regras.</w:t>
      </w:r>
    </w:p>
    <w:p>
      <w:r>
        <w:rPr>
          <w:b w:val="0"/>
          <w:i w:val="0"/>
        </w:rPr>
        <w:t>Para além destes fluxos, os assistentes foram usados de outras quatro formas, com valor diferente:</w:t>
      </w:r>
    </w:p>
    <w:p>
      <w:pPr>
        <w:pStyle w:val="BlumeBullet"/>
        <w:ind w:hanging="198" w:left="425"/>
      </w:pPr>
      <w:r>
        <w:rPr>
          <w:color w:val="555555"/>
        </w:rPr>
        <w:t xml:space="preserve">– </w:t>
      </w:r>
      <w:r>
        <w:rPr>
          <w:b/>
          <w:i w:val="0"/>
        </w:rPr>
        <w:t>Como leitor de documentação.</w:t>
      </w:r>
      <w:r>
        <w:rPr>
          <w:b w:val="0"/>
          <w:i w:val="0"/>
        </w:rPr>
        <w:t xml:space="preserve"> Dadas as secções relevantes da documentação do </w:t>
      </w:r>
      <w:r>
        <w:rPr>
          <w:rFonts w:ascii="Consolas" w:hAnsi="Consolas" w:cs="Consolas"/>
          <w:noProof w:val="1"/>
          <w:color w:val="1B3A5C"/>
          <w:sz w:val="19"/>
          <w:shd w:val="clear" w:color="auto" w:fill="EEEFF3"/>
          <w:lang w:val="en-GB"/>
        </w:rPr>
        <w:t>Clerk</w:t>
      </w:r>
      <w:r>
        <w:rPr>
          <w:b w:val="0"/>
          <w:i w:val="0"/>
        </w:rPr>
        <w:t xml:space="preserve"> e uma descrição da falha, um assistente ajudou a reduzir um ciclo de redireções a uma configuração concreta de matcher mais depressa do que a leitura isolada teria permitido.</w:t>
      </w:r>
    </w:p>
    <w:p>
      <w:pPr>
        <w:pStyle w:val="BlumeBullet"/>
        <w:ind w:hanging="198" w:left="425"/>
      </w:pPr>
      <w:r>
        <w:rPr>
          <w:color w:val="555555"/>
        </w:rPr>
        <w:t xml:space="preserve">– </w:t>
      </w:r>
      <w:r>
        <w:rPr>
          <w:b/>
          <w:i w:val="0"/>
        </w:rPr>
        <w:t>Como gerador de código.</w:t>
      </w:r>
      <w:r>
        <w:rPr>
          <w:b w:val="0"/>
          <w:i w:val="0"/>
        </w:rPr>
        <w:t xml:space="preserve"> Usado em campos repetitivos de formulário e em esqueletos de componentes, onde o resultado podia ser confrontado com um exemplo já funcional.</w:t>
      </w:r>
    </w:p>
    <w:p>
      <w:pPr>
        <w:pStyle w:val="BlumeBullet"/>
        <w:ind w:hanging="198" w:left="425"/>
      </w:pPr>
      <w:r>
        <w:rPr>
          <w:color w:val="555555"/>
        </w:rPr>
        <w:t xml:space="preserve">– </w:t>
      </w:r>
      <w:r>
        <w:rPr>
          <w:b/>
          <w:i w:val="0"/>
        </w:rPr>
        <w:t>Como auxiliar de refactorização.</w:t>
      </w:r>
      <w:r>
        <w:rPr>
          <w:b w:val="0"/>
          <w:i w:val="0"/>
        </w:rPr>
        <w:t xml:space="preserve"> Usado para reestruturar código com muitos níveis de aninhamento; foi assim que o auxiliar privado </w:t>
      </w:r>
      <w:r>
        <w:rPr>
          <w:rFonts w:ascii="Consolas" w:hAnsi="Consolas" w:cs="Consolas"/>
          <w:noProof w:val="1"/>
          <w:color w:val="1B3A5C"/>
          <w:sz w:val="19"/>
          <w:shd w:val="clear" w:color="auto" w:fill="EEEFF3"/>
          <w:lang w:val="en-GB"/>
        </w:rPr>
        <w:t>getUser</w:t>
      </w:r>
      <w:r>
        <w:rPr>
          <w:b w:val="0"/>
          <w:i w:val="0"/>
        </w:rPr>
        <w:t xml:space="preserve"> em </w:t>
      </w:r>
      <w:r>
        <w:rPr>
          <w:rFonts w:ascii="Consolas" w:hAnsi="Consolas" w:cs="Consolas"/>
          <w:noProof w:val="1"/>
          <w:color w:val="1B3A5C"/>
          <w:sz w:val="19"/>
          <w:shd w:val="clear" w:color="auto" w:fill="EEEFF3"/>
          <w:lang w:val="en-GB"/>
        </w:rPr>
        <w:t>queries.ts</w:t>
      </w:r>
      <w:r>
        <w:rPr>
          <w:b w:val="0"/>
          <w:i w:val="0"/>
        </w:rPr>
        <w:t xml:space="preserve"> passou a existir.</w:t>
      </w:r>
    </w:p>
    <w:p>
      <w:pPr>
        <w:pStyle w:val="BlumeBullet"/>
        <w:ind w:hanging="198" w:left="425"/>
      </w:pPr>
      <w:r>
        <w:rPr>
          <w:color w:val="555555"/>
        </w:rPr>
        <w:t xml:space="preserve">– </w:t>
      </w:r>
      <w:r>
        <w:rPr>
          <w:b/>
          <w:i w:val="0"/>
        </w:rPr>
        <w:t>Como agente autónomo em alterações abertas.</w:t>
      </w:r>
      <w:r>
        <w:rPr>
          <w:b w:val="0"/>
          <w:i w:val="0"/>
        </w:rPr>
        <w:t xml:space="preserve"> O uso menos fiável. Quando o problema não estava delimitado por um comando, as alterações tiveram frequentemente de ser revistas e parcialmente revertidas — por exemplo quando um agente introduziu um ficheiro de bloqueio do </w:t>
      </w:r>
      <w:r>
        <w:rPr>
          <w:rFonts w:ascii="Consolas" w:hAnsi="Consolas" w:cs="Consolas"/>
          <w:noProof w:val="1"/>
          <w:color w:val="1B3A5C"/>
          <w:sz w:val="19"/>
          <w:shd w:val="clear" w:color="auto" w:fill="EEEFF3"/>
          <w:lang w:val="en-GB"/>
        </w:rPr>
        <w:t>npm</w:t>
      </w:r>
      <w:r>
        <w:rPr>
          <w:b w:val="0"/>
          <w:i w:val="0"/>
        </w:rPr>
        <w:t xml:space="preserve"> num projeto </w:t>
      </w:r>
      <w:r>
        <w:rPr>
          <w:rFonts w:ascii="Consolas" w:hAnsi="Consolas" w:cs="Consolas"/>
          <w:noProof w:val="1"/>
          <w:color w:val="1B3A5C"/>
          <w:sz w:val="19"/>
          <w:shd w:val="clear" w:color="auto" w:fill="EEEFF3"/>
          <w:lang w:val="en-GB"/>
        </w:rPr>
        <w:t>Bun</w:t>
      </w:r>
      <w:r>
        <w:rPr>
          <w:b w:val="0"/>
          <w:i w:val="0"/>
        </w:rPr>
        <w:t>, ou quando apagou código que estava intencionalmente presente.</w:t>
      </w:r>
    </w:p>
    <w:p>
      <w:r>
        <w:rPr>
          <w:b w:val="0"/>
          <w:i w:val="0"/>
        </w:rPr>
        <w:t>A assistência foi mais útil quando o problema estava bem especificado e o resultado era verificável — precisamente o que os comandos próprios forçam — e menos útil quando lhe foi dada margem para decidir o que alterar. O diário regista sessões gastas a rever e reverter alterações geradas e, pelo menos num problema — a falha na criação de agências da secção 9.7 —, o assistente produziu um resultado funcional cujo raciocínio teve de ser reconstruído depois, revertendo para a versão avariada e reproduzindo a falha. Manter esse passo de reconstrução, mesmo quando o fluxo está automatizado, é o que impede o processo de se reduzir a aceitar alterações.</w:t>
      </w:r>
    </w:p>
    <w:p>
      <w:pPr>
        <w:pStyle w:val="Heading2"/>
      </w:pPr>
      <w:r>
        <w:t>8.4 Divergência face ao tutorial</w:t>
      </w:r>
    </w:p>
    <w:p>
      <w:r>
        <w:rPr>
          <w:b w:val="0"/>
          <w:i w:val="0"/>
        </w:rPr>
        <w:t>A Tabela 6 regista onde a implementação atual difere da referência inicial, e a razão de cada diferença. A maior parte das linhas é adaptação forçada por APIs que tinham mudado; algumas são decisões próprias tomadas sobre a fundação já construída.</w:t>
      </w:r>
    </w:p>
    <w:p>
      <w:pPr>
        <w:pStyle w:val="BlumeCaption"/>
        <w:keepNext w:val="1"/>
        <w:spacing w:before="200" w:after="80"/>
        <w:jc w:val="left"/>
      </w:pPr>
      <w:r>
        <w:rPr>
          <w:b/>
        </w:rPr>
        <w:t xml:space="preserve">Tabela </w:t>
      </w:r>
      <w:r>
        <w:rPr>
          <w:b/>
        </w:rPr>
        <w:fldChar w:fldCharType="begin"/>
        <w:instrText xml:space="preserve"> SEQ Tabela \* ARABIC </w:instrText>
        <w:fldChar w:fldCharType="separate"/>
        <w:t>6</w:t>
        <w:fldChar w:fldCharType="end"/>
      </w:r>
      <w:r>
        <w:rPr>
          <w:b/>
        </w:rPr>
        <w:t xml:space="preserve"> — </w:t>
      </w:r>
      <w:r>
        <w:rPr>
          <w:b w:val="0"/>
          <w:i w:val="0"/>
          <w:color w:val="555555"/>
          <w:sz w:val="18"/>
        </w:rPr>
        <w:t>Onde a implementação atual diverge da referência em vídeo de que o projeto partiu.</w:t>
      </w:r>
    </w:p>
    <w:tbl>
      <w:tblPr>
        <w:tblStyle w:val="TableGrid"/>
        <w:tblW w:type="auto" w:w="0"/>
        <w:jc w:val="center"/>
        <w:tblLayout w:type="fixed"/>
        <w:tblLook w:firstColumn="1" w:firstRow="1" w:lastColumn="0" w:lastRow="0" w:noHBand="0" w:noVBand="1" w:val="04A0"/>
      </w:tblPr>
      <w:tblGrid>
        <w:gridCol w:w="1588"/>
        <w:gridCol w:w="2117"/>
        <w:gridCol w:w="2435"/>
        <w:gridCol w:w="2647"/>
      </w:tblGrid>
      <w:tr>
        <w:trPr>
          <w:cantSplit/>
          <w:tblHeader/>
        </w:trPr>
        <w:tc>
          <w:tcPr>
            <w:tcW w:type="dxa" w:w="1588"/>
            <w:shd w:val="clear" w:color="auto" w:fill="E4E9F2"/>
          </w:tcPr>
          <w:p>
            <w:pPr>
              <w:pStyle w:val="BlumeTableText"/>
            </w:pPr>
            <w:r/>
            <w:r>
              <w:rPr>
                <w:b/>
                <w:i w:val="0"/>
                <w:sz w:val="16"/>
              </w:rPr>
              <w:t>Área</w:t>
            </w:r>
          </w:p>
        </w:tc>
        <w:tc>
          <w:tcPr>
            <w:tcW w:type="dxa" w:w="2117"/>
            <w:shd w:val="clear" w:color="auto" w:fill="E4E9F2"/>
          </w:tcPr>
          <w:p>
            <w:pPr>
              <w:pStyle w:val="BlumeTableText"/>
            </w:pPr>
            <w:r/>
            <w:r>
              <w:rPr>
                <w:b/>
                <w:i w:val="0"/>
                <w:sz w:val="16"/>
              </w:rPr>
              <w:t>Tutorial</w:t>
            </w:r>
          </w:p>
        </w:tc>
        <w:tc>
          <w:tcPr>
            <w:tcW w:type="dxa" w:w="2435"/>
            <w:shd w:val="clear" w:color="auto" w:fill="E4E9F2"/>
          </w:tcPr>
          <w:p>
            <w:pPr>
              <w:pStyle w:val="BlumeTableText"/>
            </w:pPr>
            <w:r/>
            <w:r>
              <w:rPr>
                <w:b/>
                <w:i w:val="0"/>
                <w:sz w:val="16"/>
              </w:rPr>
              <w:t>Blume</w:t>
            </w:r>
          </w:p>
        </w:tc>
        <w:tc>
          <w:tcPr>
            <w:tcW w:type="dxa" w:w="2647"/>
            <w:shd w:val="clear" w:color="auto" w:fill="E4E9F2"/>
          </w:tcPr>
          <w:p>
            <w:pPr>
              <w:pStyle w:val="BlumeTableText"/>
            </w:pPr>
            <w:r/>
            <w:r>
              <w:rPr>
                <w:b/>
                <w:i w:val="0"/>
                <w:sz w:val="16"/>
              </w:rPr>
              <w:t>Porquê</w:t>
            </w:r>
          </w:p>
        </w:tc>
      </w:tr>
      <w:tr>
        <w:trPr>
          <w:cantSplit/>
        </w:trPr>
        <w:tc>
          <w:tcPr>
            <w:tcW w:type="dxa" w:w="1588"/>
          </w:tcPr>
          <w:p>
            <w:pPr>
              <w:pStyle w:val="BlumeTableText"/>
            </w:pPr>
            <w:r/>
            <w:r>
              <w:rPr>
                <w:b w:val="0"/>
                <w:i w:val="0"/>
                <w:sz w:val="16"/>
              </w:rPr>
              <w:t>Versão da framework</w:t>
            </w:r>
          </w:p>
        </w:tc>
        <w:tc>
          <w:tcPr>
            <w:tcW w:type="dxa" w:w="2117"/>
          </w:tcPr>
          <w:p>
            <w:pPr>
              <w:pStyle w:val="BlumeTableText"/>
            </w:pPr>
            <w:r/>
            <w:r>
              <w:rPr>
                <w:rFonts w:ascii="Consolas" w:hAnsi="Consolas" w:cs="Consolas"/>
                <w:noProof w:val="1"/>
                <w:color w:val="1B3A5C"/>
                <w:sz w:val="14"/>
                <w:shd w:val="clear" w:color="auto" w:fill="EEEFF3"/>
                <w:lang w:val="en-GB"/>
              </w:rPr>
              <w:t>Next.js 14</w:t>
            </w:r>
            <w:r>
              <w:rPr>
                <w:b w:val="0"/>
                <w:i w:val="0"/>
                <w:sz w:val="16"/>
              </w:rPr>
              <w:t xml:space="preserve"> / </w:t>
            </w:r>
            <w:r>
              <w:rPr>
                <w:rFonts w:ascii="Consolas" w:hAnsi="Consolas" w:cs="Consolas"/>
                <w:noProof w:val="1"/>
                <w:color w:val="1B3A5C"/>
                <w:sz w:val="14"/>
                <w:shd w:val="clear" w:color="auto" w:fill="EEEFF3"/>
                <w:lang w:val="en-GB"/>
              </w:rPr>
              <w:t>React 18</w:t>
            </w:r>
            <w:r>
              <w:rPr>
                <w:b w:val="0"/>
                <w:i w:val="0"/>
                <w:sz w:val="16"/>
              </w:rPr>
              <w:t xml:space="preserve"> à data da gravação</w:t>
            </w:r>
          </w:p>
        </w:tc>
        <w:tc>
          <w:tcPr>
            <w:tcW w:type="dxa" w:w="2435"/>
          </w:tcPr>
          <w:p>
            <w:pPr>
              <w:pStyle w:val="BlumeTableText"/>
            </w:pPr>
            <w:r/>
            <w:r>
              <w:rPr>
                <w:rFonts w:ascii="Consolas" w:hAnsi="Consolas" w:cs="Consolas"/>
                <w:noProof w:val="1"/>
                <w:color w:val="1B3A5C"/>
                <w:sz w:val="14"/>
                <w:shd w:val="clear" w:color="auto" w:fill="EEEFF3"/>
                <w:lang w:val="en-GB"/>
              </w:rPr>
              <w:t>Next.js 14.2.24</w:t>
            </w:r>
            <w:r>
              <w:rPr>
                <w:b w:val="0"/>
                <w:i w:val="0"/>
                <w:sz w:val="16"/>
              </w:rPr>
              <w:t>, fixada deliberadamente</w:t>
            </w:r>
          </w:p>
        </w:tc>
        <w:tc>
          <w:tcPr>
            <w:tcW w:type="dxa" w:w="2647"/>
          </w:tcPr>
          <w:p>
            <w:pPr>
              <w:pStyle w:val="BlumeTableText"/>
            </w:pPr>
            <w:r/>
            <w:r>
              <w:rPr>
                <w:b w:val="0"/>
                <w:i w:val="0"/>
                <w:sz w:val="16"/>
              </w:rPr>
              <w:t xml:space="preserve">O </w:t>
            </w:r>
            <w:r>
              <w:rPr>
                <w:rFonts w:ascii="Consolas" w:hAnsi="Consolas" w:cs="Consolas"/>
                <w:noProof w:val="1"/>
                <w:color w:val="1B3A5C"/>
                <w:sz w:val="14"/>
                <w:shd w:val="clear" w:color="auto" w:fill="EEEFF3"/>
                <w:lang w:val="en-GB"/>
              </w:rPr>
              <w:t>Next.js 15</w:t>
            </w:r>
            <w:r>
              <w:rPr>
                <w:b w:val="0"/>
                <w:i w:val="0"/>
                <w:sz w:val="16"/>
              </w:rPr>
              <w:t xml:space="preserve"> com </w:t>
            </w:r>
            <w:r>
              <w:rPr>
                <w:rFonts w:ascii="Consolas" w:hAnsi="Consolas" w:cs="Consolas"/>
                <w:noProof w:val="1"/>
                <w:color w:val="1B3A5C"/>
                <w:sz w:val="14"/>
                <w:shd w:val="clear" w:color="auto" w:fill="EEEFF3"/>
                <w:lang w:val="en-GB"/>
              </w:rPr>
              <w:t>React 19</w:t>
            </w:r>
            <w:r>
              <w:rPr>
                <w:b w:val="0"/>
                <w:i w:val="0"/>
                <w:sz w:val="16"/>
              </w:rPr>
              <w:t xml:space="preserve"> quebrava a instalação de componentes; a versão 14 foi escolhida após testes</w:t>
            </w:r>
          </w:p>
        </w:tc>
      </w:tr>
      <w:tr>
        <w:trPr>
          <w:cantSplit/>
        </w:trPr>
        <w:tc>
          <w:tcPr>
            <w:tcW w:type="dxa" w:w="1588"/>
          </w:tcPr>
          <w:p>
            <w:pPr>
              <w:pStyle w:val="BlumeTableText"/>
            </w:pPr>
            <w:r/>
            <w:r>
              <w:rPr>
                <w:b w:val="0"/>
                <w:i w:val="0"/>
                <w:sz w:val="16"/>
              </w:rPr>
              <w:t>Middleware do Clerk</w:t>
            </w:r>
          </w:p>
        </w:tc>
        <w:tc>
          <w:tcPr>
            <w:tcW w:type="dxa" w:w="2117"/>
          </w:tcPr>
          <w:p>
            <w:pPr>
              <w:pStyle w:val="BlumeTableText"/>
            </w:pPr>
            <w:r/>
            <w:r>
              <w:rPr>
                <w:b w:val="0"/>
                <w:i w:val="0"/>
                <w:sz w:val="16"/>
              </w:rPr>
              <w:t>Uma API de middleware anterior</w:t>
            </w:r>
          </w:p>
        </w:tc>
        <w:tc>
          <w:tcPr>
            <w:tcW w:type="dxa" w:w="2435"/>
          </w:tcPr>
          <w:p>
            <w:pPr>
              <w:pStyle w:val="BlumeTableText"/>
            </w:pPr>
            <w:r/>
            <w:r>
              <w:rPr>
                <w:rFonts w:ascii="Consolas" w:hAnsi="Consolas" w:cs="Consolas"/>
                <w:noProof w:val="1"/>
                <w:color w:val="1B3A5C"/>
                <w:sz w:val="14"/>
                <w:shd w:val="clear" w:color="auto" w:fill="EEEFF3"/>
                <w:lang w:val="en-GB"/>
              </w:rPr>
              <w:t>clerkMiddleware</w:t>
            </w:r>
            <w:r>
              <w:rPr>
                <w:b w:val="0"/>
                <w:i w:val="0"/>
                <w:sz w:val="16"/>
              </w:rPr>
              <w:t xml:space="preserve"> com </w:t>
            </w:r>
            <w:r>
              <w:rPr>
                <w:rFonts w:ascii="Consolas" w:hAnsi="Consolas" w:cs="Consolas"/>
                <w:noProof w:val="1"/>
                <w:color w:val="1B3A5C"/>
                <w:sz w:val="14"/>
                <w:shd w:val="clear" w:color="auto" w:fill="EEEFF3"/>
                <w:lang w:val="en-GB"/>
              </w:rPr>
              <w:t>createRouteMatcher</w:t>
            </w:r>
            <w:r>
              <w:rPr>
                <w:b w:val="0"/>
                <w:i w:val="0"/>
                <w:sz w:val="16"/>
              </w:rPr>
              <w:t xml:space="preserve"> e padrões </w:t>
            </w:r>
            <w:r>
              <w:rPr>
                <w:rFonts w:ascii="Consolas" w:hAnsi="Consolas" w:cs="Consolas"/>
                <w:noProof w:val="1"/>
                <w:color w:val="1B3A5C"/>
                <w:sz w:val="14"/>
                <w:shd w:val="clear" w:color="auto" w:fill="EEEFF3"/>
                <w:lang w:val="en-GB"/>
              </w:rPr>
              <w:t>(.*)</w:t>
            </w:r>
          </w:p>
        </w:tc>
        <w:tc>
          <w:tcPr>
            <w:tcW w:type="dxa" w:w="2647"/>
          </w:tcPr>
          <w:p>
            <w:pPr>
              <w:pStyle w:val="BlumeTableText"/>
            </w:pPr>
            <w:r/>
            <w:r>
              <w:rPr>
                <w:b w:val="0"/>
                <w:i w:val="0"/>
                <w:sz w:val="16"/>
              </w:rPr>
              <w:t>A API de middleware da referência já tinha sido substituída quando o projeto começou</w:t>
            </w:r>
          </w:p>
        </w:tc>
      </w:tr>
      <w:tr>
        <w:trPr>
          <w:cantSplit/>
        </w:trPr>
        <w:tc>
          <w:tcPr>
            <w:tcW w:type="dxa" w:w="1588"/>
          </w:tcPr>
          <w:p>
            <w:pPr>
              <w:pStyle w:val="BlumeTableText"/>
            </w:pPr>
            <w:r/>
            <w:r>
              <w:rPr>
                <w:b w:val="0"/>
                <w:i w:val="0"/>
                <w:sz w:val="16"/>
              </w:rPr>
              <w:t>Import do cliente Prisma</w:t>
            </w:r>
          </w:p>
        </w:tc>
        <w:tc>
          <w:tcPr>
            <w:tcW w:type="dxa" w:w="2117"/>
          </w:tcPr>
          <w:p>
            <w:pPr>
              <w:pStyle w:val="BlumeTableText"/>
            </w:pPr>
            <w:r/>
            <w:r>
              <w:rPr>
                <w:rFonts w:ascii="Consolas" w:hAnsi="Consolas" w:cs="Consolas"/>
                <w:noProof w:val="1"/>
                <w:color w:val="1B3A5C"/>
                <w:sz w:val="14"/>
                <w:shd w:val="clear" w:color="auto" w:fill="EEEFF3"/>
                <w:lang w:val="en-GB"/>
              </w:rPr>
              <w:t>@prisma/client</w:t>
            </w:r>
          </w:p>
        </w:tc>
        <w:tc>
          <w:tcPr>
            <w:tcW w:type="dxa" w:w="2435"/>
          </w:tcPr>
          <w:p>
            <w:pPr>
              <w:pStyle w:val="BlumeTableText"/>
            </w:pPr>
            <w:r/>
            <w:r>
              <w:rPr>
                <w:rFonts w:ascii="Consolas" w:hAnsi="Consolas" w:cs="Consolas"/>
                <w:noProof w:val="1"/>
                <w:color w:val="1B3A5C"/>
                <w:sz w:val="14"/>
                <w:shd w:val="clear" w:color="auto" w:fill="EEEFF3"/>
                <w:lang w:val="en-GB"/>
              </w:rPr>
              <w:t>src/generated/prisma</w:t>
            </w:r>
          </w:p>
        </w:tc>
        <w:tc>
          <w:tcPr>
            <w:tcW w:type="dxa" w:w="2647"/>
          </w:tcPr>
          <w:p>
            <w:pPr>
              <w:pStyle w:val="BlumeTableText"/>
            </w:pPr>
            <w:r/>
            <w:r>
              <w:rPr>
                <w:b w:val="0"/>
                <w:i w:val="0"/>
                <w:sz w:val="16"/>
              </w:rPr>
              <w:t>O esquema gera para um caminho próprio; o import por omissão resolve para o cliente errado</w:t>
            </w:r>
          </w:p>
        </w:tc>
      </w:tr>
      <w:tr>
        <w:trPr>
          <w:cantSplit/>
        </w:trPr>
        <w:tc>
          <w:tcPr>
            <w:tcW w:type="dxa" w:w="1588"/>
          </w:tcPr>
          <w:p>
            <w:pPr>
              <w:pStyle w:val="BlumeTableText"/>
            </w:pPr>
            <w:r/>
            <w:r>
              <w:rPr>
                <w:b w:val="0"/>
                <w:i w:val="0"/>
                <w:sz w:val="16"/>
              </w:rPr>
              <w:t>Versões do Prisma</w:t>
            </w:r>
          </w:p>
        </w:tc>
        <w:tc>
          <w:tcPr>
            <w:tcW w:type="dxa" w:w="2117"/>
          </w:tcPr>
          <w:p>
            <w:pPr>
              <w:pStyle w:val="BlumeTableText"/>
            </w:pPr>
            <w:r/>
            <w:r>
              <w:rPr>
                <w:b w:val="0"/>
                <w:i w:val="0"/>
                <w:sz w:val="16"/>
              </w:rPr>
              <w:t>Não fixadas</w:t>
            </w:r>
          </w:p>
        </w:tc>
        <w:tc>
          <w:tcPr>
            <w:tcW w:type="dxa" w:w="2435"/>
          </w:tcPr>
          <w:p>
            <w:pPr>
              <w:pStyle w:val="BlumeTableText"/>
            </w:pPr>
            <w:r/>
            <w:r>
              <w:rPr>
                <w:rFonts w:ascii="Consolas" w:hAnsi="Consolas" w:cs="Consolas"/>
                <w:noProof w:val="1"/>
                <w:color w:val="1B3A5C"/>
                <w:sz w:val="14"/>
                <w:shd w:val="clear" w:color="auto" w:fill="EEEFF3"/>
                <w:lang w:val="en-GB"/>
              </w:rPr>
              <w:t>prisma</w:t>
            </w:r>
            <w:r>
              <w:rPr>
                <w:b w:val="0"/>
                <w:i w:val="0"/>
                <w:sz w:val="16"/>
              </w:rPr>
              <w:t xml:space="preserve"> e </w:t>
            </w:r>
            <w:r>
              <w:rPr>
                <w:rFonts w:ascii="Consolas" w:hAnsi="Consolas" w:cs="Consolas"/>
                <w:noProof w:val="1"/>
                <w:color w:val="1B3A5C"/>
                <w:sz w:val="14"/>
                <w:shd w:val="clear" w:color="auto" w:fill="EEEFF3"/>
                <w:lang w:val="en-GB"/>
              </w:rPr>
              <w:t>@prisma/client</w:t>
            </w:r>
            <w:r>
              <w:rPr>
                <w:b w:val="0"/>
                <w:i w:val="0"/>
                <w:sz w:val="16"/>
              </w:rPr>
              <w:t xml:space="preserve"> fixados em 6.9.0 via </w:t>
            </w:r>
            <w:r>
              <w:rPr>
                <w:rFonts w:ascii="Consolas" w:hAnsi="Consolas" w:cs="Consolas"/>
                <w:noProof w:val="1"/>
                <w:color w:val="1B3A5C"/>
                <w:sz w:val="14"/>
                <w:shd w:val="clear" w:color="auto" w:fill="EEEFF3"/>
                <w:lang w:val="en-GB"/>
              </w:rPr>
              <w:t>overrides</w:t>
            </w:r>
          </w:p>
        </w:tc>
        <w:tc>
          <w:tcPr>
            <w:tcW w:type="dxa" w:w="2647"/>
          </w:tcPr>
          <w:p>
            <w:pPr>
              <w:pStyle w:val="BlumeTableText"/>
            </w:pPr>
            <w:r/>
            <w:r>
              <w:rPr>
                <w:b w:val="0"/>
                <w:i w:val="0"/>
                <w:sz w:val="16"/>
              </w:rPr>
              <w:t>A divergência de versões entre os dois pacotes quebrava a geração do cliente</w:t>
            </w:r>
          </w:p>
        </w:tc>
      </w:tr>
      <w:tr>
        <w:trPr>
          <w:cantSplit/>
        </w:trPr>
        <w:tc>
          <w:tcPr>
            <w:tcW w:type="dxa" w:w="1588"/>
          </w:tcPr>
          <w:p>
            <w:pPr>
              <w:pStyle w:val="BlumeTableText"/>
            </w:pPr>
            <w:r/>
            <w:r>
              <w:rPr>
                <w:rFonts w:ascii="Consolas" w:hAnsi="Consolas" w:cs="Consolas"/>
                <w:noProof w:val="1"/>
                <w:color w:val="1B3A5C"/>
                <w:sz w:val="14"/>
                <w:shd w:val="clear" w:color="auto" w:fill="EEEFF3"/>
                <w:lang w:val="en-GB"/>
              </w:rPr>
              <w:t>Agency.customerId</w:t>
            </w:r>
          </w:p>
        </w:tc>
        <w:tc>
          <w:tcPr>
            <w:tcW w:type="dxa" w:w="2117"/>
          </w:tcPr>
          <w:p>
            <w:pPr>
              <w:pStyle w:val="BlumeTableText"/>
            </w:pPr>
            <w:r/>
            <w:r>
              <w:rPr>
                <w:b w:val="0"/>
                <w:i w:val="0"/>
                <w:sz w:val="16"/>
              </w:rPr>
              <w:t xml:space="preserve">Campo obrigatório preenchido pelo </w:t>
            </w:r>
            <w:r>
              <w:rPr>
                <w:rFonts w:ascii="Consolas" w:hAnsi="Consolas" w:cs="Consolas"/>
                <w:noProof w:val="1"/>
                <w:color w:val="1B3A5C"/>
                <w:sz w:val="14"/>
                <w:shd w:val="clear" w:color="auto" w:fill="EEEFF3"/>
                <w:lang w:val="en-GB"/>
              </w:rPr>
              <w:t>Stripe</w:t>
            </w:r>
          </w:p>
        </w:tc>
        <w:tc>
          <w:tcPr>
            <w:tcW w:type="dxa" w:w="2435"/>
          </w:tcPr>
          <w:p>
            <w:pPr>
              <w:pStyle w:val="BlumeTableText"/>
            </w:pPr>
            <w:r/>
            <w:r>
              <w:rPr>
                <w:b w:val="0"/>
                <w:i w:val="0"/>
                <w:sz w:val="16"/>
              </w:rPr>
              <w:t>Campo removido do esquema</w:t>
            </w:r>
          </w:p>
        </w:tc>
        <w:tc>
          <w:tcPr>
            <w:tcW w:type="dxa" w:w="2647"/>
          </w:tcPr>
          <w:p>
            <w:pPr>
              <w:pStyle w:val="BlumeTableText"/>
            </w:pPr>
            <w:r/>
            <w:r>
              <w:rPr>
                <w:b w:val="0"/>
                <w:i w:val="0"/>
                <w:sz w:val="16"/>
              </w:rPr>
              <w:t xml:space="preserve">O campo obrigatório bloqueava o registo enquanto o </w:t>
            </w:r>
            <w:r>
              <w:rPr>
                <w:rFonts w:ascii="Consolas" w:hAnsi="Consolas" w:cs="Consolas"/>
                <w:noProof w:val="1"/>
                <w:color w:val="1B3A5C"/>
                <w:sz w:val="14"/>
                <w:shd w:val="clear" w:color="auto" w:fill="EEEFF3"/>
                <w:lang w:val="en-GB"/>
              </w:rPr>
              <w:t>Stripe</w:t>
            </w:r>
            <w:r>
              <w:rPr>
                <w:b w:val="0"/>
                <w:i w:val="0"/>
                <w:sz w:val="16"/>
              </w:rPr>
              <w:t xml:space="preserve"> não estiver ligado</w:t>
            </w:r>
          </w:p>
        </w:tc>
      </w:tr>
      <w:tr>
        <w:trPr>
          <w:cantSplit/>
        </w:trPr>
        <w:tc>
          <w:tcPr>
            <w:tcW w:type="dxa" w:w="1588"/>
          </w:tcPr>
          <w:p>
            <w:pPr>
              <w:pStyle w:val="BlumeTableText"/>
            </w:pPr>
            <w:r/>
            <w:r>
              <w:rPr>
                <w:b w:val="0"/>
                <w:i w:val="0"/>
                <w:sz w:val="16"/>
              </w:rPr>
              <w:t>Stripe</w:t>
            </w:r>
          </w:p>
        </w:tc>
        <w:tc>
          <w:tcPr>
            <w:tcW w:type="dxa" w:w="2117"/>
          </w:tcPr>
          <w:p>
            <w:pPr>
              <w:pStyle w:val="BlumeTableText"/>
            </w:pPr>
            <w:r/>
            <w:r>
              <w:rPr>
                <w:b w:val="0"/>
                <w:i w:val="0"/>
                <w:sz w:val="16"/>
              </w:rPr>
              <w:t>Integrado</w:t>
            </w:r>
          </w:p>
        </w:tc>
        <w:tc>
          <w:tcPr>
            <w:tcW w:type="dxa" w:w="2435"/>
          </w:tcPr>
          <w:p>
            <w:pPr>
              <w:pStyle w:val="BlumeTableText"/>
            </w:pPr>
            <w:r/>
            <w:r>
              <w:rPr>
                <w:b w:val="0"/>
                <w:i w:val="0"/>
                <w:sz w:val="16"/>
              </w:rPr>
              <w:t>Ainda não integrado; permanecem modelos e variáveis de ambiente</w:t>
            </w:r>
          </w:p>
        </w:tc>
        <w:tc>
          <w:tcPr>
            <w:tcW w:type="dxa" w:w="2647"/>
          </w:tcPr>
          <w:p>
            <w:pPr>
              <w:pStyle w:val="BlumeTableText"/>
            </w:pPr>
            <w:r/>
            <w:r>
              <w:rPr>
                <w:b w:val="0"/>
                <w:i w:val="0"/>
                <w:sz w:val="16"/>
              </w:rPr>
              <w:t>A faturação está planeada; o SDK será ligado nessa fase</w:t>
            </w:r>
          </w:p>
        </w:tc>
      </w:tr>
      <w:tr>
        <w:trPr>
          <w:cantSplit/>
        </w:trPr>
        <w:tc>
          <w:tcPr>
            <w:tcW w:type="dxa" w:w="1588"/>
          </w:tcPr>
          <w:p>
            <w:pPr>
              <w:pStyle w:val="BlumeTableText"/>
            </w:pPr>
            <w:r/>
            <w:r>
              <w:rPr>
                <w:b w:val="0"/>
                <w:i w:val="0"/>
                <w:sz w:val="16"/>
              </w:rPr>
              <w:t>Validação de formulários</w:t>
            </w:r>
          </w:p>
        </w:tc>
        <w:tc>
          <w:tcPr>
            <w:tcW w:type="dxa" w:w="2117"/>
          </w:tcPr>
          <w:p>
            <w:pPr>
              <w:pStyle w:val="BlumeTableText"/>
            </w:pPr>
            <w:r/>
            <w:r>
              <w:rPr>
                <w:b w:val="0"/>
                <w:i w:val="0"/>
                <w:sz w:val="16"/>
              </w:rPr>
              <w:t>Verificação de presença</w:t>
            </w:r>
          </w:p>
        </w:tc>
        <w:tc>
          <w:tcPr>
            <w:tcW w:type="dxa" w:w="2435"/>
          </w:tcPr>
          <w:p>
            <w:pPr>
              <w:pStyle w:val="BlumeTableText"/>
            </w:pPr>
            <w:r/>
            <w:r>
              <w:rPr>
                <w:b w:val="0"/>
                <w:i w:val="0"/>
                <w:sz w:val="16"/>
              </w:rPr>
              <w:t xml:space="preserve">Auxiliares </w:t>
            </w:r>
            <w:r>
              <w:rPr>
                <w:rFonts w:ascii="Consolas" w:hAnsi="Consolas" w:cs="Consolas"/>
                <w:noProof w:val="1"/>
                <w:color w:val="1B3A5C"/>
                <w:sz w:val="14"/>
                <w:shd w:val="clear" w:color="auto" w:fill="EEEFF3"/>
                <w:lang w:val="en-GB"/>
              </w:rPr>
              <w:t>Zod</w:t>
            </w:r>
            <w:r>
              <w:rPr>
                <w:b w:val="0"/>
                <w:i w:val="0"/>
                <w:sz w:val="16"/>
              </w:rPr>
              <w:t xml:space="preserve"> reutilizáveis, validação E.164 de telefone, mensagens por campo</w:t>
            </w:r>
          </w:p>
        </w:tc>
        <w:tc>
          <w:tcPr>
            <w:tcW w:type="dxa" w:w="2647"/>
          </w:tcPr>
          <w:p>
            <w:pPr>
              <w:pStyle w:val="BlumeTableText"/>
            </w:pPr>
            <w:r/>
            <w:r>
              <w:rPr>
                <w:b w:val="0"/>
                <w:i w:val="0"/>
                <w:sz w:val="16"/>
              </w:rPr>
              <w:t>Decisão independente para melhorar a qualidade dos dados</w:t>
            </w:r>
          </w:p>
        </w:tc>
      </w:tr>
      <w:tr>
        <w:trPr>
          <w:cantSplit/>
        </w:trPr>
        <w:tc>
          <w:tcPr>
            <w:tcW w:type="dxa" w:w="1588"/>
          </w:tcPr>
          <w:p>
            <w:pPr>
              <w:pStyle w:val="BlumeTableText"/>
            </w:pPr>
            <w:r/>
            <w:r>
              <w:rPr>
                <w:b w:val="0"/>
                <w:i w:val="0"/>
                <w:sz w:val="16"/>
              </w:rPr>
              <w:t>Reposição do formulário</w:t>
            </w:r>
          </w:p>
        </w:tc>
        <w:tc>
          <w:tcPr>
            <w:tcW w:type="dxa" w:w="2117"/>
          </w:tcPr>
          <w:p>
            <w:pPr>
              <w:pStyle w:val="BlumeTableText"/>
            </w:pPr>
            <w:r/>
            <w:r>
              <w:rPr>
                <w:rFonts w:ascii="Consolas" w:hAnsi="Consolas" w:cs="Consolas"/>
                <w:noProof w:val="1"/>
                <w:color w:val="1B3A5C"/>
                <w:sz w:val="14"/>
                <w:shd w:val="clear" w:color="auto" w:fill="EEEFF3"/>
                <w:lang w:val="en-GB"/>
              </w:rPr>
              <w:t>form.reset(data)</w:t>
            </w:r>
          </w:p>
        </w:tc>
        <w:tc>
          <w:tcPr>
            <w:tcW w:type="dxa" w:w="2435"/>
          </w:tcPr>
          <w:p>
            <w:pPr>
              <w:pStyle w:val="BlumeTableText"/>
            </w:pPr>
            <w:r/>
            <w:r>
              <w:rPr>
                <w:rFonts w:ascii="Consolas" w:hAnsi="Consolas" w:cs="Consolas"/>
                <w:noProof w:val="1"/>
                <w:color w:val="1B3A5C"/>
                <w:sz w:val="14"/>
                <w:shd w:val="clear" w:color="auto" w:fill="EEEFF3"/>
                <w:lang w:val="en-GB"/>
              </w:rPr>
              <w:t>reset</w:t>
            </w:r>
            <w:r>
              <w:rPr>
                <w:b w:val="0"/>
                <w:i w:val="0"/>
                <w:sz w:val="16"/>
              </w:rPr>
              <w:t xml:space="preserve"> com </w:t>
            </w:r>
            <w:r>
              <w:rPr>
                <w:rFonts w:ascii="Consolas" w:hAnsi="Consolas" w:cs="Consolas"/>
                <w:noProof w:val="1"/>
                <w:color w:val="1B3A5C"/>
                <w:sz w:val="14"/>
                <w:shd w:val="clear" w:color="auto" w:fill="EEEFF3"/>
                <w:lang w:val="en-GB"/>
              </w:rPr>
              <w:t>...form.getValues()</w:t>
            </w:r>
            <w:r>
              <w:rPr>
                <w:b w:val="0"/>
                <w:i w:val="0"/>
                <w:sz w:val="16"/>
              </w:rPr>
              <w:t xml:space="preserve"> antes de </w:t>
            </w:r>
            <w:r>
              <w:rPr>
                <w:rFonts w:ascii="Consolas" w:hAnsi="Consolas" w:cs="Consolas"/>
                <w:noProof w:val="1"/>
                <w:color w:val="1B3A5C"/>
                <w:sz w:val="14"/>
                <w:shd w:val="clear" w:color="auto" w:fill="EEEFF3"/>
                <w:lang w:val="en-GB"/>
              </w:rPr>
              <w:t>...data</w:t>
            </w:r>
          </w:p>
        </w:tc>
        <w:tc>
          <w:tcPr>
            <w:tcW w:type="dxa" w:w="2647"/>
          </w:tcPr>
          <w:p>
            <w:pPr>
              <w:pStyle w:val="BlumeTableText"/>
            </w:pPr>
            <w:r/>
            <w:r>
              <w:rPr>
                <w:b w:val="0"/>
                <w:i w:val="0"/>
                <w:sz w:val="16"/>
              </w:rPr>
              <w:t>Uma reposição simples limpava o campo booleano de marca branca (secção 9.8)</w:t>
            </w:r>
          </w:p>
        </w:tc>
      </w:tr>
      <w:tr>
        <w:trPr>
          <w:cantSplit/>
        </w:trPr>
        <w:tc>
          <w:tcPr>
            <w:tcW w:type="dxa" w:w="1588"/>
          </w:tcPr>
          <w:p>
            <w:pPr>
              <w:pStyle w:val="BlumeTableText"/>
            </w:pPr>
            <w:r/>
            <w:r>
              <w:rPr>
                <w:b w:val="0"/>
                <w:i w:val="0"/>
                <w:sz w:val="16"/>
              </w:rPr>
              <w:t>Eliminação de agência</w:t>
            </w:r>
          </w:p>
        </w:tc>
        <w:tc>
          <w:tcPr>
            <w:tcW w:type="dxa" w:w="2117"/>
          </w:tcPr>
          <w:p>
            <w:pPr>
              <w:pStyle w:val="BlumeTableText"/>
            </w:pPr>
            <w:r/>
            <w:r>
              <w:rPr>
                <w:b w:val="0"/>
                <w:i w:val="0"/>
                <w:sz w:val="16"/>
              </w:rPr>
              <w:t>Não presente no ponto atingido</w:t>
            </w:r>
          </w:p>
        </w:tc>
        <w:tc>
          <w:tcPr>
            <w:tcW w:type="dxa" w:w="2435"/>
          </w:tcPr>
          <w:p>
            <w:pPr>
              <w:pStyle w:val="BlumeTableText"/>
            </w:pPr>
            <w:r/>
            <w:r>
              <w:rPr>
                <w:rFonts w:ascii="Consolas" w:hAnsi="Consolas" w:cs="Consolas"/>
                <w:noProof w:val="1"/>
                <w:color w:val="1B3A5C"/>
                <w:sz w:val="14"/>
                <w:shd w:val="clear" w:color="auto" w:fill="EEEFF3"/>
                <w:lang w:val="en-GB"/>
              </w:rPr>
              <w:t>deleteAgency</w:t>
            </w:r>
            <w:r>
              <w:rPr>
                <w:b w:val="0"/>
                <w:i w:val="0"/>
                <w:sz w:val="16"/>
              </w:rPr>
              <w:t xml:space="preserve"> com verificação de posse no servidor e caixa de confirmação</w:t>
            </w:r>
          </w:p>
        </w:tc>
        <w:tc>
          <w:tcPr>
            <w:tcW w:type="dxa" w:w="2647"/>
          </w:tcPr>
          <w:p>
            <w:pPr>
              <w:pStyle w:val="BlumeTableText"/>
            </w:pPr>
            <w:r/>
            <w:r>
              <w:rPr>
                <w:b w:val="0"/>
                <w:i w:val="0"/>
                <w:sz w:val="16"/>
              </w:rPr>
              <w:t>Acrescentado de forma independente</w:t>
            </w:r>
          </w:p>
        </w:tc>
      </w:tr>
      <w:tr>
        <w:trPr>
          <w:cantSplit/>
        </w:trPr>
        <w:tc>
          <w:tcPr>
            <w:tcW w:type="dxa" w:w="1588"/>
          </w:tcPr>
          <w:p>
            <w:pPr>
              <w:pStyle w:val="BlumeTableText"/>
            </w:pPr>
            <w:r/>
            <w:r>
              <w:rPr>
                <w:b w:val="0"/>
                <w:i w:val="0"/>
                <w:sz w:val="16"/>
              </w:rPr>
              <w:t>Tratamento do logótipo</w:t>
            </w:r>
          </w:p>
        </w:tc>
        <w:tc>
          <w:tcPr>
            <w:tcW w:type="dxa" w:w="2117"/>
          </w:tcPr>
          <w:p>
            <w:pPr>
              <w:pStyle w:val="BlumeTableText"/>
            </w:pPr>
            <w:r/>
            <w:r>
              <w:rPr>
                <w:b w:val="0"/>
                <w:i w:val="0"/>
                <w:sz w:val="16"/>
              </w:rPr>
              <w:t>Pré-visualização de tamanho fixo, imagens escolhidas</w:t>
            </w:r>
          </w:p>
        </w:tc>
        <w:tc>
          <w:tcPr>
            <w:tcW w:type="dxa" w:w="2435"/>
          </w:tcPr>
          <w:p>
            <w:pPr>
              <w:pStyle w:val="BlumeTableText"/>
            </w:pPr>
            <w:r/>
            <w:r>
              <w:rPr>
                <w:b w:val="0"/>
                <w:i w:val="0"/>
                <w:sz w:val="16"/>
              </w:rPr>
              <w:t xml:space="preserve">Contentor </w:t>
            </w:r>
            <w:r>
              <w:rPr>
                <w:rFonts w:ascii="Consolas" w:hAnsi="Consolas" w:cs="Consolas"/>
                <w:noProof w:val="1"/>
                <w:color w:val="1B3A5C"/>
                <w:sz w:val="14"/>
                <w:shd w:val="clear" w:color="auto" w:fill="EEEFF3"/>
                <w:lang w:val="en-GB"/>
              </w:rPr>
              <w:t>AspectRatio</w:t>
            </w:r>
            <w:r>
              <w:rPr>
                <w:b w:val="0"/>
                <w:i w:val="0"/>
                <w:sz w:val="16"/>
              </w:rPr>
              <w:t xml:space="preserve"> 16:5, </w:t>
            </w:r>
            <w:r>
              <w:rPr>
                <w:rFonts w:ascii="Consolas" w:hAnsi="Consolas" w:cs="Consolas"/>
                <w:noProof w:val="1"/>
                <w:color w:val="1B3A5C"/>
                <w:sz w:val="14"/>
                <w:shd w:val="clear" w:color="auto" w:fill="EEEFF3"/>
                <w:lang w:val="en-GB"/>
              </w:rPr>
              <w:t>object-contain</w:t>
            </w:r>
            <w:r>
              <w:rPr>
                <w:b w:val="0"/>
                <w:i w:val="0"/>
                <w:sz w:val="16"/>
              </w:rPr>
              <w:t>, sugestão de tamanho</w:t>
            </w:r>
          </w:p>
        </w:tc>
        <w:tc>
          <w:tcPr>
            <w:tcW w:type="dxa" w:w="2647"/>
          </w:tcPr>
          <w:p>
            <w:pPr>
              <w:pStyle w:val="BlumeTableText"/>
            </w:pPr>
            <w:r/>
            <w:r>
              <w:rPr>
                <w:b w:val="0"/>
                <w:i w:val="0"/>
                <w:sz w:val="16"/>
              </w:rPr>
              <w:t>Imagens de utilizador com dimensões arbitrárias quebravam o layout</w:t>
            </w:r>
          </w:p>
        </w:tc>
      </w:tr>
      <w:tr>
        <w:trPr>
          <w:cantSplit/>
        </w:trPr>
        <w:tc>
          <w:tcPr>
            <w:tcW w:type="dxa" w:w="1588"/>
          </w:tcPr>
          <w:p>
            <w:pPr>
              <w:pStyle w:val="BlumeTableText"/>
            </w:pPr>
            <w:r/>
            <w:r>
              <w:rPr>
                <w:b w:val="0"/>
                <w:i w:val="0"/>
                <w:sz w:val="16"/>
              </w:rPr>
              <w:t xml:space="preserve">Componente </w:t>
            </w:r>
            <w:r>
              <w:rPr>
                <w:rFonts w:ascii="Consolas" w:hAnsi="Consolas" w:cs="Consolas"/>
                <w:noProof w:val="1"/>
                <w:color w:val="1B3A5C"/>
                <w:sz w:val="14"/>
                <w:shd w:val="clear" w:color="auto" w:fill="EEEFF3"/>
                <w:lang w:val="en-GB"/>
              </w:rPr>
              <w:t>Sheet</w:t>
            </w:r>
          </w:p>
        </w:tc>
        <w:tc>
          <w:tcPr>
            <w:tcW w:type="dxa" w:w="2117"/>
          </w:tcPr>
          <w:p>
            <w:pPr>
              <w:pStyle w:val="BlumeTableText"/>
            </w:pPr>
            <w:r/>
            <w:r>
              <w:rPr>
                <w:b w:val="0"/>
                <w:i w:val="0"/>
                <w:sz w:val="16"/>
              </w:rPr>
              <w:t xml:space="preserve">Componente </w:t>
            </w:r>
            <w:r>
              <w:rPr>
                <w:rFonts w:ascii="Consolas" w:hAnsi="Consolas" w:cs="Consolas"/>
                <w:noProof w:val="1"/>
                <w:color w:val="1B3A5C"/>
                <w:sz w:val="14"/>
                <w:shd w:val="clear" w:color="auto" w:fill="EEEFF3"/>
                <w:lang w:val="en-GB"/>
              </w:rPr>
              <w:t>shadcn/ui</w:t>
            </w:r>
            <w:r>
              <w:rPr>
                <w:b w:val="0"/>
                <w:i w:val="0"/>
                <w:sz w:val="16"/>
              </w:rPr>
              <w:t xml:space="preserve"> original</w:t>
            </w:r>
          </w:p>
        </w:tc>
        <w:tc>
          <w:tcPr>
            <w:tcW w:type="dxa" w:w="2435"/>
          </w:tcPr>
          <w:p>
            <w:pPr>
              <w:pStyle w:val="BlumeTableText"/>
            </w:pPr>
            <w:r/>
            <w:r>
              <w:rPr>
                <w:b w:val="0"/>
                <w:i w:val="0"/>
                <w:sz w:val="16"/>
              </w:rPr>
              <w:t xml:space="preserve">Estendido com uma propriedade </w:t>
            </w:r>
            <w:r>
              <w:rPr>
                <w:rFonts w:ascii="Consolas" w:hAnsi="Consolas" w:cs="Consolas"/>
                <w:noProof w:val="1"/>
                <w:color w:val="1B3A5C"/>
                <w:sz w:val="14"/>
                <w:shd w:val="clear" w:color="auto" w:fill="EEEFF3"/>
                <w:lang w:val="en-GB"/>
              </w:rPr>
              <w:t>showX</w:t>
            </w:r>
          </w:p>
        </w:tc>
        <w:tc>
          <w:tcPr>
            <w:tcW w:type="dxa" w:w="2647"/>
          </w:tcPr>
          <w:p>
            <w:pPr>
              <w:pStyle w:val="BlumeTableText"/>
            </w:pPr>
            <w:r/>
            <w:r>
              <w:rPr>
                <w:b w:val="0"/>
                <w:i w:val="0"/>
                <w:sz w:val="16"/>
              </w:rPr>
              <w:t>A barra fixa de secretária não deve mostrar botão de fecho</w:t>
            </w:r>
          </w:p>
        </w:tc>
      </w:tr>
      <w:tr>
        <w:trPr>
          <w:cantSplit/>
        </w:trPr>
        <w:tc>
          <w:tcPr>
            <w:tcW w:type="dxa" w:w="1588"/>
          </w:tcPr>
          <w:p>
            <w:pPr>
              <w:pStyle w:val="BlumeTableText"/>
            </w:pPr>
            <w:r/>
            <w:r>
              <w:rPr>
                <w:b w:val="0"/>
                <w:i w:val="0"/>
                <w:sz w:val="16"/>
              </w:rPr>
              <w:t>Limites de carregamento</w:t>
            </w:r>
          </w:p>
        </w:tc>
        <w:tc>
          <w:tcPr>
            <w:tcW w:type="dxa" w:w="2117"/>
          </w:tcPr>
          <w:p>
            <w:pPr>
              <w:pStyle w:val="BlumeTableText"/>
            </w:pPr>
            <w:r/>
            <w:r>
              <w:rPr>
                <w:b w:val="0"/>
                <w:i w:val="0"/>
                <w:sz w:val="16"/>
              </w:rPr>
              <w:t>Literais em linha</w:t>
            </w:r>
          </w:p>
        </w:tc>
        <w:tc>
          <w:tcPr>
            <w:tcW w:type="dxa" w:w="2435"/>
          </w:tcPr>
          <w:p>
            <w:pPr>
              <w:pStyle w:val="BlumeTableText"/>
            </w:pPr>
            <w:r/>
            <w:r>
              <w:rPr>
                <w:b w:val="0"/>
                <w:i w:val="0"/>
                <w:sz w:val="16"/>
              </w:rPr>
              <w:t>Constante única partilhada, importada pelo servidor e pelo cliente</w:t>
            </w:r>
          </w:p>
        </w:tc>
        <w:tc>
          <w:tcPr>
            <w:tcW w:type="dxa" w:w="2647"/>
          </w:tcPr>
          <w:p>
            <w:pPr>
              <w:pStyle w:val="BlumeTableText"/>
            </w:pPr>
            <w:r/>
            <w:r>
              <w:rPr>
                <w:b w:val="0"/>
                <w:i w:val="0"/>
                <w:sz w:val="16"/>
              </w:rPr>
              <w:t>Impede que o limite mostrado e o limite imposto divirjam</w:t>
            </w:r>
          </w:p>
        </w:tc>
      </w:tr>
    </w:tbl>
    <w:p>
      <w:pPr>
        <w:spacing w:after="200" w:before="0"/>
      </w:pPr>
    </w:p>
    <w:p>
      <w:pPr>
        <w:pStyle w:val="Heading2"/>
      </w:pPr>
      <w:r>
        <w:t>8.5 Orientação</w:t>
      </w:r>
    </w:p>
    <w:p>
      <w:r>
        <w:rPr>
          <w:b w:val="0"/>
          <w:i w:val="0"/>
        </w:rPr>
        <w:t xml:space="preserve">O contributo do orientador moldou o projeto num ponto identificável. Após a primeira reunião, o orientador pediu um diagrama entidade-relação obtido por engenharia inversa da base de dados com o MySQL Workbench. A tentativa produziu um diagrama de tabelas desligadas, o que parecia um erro e veio a revelar-se uma representação exata do que a base de dados realmente continha. Investigar porquê foi o que conduziu a uma compreensão adequada de </w:t>
      </w:r>
      <w:r>
        <w:rPr>
          <w:rFonts w:ascii="Consolas" w:hAnsi="Consolas" w:cs="Consolas"/>
          <w:noProof w:val="1"/>
          <w:color w:val="1B3A5C"/>
          <w:sz w:val="19"/>
          <w:shd w:val="clear" w:color="auto" w:fill="EEEFF3"/>
          <w:lang w:val="en-GB"/>
        </w:rPr>
        <w:t>relationMode = "prisma"</w:t>
      </w:r>
      <w:r>
        <w:rPr>
          <w:b w:val="0"/>
          <w:i w:val="0"/>
        </w:rPr>
        <w:t xml:space="preserve"> (secção 9.6). Um pedido de documentação de rotina produziu, assim, a aprendizagem mais útil de todo o projeto sobre a camada de persistência.</w:t>
      </w:r>
    </w:p>
    <w:p>
      <w:r>
        <w:br w:type="page"/>
      </w:r>
    </w:p>
    <w:p>
      <w:pPr>
        <w:pStyle w:val="Heading1"/>
      </w:pPr>
      <w:r>
        <w:t>9. Problemas Técnicos e Resolução</w:t>
      </w:r>
    </w:p>
    <w:p>
      <w:r>
        <w:rPr>
          <w:b w:val="0"/>
          <w:i w:val="0"/>
        </w:rPr>
        <w:t>Este capítulo analisa os problemas que alteraram a forma do projeto. Erros de rotina — imports em falta, erros de tipos, ajustes de estilo — foram omitidos. Cada caso é apresentado como o problema observado, o que foi investigado, o que foi decidido e porquê, o que resultou e o que ensinou.</w:t>
      </w:r>
    </w:p>
    <w:p>
      <w:pPr>
        <w:pStyle w:val="Heading2"/>
      </w:pPr>
      <w:r>
        <w:t>9.1 Conflito de versões logo no início</w:t>
      </w:r>
    </w:p>
    <w:p>
      <w:r>
        <w:rPr>
          <w:b/>
          <w:i w:val="0"/>
        </w:rPr>
        <w:t>Problema.</w:t>
      </w:r>
      <w:r>
        <w:rPr>
          <w:b w:val="0"/>
          <w:i w:val="0"/>
        </w:rPr>
        <w:t xml:space="preserve"> No primeiro dia de trabalho, instalar o conjunto de componentes </w:t>
      </w:r>
      <w:r>
        <w:rPr>
          <w:rFonts w:ascii="Consolas" w:hAnsi="Consolas" w:cs="Consolas"/>
          <w:noProof w:val="1"/>
          <w:color w:val="1B3A5C"/>
          <w:sz w:val="19"/>
          <w:shd w:val="clear" w:color="auto" w:fill="EEEFF3"/>
          <w:lang w:val="en-GB"/>
        </w:rPr>
        <w:t>shadcn/ui</w:t>
      </w:r>
      <w:r>
        <w:rPr>
          <w:b w:val="0"/>
          <w:i w:val="0"/>
        </w:rPr>
        <w:t xml:space="preserve"> num projeto </w:t>
      </w:r>
      <w:r>
        <w:rPr>
          <w:rFonts w:ascii="Consolas" w:hAnsi="Consolas" w:cs="Consolas"/>
          <w:noProof w:val="1"/>
          <w:color w:val="1B3A5C"/>
          <w:sz w:val="19"/>
          <w:shd w:val="clear" w:color="auto" w:fill="EEEFF3"/>
          <w:lang w:val="en-GB"/>
        </w:rPr>
        <w:t>Next.js</w:t>
      </w:r>
      <w:r>
        <w:rPr>
          <w:b w:val="0"/>
          <w:i w:val="0"/>
        </w:rPr>
        <w:t xml:space="preserve"> acabado de criar falhou. O instalador reportou conflitos de dependências de pares e propôs forçar a instalação ou recorrer à resolução antiga.</w:t>
      </w:r>
    </w:p>
    <w:p>
      <w:r>
        <w:rPr>
          <w:b/>
          <w:i w:val="0"/>
        </w:rPr>
        <w:t>Investigação.</w:t>
      </w:r>
      <w:r>
        <w:rPr>
          <w:b w:val="0"/>
          <w:i w:val="0"/>
        </w:rPr>
        <w:t xml:space="preserve"> O </w:t>
      </w:r>
      <w:r>
        <w:rPr>
          <w:rFonts w:ascii="Consolas" w:hAnsi="Consolas" w:cs="Consolas"/>
          <w:noProof w:val="1"/>
          <w:color w:val="1B3A5C"/>
          <w:sz w:val="19"/>
          <w:shd w:val="clear" w:color="auto" w:fill="EEEFF3"/>
          <w:lang w:val="en-GB"/>
        </w:rPr>
        <w:t>Next.js 15</w:t>
      </w:r>
      <w:r>
        <w:rPr>
          <w:b w:val="0"/>
          <w:i w:val="0"/>
        </w:rPr>
        <w:t xml:space="preserve">, então recém-lançado, depende do </w:t>
      </w:r>
      <w:r>
        <w:rPr>
          <w:rFonts w:ascii="Consolas" w:hAnsi="Consolas" w:cs="Consolas"/>
          <w:noProof w:val="1"/>
          <w:color w:val="1B3A5C"/>
          <w:sz w:val="19"/>
          <w:shd w:val="clear" w:color="auto" w:fill="EEEFF3"/>
          <w:lang w:val="en-GB"/>
        </w:rPr>
        <w:t>React 19</w:t>
      </w:r>
      <w:r>
        <w:rPr>
          <w:b w:val="0"/>
          <w:i w:val="0"/>
        </w:rPr>
        <w:t xml:space="preserve">. Vários pacotes de componentes do ecossistema </w:t>
      </w:r>
      <w:r>
        <w:rPr>
          <w:rFonts w:ascii="Consolas" w:hAnsi="Consolas" w:cs="Consolas"/>
          <w:noProof w:val="1"/>
          <w:color w:val="1B3A5C"/>
          <w:sz w:val="19"/>
          <w:shd w:val="clear" w:color="auto" w:fill="EEEFF3"/>
          <w:lang w:val="en-GB"/>
        </w:rPr>
        <w:t>shadcn/ui</w:t>
      </w:r>
      <w:r>
        <w:rPr>
          <w:b w:val="0"/>
          <w:i w:val="0"/>
        </w:rPr>
        <w:t xml:space="preserve"> declaravam ainda intervalos de pares para o </w:t>
      </w:r>
      <w:r>
        <w:rPr>
          <w:rFonts w:ascii="Consolas" w:hAnsi="Consolas" w:cs="Consolas"/>
          <w:noProof w:val="1"/>
          <w:color w:val="1B3A5C"/>
          <w:sz w:val="19"/>
          <w:shd w:val="clear" w:color="auto" w:fill="EEEFF3"/>
          <w:lang w:val="en-GB"/>
        </w:rPr>
        <w:t>React 18</w:t>
      </w:r>
      <w:r>
        <w:rPr>
          <w:b w:val="0"/>
          <w:i w:val="0"/>
        </w:rPr>
        <w:t xml:space="preserve">, pelo que o grafo de dependências não podia ser satisfeito de forma limpa. Forçar a instalação produziria uma árvore que resolvia mas sem garantia de comportamento, e a referência em vídeo tinha, de qualquer modo, sido gravada sobre o </w:t>
      </w:r>
      <w:r>
        <w:rPr>
          <w:rFonts w:ascii="Consolas" w:hAnsi="Consolas" w:cs="Consolas"/>
          <w:noProof w:val="1"/>
          <w:color w:val="1B3A5C"/>
          <w:sz w:val="19"/>
          <w:shd w:val="clear" w:color="auto" w:fill="EEEFF3"/>
          <w:lang w:val="en-GB"/>
        </w:rPr>
        <w:t>React 18</w:t>
      </w:r>
      <w:r>
        <w:rPr>
          <w:b w:val="0"/>
          <w:i w:val="0"/>
        </w:rPr>
        <w:t>.</w:t>
      </w:r>
    </w:p>
    <w:p>
      <w:r>
        <w:rPr>
          <w:b/>
          <w:i w:val="0"/>
        </w:rPr>
        <w:t>Decisão.</w:t>
      </w:r>
      <w:r>
        <w:rPr>
          <w:b w:val="0"/>
          <w:i w:val="0"/>
        </w:rPr>
        <w:t xml:space="preserve"> O projeto foi recriado sobre </w:t>
      </w:r>
      <w:r>
        <w:rPr>
          <w:rFonts w:ascii="Consolas" w:hAnsi="Consolas" w:cs="Consolas"/>
          <w:noProof w:val="1"/>
          <w:color w:val="1B3A5C"/>
          <w:sz w:val="19"/>
          <w:shd w:val="clear" w:color="auto" w:fill="EEEFF3"/>
          <w:lang w:val="en-GB"/>
        </w:rPr>
        <w:t>Next.js 14</w:t>
      </w:r>
      <w:r>
        <w:rPr>
          <w:b w:val="0"/>
          <w:i w:val="0"/>
        </w:rPr>
        <w:t xml:space="preserve"> com </w:t>
      </w:r>
      <w:r>
        <w:rPr>
          <w:rFonts w:ascii="Consolas" w:hAnsi="Consolas" w:cs="Consolas"/>
          <w:noProof w:val="1"/>
          <w:color w:val="1B3A5C"/>
          <w:sz w:val="19"/>
          <w:shd w:val="clear" w:color="auto" w:fill="EEEFF3"/>
          <w:lang w:val="en-GB"/>
        </w:rPr>
        <w:t>React 18</w:t>
      </w:r>
      <w:r>
        <w:rPr>
          <w:b w:val="0"/>
          <w:i w:val="0"/>
        </w:rPr>
        <w:t>. O raciocínio foi que gastar as primeiras semanas de um projeto final a depurar incompatibilidades ao nível do ecossistema consumiria tempo que tinha de ir para os problemas do próprio projeto, e que ter uma referência e uma árvore de dependências coerentes entre si vale mais, no início, do que estar na versão mais recente.</w:t>
      </w:r>
    </w:p>
    <w:p>
      <w:r>
        <w:rPr>
          <w:b/>
          <w:i w:val="0"/>
        </w:rPr>
        <w:t>Resultado.</w:t>
      </w:r>
      <w:r>
        <w:rPr>
          <w:b w:val="0"/>
          <w:i w:val="0"/>
        </w:rPr>
        <w:t xml:space="preserve"> A instalação passou a funcionar e o projeto manteve-se em </w:t>
      </w:r>
      <w:r>
        <w:rPr>
          <w:rFonts w:ascii="Consolas" w:hAnsi="Consolas" w:cs="Consolas"/>
          <w:noProof w:val="1"/>
          <w:color w:val="1B3A5C"/>
          <w:sz w:val="19"/>
          <w:shd w:val="clear" w:color="auto" w:fill="EEEFF3"/>
          <w:lang w:val="en-GB"/>
        </w:rPr>
        <w:t>Next.js 14</w:t>
      </w:r>
      <w:r>
        <w:rPr>
          <w:b w:val="0"/>
          <w:i w:val="0"/>
        </w:rPr>
        <w:t xml:space="preserve"> desde então. Seguiu-se pouco depois um segundo recomeço por razão distinta — o projeto tinha sido gerado sem o diretório </w:t>
      </w:r>
      <w:r>
        <w:rPr>
          <w:rFonts w:ascii="Consolas" w:hAnsi="Consolas" w:cs="Consolas"/>
          <w:noProof w:val="1"/>
          <w:color w:val="1B3A5C"/>
          <w:sz w:val="19"/>
          <w:shd w:val="clear" w:color="auto" w:fill="EEEFF3"/>
          <w:lang w:val="en-GB"/>
        </w:rPr>
        <w:t>src</w:t>
      </w:r>
      <w:r>
        <w:rPr>
          <w:b w:val="0"/>
          <w:i w:val="0"/>
        </w:rPr>
        <w:t xml:space="preserve"> que a referência pressupunha — e a configuração foi reconstruída de raiz em vez de remendada.</w:t>
      </w:r>
    </w:p>
    <w:p>
      <w:r>
        <w:rPr>
          <w:b/>
          <w:i w:val="0"/>
        </w:rPr>
        <w:t>Lição.</w:t>
      </w:r>
      <w:r>
        <w:rPr>
          <w:b w:val="0"/>
          <w:i w:val="0"/>
        </w:rPr>
        <w:t xml:space="preserve"> Escolher versões é uma decisão de desenho com consequências e não um pormenor. Corta também nos dois sentidos: a mesma decisão que removeu atrito no primeiro dia é a razão pela qual o projeto está hoje duas versões maiores atrasado, o que fica registado como dívida técnica na secção 13.2.</w:t>
      </w:r>
    </w:p>
    <w:p>
      <w:pPr>
        <w:pStyle w:val="Heading2"/>
      </w:pPr>
      <w:r>
        <w:t>9.2 HTTP 431 e um ciclo de redireções no middleware</w:t>
      </w:r>
    </w:p>
    <w:p>
      <w:r>
        <w:rPr>
          <w:b/>
          <w:i w:val="0"/>
        </w:rPr>
        <w:t>Problema.</w:t>
      </w:r>
      <w:r>
        <w:rPr>
          <w:b w:val="0"/>
          <w:i w:val="0"/>
        </w:rPr>
        <w:t xml:space="preserve"> Pedir a página de início de sessão produzia uma resposta HTTP 431, “Request Header Fields Too Large”, e o componente de sessão do </w:t>
      </w:r>
      <w:r>
        <w:rPr>
          <w:rFonts w:ascii="Consolas" w:hAnsi="Consolas" w:cs="Consolas"/>
          <w:noProof w:val="1"/>
          <w:color w:val="1B3A5C"/>
          <w:sz w:val="19"/>
          <w:shd w:val="clear" w:color="auto" w:fill="EEEFF3"/>
          <w:lang w:val="en-GB"/>
        </w:rPr>
        <w:t>Clerk</w:t>
      </w:r>
      <w:r>
        <w:rPr>
          <w:b w:val="0"/>
          <w:i w:val="0"/>
        </w:rPr>
        <w:t xml:space="preserve"> nunca chegava a ser renderizado. Isto bloqueou o projeto durante cerca de uma semana de sessões de trabalho e é o maior obstáculo isolado de toda a história de desenvolvimento.</w:t>
      </w:r>
    </w:p>
    <w:p>
      <w:r>
        <w:rPr>
          <w:b/>
          <w:i w:val="0"/>
        </w:rPr>
        <w:t>Investigação.</w:t>
      </w:r>
      <w:r>
        <w:rPr>
          <w:b w:val="0"/>
          <w:i w:val="0"/>
        </w:rPr>
        <w:t xml:space="preserve"> O 431 era um sintoma e não a falha. Algo levava o servidor a redirecionar repetidamente, e cada salto acumulava estado nos cabeçalhos do pedido até o bloco de cabeçalhos exceder o limite do servidor. A pergunta certa era, portanto, o que estava a redirecionar e não porque eram os cabeçalhos grandes. Ler com atenção a documentação do middleware do </w:t>
      </w:r>
      <w:r>
        <w:rPr>
          <w:rFonts w:ascii="Consolas" w:hAnsi="Consolas" w:cs="Consolas"/>
          <w:noProof w:val="1"/>
          <w:color w:val="1B3A5C"/>
          <w:sz w:val="19"/>
          <w:shd w:val="clear" w:color="auto" w:fill="EEEFF3"/>
          <w:lang w:val="en-GB"/>
        </w:rPr>
        <w:t>Clerk</w:t>
      </w:r>
      <w:r>
        <w:rPr>
          <w:b w:val="0"/>
          <w:i w:val="0"/>
        </w:rPr>
        <w:t xml:space="preserve">, a par de relatos de falhas semelhantes de outros programadores, isolou a causa: a lista de rotas públicas do middleware correspondia exatamente a </w:t>
      </w:r>
      <w:r>
        <w:rPr>
          <w:rFonts w:ascii="Consolas" w:hAnsi="Consolas" w:cs="Consolas"/>
          <w:noProof w:val="1"/>
          <w:color w:val="1B3A5C"/>
          <w:sz w:val="19"/>
          <w:shd w:val="clear" w:color="auto" w:fill="EEEFF3"/>
          <w:lang w:val="en-GB"/>
        </w:rPr>
        <w:t>/agency/sign-in</w:t>
      </w:r>
      <w:r>
        <w:rPr>
          <w:b w:val="0"/>
          <w:i w:val="0"/>
        </w:rPr>
        <w:t xml:space="preserve">. O fluxo de início de sessão do </w:t>
      </w:r>
      <w:r>
        <w:rPr>
          <w:rFonts w:ascii="Consolas" w:hAnsi="Consolas" w:cs="Consolas"/>
          <w:noProof w:val="1"/>
          <w:color w:val="1B3A5C"/>
          <w:sz w:val="19"/>
          <w:shd w:val="clear" w:color="auto" w:fill="EEEFF3"/>
          <w:lang w:val="en-GB"/>
        </w:rPr>
        <w:t>Clerk</w:t>
      </w:r>
      <w:r>
        <w:rPr>
          <w:b w:val="0"/>
          <w:i w:val="0"/>
        </w:rPr>
        <w:t xml:space="preserve"> não permanece nesse caminho — navega para caminhos aninhados para a verificação e outros passos. Esses caminhos aninhados não correspondiam ao padrão de rota pública, pelo que o middleware os tratava como protegidos e os redirecionava para a página de início de sessão, que navegava para um caminho aninhado, que era novamente redirecionado.</w:t>
      </w:r>
    </w:p>
    <w:p>
      <w:r>
        <w:rPr>
          <w:b/>
          <w:i w:val="0"/>
        </w:rPr>
        <w:t>Decisão e implementação.</w:t>
      </w:r>
      <w:r>
        <w:rPr>
          <w:b w:val="0"/>
          <w:i w:val="0"/>
        </w:rPr>
        <w:t xml:space="preserve"> Os padrões foram alterados para incluir um sufixo de expressão regular, de modo que toda a subárvore abaixo de cada rota de autenticação seja pública:</w:t>
      </w:r>
    </w:p>
    <w:p>
      <w:pPr>
        <w:pStyle w:val="BlumeCode"/>
        <w:shd w:val="clear" w:color="auto" w:fill="F4F4F6"/>
        <w:spacing w:before="160"/>
      </w:pPr>
      <w:r>
        <w:t>const isPublicRoute = createRouteMatcher([</w:t>
      </w:r>
    </w:p>
    <w:p>
      <w:pPr>
        <w:pStyle w:val="BlumeCode"/>
        <w:shd w:val="clear" w:color="auto" w:fill="F4F4F6"/>
      </w:pPr>
      <w:r>
        <w:t xml:space="preserve">  '/site',</w:t>
      </w:r>
    </w:p>
    <w:p>
      <w:pPr>
        <w:pStyle w:val="BlumeCode"/>
        <w:shd w:val="clear" w:color="auto" w:fill="F4F4F6"/>
      </w:pPr>
      <w:r>
        <w:t xml:space="preserve">  '/agency/sign-in(.*)',    // (.*) abrange cada passo aninhado do fluxo</w:t>
      </w:r>
    </w:p>
    <w:p>
      <w:pPr>
        <w:pStyle w:val="BlumeCode"/>
        <w:shd w:val="clear" w:color="auto" w:fill="F4F4F6"/>
      </w:pPr>
      <w:r>
        <w:t xml:space="preserve">  '/agency/sign-up(.*)',</w:t>
      </w:r>
    </w:p>
    <w:p>
      <w:pPr>
        <w:pStyle w:val="BlumeCode"/>
        <w:shd w:val="clear" w:color="auto" w:fill="F4F4F6"/>
      </w:pPr>
      <w:r>
        <w:t xml:space="preserve">  '/api/uploadthing',</w:t>
      </w:r>
    </w:p>
    <w:p>
      <w:pPr>
        <w:pStyle w:val="BlumeCode"/>
        <w:shd w:val="clear" w:color="auto" w:fill="F4F4F6"/>
        <w:spacing w:after="40"/>
      </w:pPr>
      <w:r>
        <w:t>]);</w:t>
      </w:r>
    </w:p>
    <w:p>
      <w:pPr>
        <w:spacing w:after="120"/>
      </w:pPr>
    </w:p>
    <w:p>
      <w:r>
        <w:rPr>
          <w:b/>
          <w:i w:val="0"/>
        </w:rPr>
        <w:t>Resultado.</w:t>
      </w:r>
      <w:r>
        <w:rPr>
          <w:b w:val="0"/>
          <w:i w:val="0"/>
        </w:rPr>
        <w:t xml:space="preserve"> O ciclo parou de imediato e o componente passou a renderizar corretamente. O padrão mantém-se inalterado no middleware atual.</w:t>
      </w:r>
    </w:p>
    <w:p>
      <w:r>
        <w:rPr>
          <w:b/>
          <w:i w:val="0"/>
        </w:rPr>
        <w:t>Lição.</w:t>
      </w:r>
      <w:r>
        <w:rPr>
          <w:b w:val="0"/>
          <w:i w:val="0"/>
        </w:rPr>
        <w:t xml:space="preserve"> Duas, sendo a segunda a mais útil. Primeira, um código de erro pode estar vários passos afastado da sua causa; tratar o 431 como um problema de dimensão de cabeçalhos não levaria a lado nenhum. Segunda, um matcher de rotas descreve um conjunto de URL, e raciocinar sobre ele exige saber que URL a framework ou a biblioteca vão efetivamente gerar — o que implicou ler a documentação do fluxo de autenticação e não a do middleware.</w:t>
      </w:r>
    </w:p>
    <w:p>
      <w:pPr>
        <w:pStyle w:val="Heading2"/>
      </w:pPr>
      <w:r>
        <w:t>9.3 Duas implementações concorrentes de middleware</w:t>
      </w:r>
    </w:p>
    <w:p>
      <w:r>
        <w:rPr>
          <w:b/>
          <w:i w:val="0"/>
        </w:rPr>
        <w:t>Problema.</w:t>
      </w:r>
      <w:r>
        <w:rPr>
          <w:b w:val="0"/>
          <w:i w:val="0"/>
        </w:rPr>
        <w:t xml:space="preserve"> Depois de resolvido o ciclo de redireções, a redireção continuava errada de forma mais subtil: um utilizador que iniciasse sessão com sucesso era devolvido a </w:t>
      </w:r>
      <w:r>
        <w:rPr>
          <w:rFonts w:ascii="Consolas" w:hAnsi="Consolas" w:cs="Consolas"/>
          <w:noProof w:val="1"/>
          <w:color w:val="1B3A5C"/>
          <w:sz w:val="19"/>
          <w:shd w:val="clear" w:color="auto" w:fill="EEEFF3"/>
          <w:lang w:val="en-GB"/>
        </w:rPr>
        <w:t>/site</w:t>
      </w:r>
      <w:r>
        <w:rPr>
          <w:b w:val="0"/>
          <w:i w:val="0"/>
        </w:rPr>
        <w:t xml:space="preserve"> em vez de </w:t>
      </w:r>
      <w:r>
        <w:rPr>
          <w:rFonts w:ascii="Consolas" w:hAnsi="Consolas" w:cs="Consolas"/>
          <w:noProof w:val="1"/>
          <w:color w:val="1B3A5C"/>
          <w:sz w:val="19"/>
          <w:shd w:val="clear" w:color="auto" w:fill="EEEFF3"/>
          <w:lang w:val="en-GB"/>
        </w:rPr>
        <w:t>/agency</w:t>
      </w:r>
      <w:r>
        <w:rPr>
          <w:b w:val="0"/>
          <w:i w:val="0"/>
        </w:rPr>
        <w:t xml:space="preserve">. As tentativas de correção produziram uma segunda implementação de middleware a par da primeira e, durante um período, o repositório continha ambas, uma delas renomeada para </w:t>
      </w:r>
      <w:r>
        <w:rPr>
          <w:rFonts w:ascii="Consolas" w:hAnsi="Consolas" w:cs="Consolas"/>
          <w:noProof w:val="1"/>
          <w:color w:val="1B3A5C"/>
          <w:sz w:val="19"/>
          <w:shd w:val="clear" w:color="auto" w:fill="EEEFF3"/>
          <w:lang w:val="en-GB"/>
        </w:rPr>
        <w:t>true_middleware.ts</w:t>
      </w:r>
      <w:r>
        <w:rPr>
          <w:b w:val="0"/>
          <w:i w:val="0"/>
        </w:rPr>
        <w:t>.</w:t>
      </w:r>
    </w:p>
    <w:p>
      <w:r>
        <w:rPr>
          <w:b/>
          <w:i w:val="0"/>
        </w:rPr>
        <w:t>Investigação.</w:t>
      </w:r>
      <w:r>
        <w:rPr>
          <w:b w:val="0"/>
          <w:i w:val="0"/>
        </w:rPr>
        <w:t xml:space="preserve"> A segunda implementação tinha sido adaptada de uma cópia do repositório do tutorial encontrada no GitHub, escrita sobre a API antiga do </w:t>
      </w:r>
      <w:r>
        <w:rPr>
          <w:rFonts w:ascii="Consolas" w:hAnsi="Consolas" w:cs="Consolas"/>
          <w:noProof w:val="1"/>
          <w:color w:val="1B3A5C"/>
          <w:sz w:val="19"/>
          <w:shd w:val="clear" w:color="auto" w:fill="EEEFF3"/>
          <w:lang w:val="en-GB"/>
        </w:rPr>
        <w:t>Clerk</w:t>
      </w:r>
      <w:r>
        <w:rPr>
          <w:b w:val="0"/>
          <w:i w:val="0"/>
        </w:rPr>
        <w:t>. Em vez de substituir o middleware funcional, introduziu um conjunto diferente de falhas e, com dois ficheiros em jogo, tornou-se difícil atribuir qualquer comportamento a um deles.</w:t>
      </w:r>
    </w:p>
    <w:p>
      <w:r>
        <w:rPr>
          <w:b/>
          <w:i w:val="0"/>
        </w:rPr>
        <w:t>Decisão.</w:t>
      </w:r>
      <w:r>
        <w:rPr>
          <w:b w:val="0"/>
          <w:i w:val="0"/>
        </w:rPr>
        <w:t xml:space="preserve"> A versão adaptada foi abandonada e a implementação funcional restaurada como middleware único, sendo depois estendida no lugar com o comportamento em falta: redireções explícitas para utilizadores autenticados que peçam as páginas de autenticação, e normalização dos caminhos </w:t>
      </w:r>
      <w:r>
        <w:rPr>
          <w:rFonts w:ascii="Consolas" w:hAnsi="Consolas" w:cs="Consolas"/>
          <w:noProof w:val="1"/>
          <w:color w:val="1B3A5C"/>
          <w:sz w:val="19"/>
          <w:shd w:val="clear" w:color="auto" w:fill="EEEFF3"/>
          <w:lang w:val="en-GB"/>
        </w:rPr>
        <w:t>/sign-in</w:t>
      </w:r>
      <w:r>
        <w:rPr>
          <w:b w:val="0"/>
          <w:i w:val="0"/>
        </w:rPr>
        <w:t xml:space="preserve"> e </w:t>
      </w:r>
      <w:r>
        <w:rPr>
          <w:rFonts w:ascii="Consolas" w:hAnsi="Consolas" w:cs="Consolas"/>
          <w:noProof w:val="1"/>
          <w:color w:val="1B3A5C"/>
          <w:sz w:val="19"/>
          <w:shd w:val="clear" w:color="auto" w:fill="EEEFF3"/>
          <w:lang w:val="en-GB"/>
        </w:rPr>
        <w:t>/sign-up</w:t>
      </w:r>
      <w:r>
        <w:rPr>
          <w:b w:val="0"/>
          <w:i w:val="0"/>
        </w:rPr>
        <w:t xml:space="preserve"> sem âmbito para os equivalentes com âmbito de agência.</w:t>
      </w:r>
    </w:p>
    <w:p>
      <w:r>
        <w:rPr>
          <w:b/>
          <w:i w:val="0"/>
        </w:rPr>
        <w:t>Resultado.</w:t>
      </w:r>
      <w:r>
        <w:rPr>
          <w:b w:val="0"/>
          <w:i w:val="0"/>
        </w:rPr>
        <w:t xml:space="preserve"> A redireção após autenticação passou a comportar-se corretamente, e o ficheiro que sobreviveu é o que hoje está no repositório.</w:t>
      </w:r>
    </w:p>
    <w:p>
      <w:r>
        <w:rPr>
          <w:b/>
          <w:i w:val="0"/>
        </w:rPr>
        <w:t>Lição.</w:t>
      </w:r>
      <w:r>
        <w:rPr>
          <w:b w:val="0"/>
          <w:i w:val="0"/>
        </w:rPr>
        <w:t xml:space="preserve"> Manter duas implementações do mesmo ponto de controlo custa mais do que qualquer das correções vale, porque todas as observações passam a ser ambíguas. A lição associada é sobre portabilidade: código escrito para outra versão maior de uma dependência é muitas vezes mais caro de adaptar do que de reescrever a partir da documentação atual.</w:t>
      </w:r>
    </w:p>
    <w:p>
      <w:pPr>
        <w:pStyle w:val="Heading2"/>
      </w:pPr>
      <w:r>
        <w:t>9.4 Onde vive realmente o cliente Prisma</w:t>
      </w:r>
    </w:p>
    <w:p>
      <w:r>
        <w:rPr>
          <w:b/>
          <w:i w:val="0"/>
        </w:rPr>
        <w:t>Problema.</w:t>
      </w:r>
      <w:r>
        <w:rPr>
          <w:b w:val="0"/>
          <w:i w:val="0"/>
        </w:rPr>
        <w:t xml:space="preserve"> Os imports de tipos de modelo a partir de </w:t>
      </w:r>
      <w:r>
        <w:rPr>
          <w:rFonts w:ascii="Consolas" w:hAnsi="Consolas" w:cs="Consolas"/>
          <w:noProof w:val="1"/>
          <w:color w:val="1B3A5C"/>
          <w:sz w:val="19"/>
          <w:shd w:val="clear" w:color="auto" w:fill="EEEFF3"/>
          <w:lang w:val="en-GB"/>
        </w:rPr>
        <w:t>@prisma/client</w:t>
      </w:r>
      <w:r>
        <w:rPr>
          <w:b w:val="0"/>
          <w:i w:val="0"/>
        </w:rPr>
        <w:t xml:space="preserve">, como escritos no tutorial, não resolviam, ao passo que os mesmos tipos importados de um diretório gerado dentro de </w:t>
      </w:r>
      <w:r>
        <w:rPr>
          <w:rFonts w:ascii="Consolas" w:hAnsi="Consolas" w:cs="Consolas"/>
          <w:noProof w:val="1"/>
          <w:color w:val="1B3A5C"/>
          <w:sz w:val="19"/>
          <w:shd w:val="clear" w:color="auto" w:fill="EEEFF3"/>
          <w:lang w:val="en-GB"/>
        </w:rPr>
        <w:t>src</w:t>
      </w:r>
      <w:r>
        <w:rPr>
          <w:b w:val="0"/>
          <w:i w:val="0"/>
        </w:rPr>
        <w:t xml:space="preserve"> funcionavam. Não era óbvio qual estava correto e, durante um período, as duas formas coexistiram no código.</w:t>
      </w:r>
    </w:p>
    <w:p>
      <w:r>
        <w:rPr>
          <w:b/>
          <w:i w:val="0"/>
        </w:rPr>
        <w:t>Investigação.</w:t>
      </w:r>
      <w:r>
        <w:rPr>
          <w:b w:val="0"/>
          <w:i w:val="0"/>
        </w:rPr>
        <w:t xml:space="preserve"> O bloco </w:t>
      </w:r>
      <w:r>
        <w:rPr>
          <w:rFonts w:ascii="Consolas" w:hAnsi="Consolas" w:cs="Consolas"/>
          <w:noProof w:val="1"/>
          <w:color w:val="1B3A5C"/>
          <w:sz w:val="19"/>
          <w:shd w:val="clear" w:color="auto" w:fill="EEEFF3"/>
          <w:lang w:val="en-GB"/>
        </w:rPr>
        <w:t>generator</w:t>
      </w:r>
      <w:r>
        <w:rPr>
          <w:b w:val="0"/>
          <w:i w:val="0"/>
        </w:rPr>
        <w:t xml:space="preserve"> do esquema define um caminho de saída explícito:</w:t>
      </w:r>
    </w:p>
    <w:p>
      <w:pPr>
        <w:pStyle w:val="BlumeCode"/>
        <w:shd w:val="clear" w:color="auto" w:fill="F4F4F6"/>
        <w:spacing w:before="160"/>
      </w:pPr>
      <w:r>
        <w:t>generator client {</w:t>
      </w:r>
    </w:p>
    <w:p>
      <w:pPr>
        <w:pStyle w:val="BlumeCode"/>
        <w:shd w:val="clear" w:color="auto" w:fill="F4F4F6"/>
      </w:pPr>
      <w:r>
        <w:t xml:space="preserve">  provider = "prisma-client-js"</w:t>
      </w:r>
    </w:p>
    <w:p>
      <w:pPr>
        <w:pStyle w:val="BlumeCode"/>
        <w:shd w:val="clear" w:color="auto" w:fill="F4F4F6"/>
      </w:pPr>
      <w:r>
        <w:t xml:space="preserve">  output   = "../src/generated/prisma"</w:t>
      </w:r>
    </w:p>
    <w:p>
      <w:pPr>
        <w:pStyle w:val="BlumeCode"/>
        <w:shd w:val="clear" w:color="auto" w:fill="F4F4F6"/>
        <w:spacing w:after="40"/>
      </w:pPr>
      <w:r>
        <w:t>}</w:t>
      </w:r>
    </w:p>
    <w:p>
      <w:pPr>
        <w:spacing w:after="120"/>
      </w:pPr>
    </w:p>
    <w:p>
      <w:r>
        <w:rPr>
          <w:b w:val="0"/>
          <w:i w:val="0"/>
        </w:rPr>
        <w:t xml:space="preserve">Com um caminho de saída definido, o cliente é emitido aí em vez de em </w:t>
      </w:r>
      <w:r>
        <w:rPr>
          <w:rFonts w:ascii="Consolas" w:hAnsi="Consolas" w:cs="Consolas"/>
          <w:noProof w:val="1"/>
          <w:color w:val="1B3A5C"/>
          <w:sz w:val="19"/>
          <w:shd w:val="clear" w:color="auto" w:fill="EEEFF3"/>
          <w:lang w:val="en-GB"/>
        </w:rPr>
        <w:t>node_modules</w:t>
      </w:r>
      <w:r>
        <w:rPr>
          <w:b w:val="0"/>
          <w:i w:val="0"/>
        </w:rPr>
        <w:t xml:space="preserve">, e o pacote </w:t>
      </w:r>
      <w:r>
        <w:rPr>
          <w:rFonts w:ascii="Consolas" w:hAnsi="Consolas" w:cs="Consolas"/>
          <w:noProof w:val="1"/>
          <w:color w:val="1B3A5C"/>
          <w:sz w:val="19"/>
          <w:shd w:val="clear" w:color="auto" w:fill="EEEFF3"/>
          <w:lang w:val="en-GB"/>
        </w:rPr>
        <w:t>@prisma/client</w:t>
      </w:r>
      <w:r>
        <w:rPr>
          <w:b w:val="0"/>
          <w:i w:val="0"/>
        </w:rPr>
        <w:t xml:space="preserve"> deixa de reexportar os tipos gerados do projeto. Os dois caminhos de import não eram, portanto, equivalentes: um referia-se ao cliente gerado a partir deste esquema e o outro a um pacote que nada sabia sobre ele.</w:t>
      </w:r>
    </w:p>
    <w:p>
      <w:r>
        <w:rPr>
          <w:b/>
          <w:i w:val="0"/>
        </w:rPr>
        <w:t>Decisão.</w:t>
      </w:r>
      <w:r>
        <w:rPr>
          <w:b w:val="0"/>
          <w:i w:val="0"/>
        </w:rPr>
        <w:t xml:space="preserve"> O caminho gerado foi adotado de forma consistente, confirmado contra a documentação do </w:t>
      </w:r>
      <w:r>
        <w:rPr>
          <w:rFonts w:ascii="Consolas" w:hAnsi="Consolas" w:cs="Consolas"/>
          <w:noProof w:val="1"/>
          <w:color w:val="1B3A5C"/>
          <w:sz w:val="19"/>
          <w:shd w:val="clear" w:color="auto" w:fill="EEEFF3"/>
          <w:lang w:val="en-GB"/>
        </w:rPr>
        <w:t>Prisma</w:t>
      </w:r>
      <w:r>
        <w:rPr>
          <w:b w:val="0"/>
          <w:i w:val="0"/>
        </w:rPr>
        <w:t xml:space="preserve"> sobre localizações de saída personalizadas. Um problema relacionado foi resolvido em simultâneo: versões desencontradas entre </w:t>
      </w:r>
      <w:r>
        <w:rPr>
          <w:rFonts w:ascii="Consolas" w:hAnsi="Consolas" w:cs="Consolas"/>
          <w:noProof w:val="1"/>
          <w:color w:val="1B3A5C"/>
          <w:sz w:val="19"/>
          <w:shd w:val="clear" w:color="auto" w:fill="EEEFF3"/>
          <w:lang w:val="en-GB"/>
        </w:rPr>
        <w:t>prisma</w:t>
      </w:r>
      <w:r>
        <w:rPr>
          <w:b w:val="0"/>
          <w:i w:val="0"/>
        </w:rPr>
        <w:t xml:space="preserve"> e </w:t>
      </w:r>
      <w:r>
        <w:rPr>
          <w:rFonts w:ascii="Consolas" w:hAnsi="Consolas" w:cs="Consolas"/>
          <w:noProof w:val="1"/>
          <w:color w:val="1B3A5C"/>
          <w:sz w:val="19"/>
          <w:shd w:val="clear" w:color="auto" w:fill="EEEFF3"/>
          <w:lang w:val="en-GB"/>
        </w:rPr>
        <w:t>@prisma/client</w:t>
      </w:r>
      <w:r>
        <w:rPr>
          <w:b w:val="0"/>
          <w:i w:val="0"/>
        </w:rPr>
        <w:t xml:space="preserve"> causavam falhas de geração, pelo que ambos foram fixados em 6.9.0 através de </w:t>
      </w:r>
      <w:r>
        <w:rPr>
          <w:rFonts w:ascii="Consolas" w:hAnsi="Consolas" w:cs="Consolas"/>
          <w:noProof w:val="1"/>
          <w:color w:val="1B3A5C"/>
          <w:sz w:val="19"/>
          <w:shd w:val="clear" w:color="auto" w:fill="EEEFF3"/>
          <w:lang w:val="en-GB"/>
        </w:rPr>
        <w:t>overrides</w:t>
      </w:r>
      <w:r>
        <w:rPr>
          <w:b w:val="0"/>
          <w:i w:val="0"/>
        </w:rPr>
        <w:t xml:space="preserve"> no </w:t>
      </w:r>
      <w:r>
        <w:rPr>
          <w:rFonts w:ascii="Consolas" w:hAnsi="Consolas" w:cs="Consolas"/>
          <w:noProof w:val="1"/>
          <w:color w:val="1B3A5C"/>
          <w:sz w:val="19"/>
          <w:shd w:val="clear" w:color="auto" w:fill="EEEFF3"/>
          <w:lang w:val="en-GB"/>
        </w:rPr>
        <w:t>package.json</w:t>
      </w:r>
      <w:r>
        <w:rPr>
          <w:b w:val="0"/>
          <w:i w:val="0"/>
        </w:rPr>
        <w:t>.</w:t>
      </w:r>
    </w:p>
    <w:p>
      <w:r>
        <w:rPr>
          <w:b/>
          <w:i w:val="0"/>
        </w:rPr>
        <w:t>Resultado.</w:t>
      </w:r>
      <w:r>
        <w:rPr>
          <w:b w:val="0"/>
          <w:i w:val="0"/>
        </w:rPr>
        <w:t xml:space="preserve"> Os imports resolvem de forma consistente e a verificação de tipos passa. O diretório gerado está excluído do controlo de versões, razão pela qual o </w:t>
      </w:r>
      <w:r>
        <w:rPr>
          <w:rFonts w:ascii="Consolas" w:hAnsi="Consolas" w:cs="Consolas"/>
          <w:noProof w:val="1"/>
          <w:color w:val="1B3A5C"/>
          <w:sz w:val="19"/>
          <w:shd w:val="clear" w:color="auto" w:fill="EEEFF3"/>
          <w:lang w:val="en-GB"/>
        </w:rPr>
        <w:t>README</w:t>
      </w:r>
      <w:r>
        <w:rPr>
          <w:b w:val="0"/>
          <w:i w:val="0"/>
        </w:rPr>
        <w:t xml:space="preserve"> instrui quem clona o repositório a executar </w:t>
      </w:r>
      <w:r>
        <w:rPr>
          <w:rFonts w:ascii="Consolas" w:hAnsi="Consolas" w:cs="Consolas"/>
          <w:noProof w:val="1"/>
          <w:color w:val="1B3A5C"/>
          <w:sz w:val="19"/>
          <w:shd w:val="clear" w:color="auto" w:fill="EEEFF3"/>
          <w:lang w:val="en-GB"/>
        </w:rPr>
        <w:t>prisma generate</w:t>
      </w:r>
      <w:r>
        <w:rPr>
          <w:b w:val="0"/>
          <w:i w:val="0"/>
        </w:rPr>
        <w:t>.</w:t>
      </w:r>
    </w:p>
    <w:p>
      <w:r>
        <w:rPr>
          <w:b/>
          <w:i w:val="0"/>
        </w:rPr>
        <w:t>Lição.</w:t>
      </w:r>
      <w:r>
        <w:rPr>
          <w:b w:val="0"/>
          <w:i w:val="0"/>
        </w:rPr>
        <w:t xml:space="preserve"> Código gerado é um artefacto de compilação com uma localização, e essa localização é configuração. O ponto mais geral é que, quando os imports de um tutorial falham, a diferença está muitas vezes na configuração e não no código importado.</w:t>
      </w:r>
    </w:p>
    <w:p>
      <w:pPr>
        <w:pStyle w:val="Heading2"/>
      </w:pPr>
      <w:r>
        <w:t>9.5 Registos que pareciam não produzir nada</w:t>
      </w:r>
    </w:p>
    <w:p>
      <w:r>
        <w:rPr>
          <w:b/>
          <w:i w:val="0"/>
        </w:rPr>
        <w:t>Problema.</w:t>
      </w:r>
      <w:r>
        <w:rPr>
          <w:b w:val="0"/>
          <w:i w:val="0"/>
        </w:rPr>
        <w:t xml:space="preserve"> Um </w:t>
      </w:r>
      <w:r>
        <w:rPr>
          <w:rFonts w:ascii="Consolas" w:hAnsi="Consolas" w:cs="Consolas"/>
          <w:noProof w:val="1"/>
          <w:color w:val="1B3A5C"/>
          <w:sz w:val="19"/>
          <w:shd w:val="clear" w:color="auto" w:fill="EEEFF3"/>
          <w:lang w:val="en-GB"/>
        </w:rPr>
        <w:t>console.log</w:t>
      </w:r>
      <w:r>
        <w:rPr>
          <w:b w:val="0"/>
          <w:i w:val="0"/>
        </w:rPr>
        <w:t xml:space="preserve"> na página </w:t>
      </w:r>
      <w:r>
        <w:rPr>
          <w:rFonts w:ascii="Consolas" w:hAnsi="Consolas" w:cs="Consolas"/>
          <w:noProof w:val="1"/>
          <w:color w:val="1B3A5C"/>
          <w:sz w:val="19"/>
          <w:shd w:val="clear" w:color="auto" w:fill="EEEFF3"/>
          <w:lang w:val="en-GB"/>
        </w:rPr>
        <w:t>/agency</w:t>
      </w:r>
      <w:r>
        <w:rPr>
          <w:b w:val="0"/>
          <w:i w:val="0"/>
        </w:rPr>
        <w:t xml:space="preserve"> não produzia qualquer saída na consola do browser, o que foi lido como prova de que o código não estava a correr e conduziu a tempo gasto a depurar uma redireção que, na verdade, funcionava corretamente.</w:t>
      </w:r>
    </w:p>
    <w:p>
      <w:r>
        <w:rPr>
          <w:b/>
          <w:i w:val="0"/>
        </w:rPr>
        <w:t>Investigação e resultado.</w:t>
      </w:r>
      <w:r>
        <w:rPr>
          <w:b w:val="0"/>
          <w:i w:val="0"/>
        </w:rPr>
        <w:t xml:space="preserve"> A página é um React Server Component. O seu corpo executa no servidor, pelo que a saída aparece no terminal que corre o servidor de desenvolvimento e nunca chega ao browser. O registo esteve lá o tempo todo, na outra janela.</w:t>
      </w:r>
    </w:p>
    <w:p>
      <w:r>
        <w:rPr>
          <w:b/>
          <w:i w:val="0"/>
        </w:rPr>
        <w:t>Lição.</w:t>
      </w:r>
      <w:r>
        <w:rPr>
          <w:b w:val="0"/>
          <w:i w:val="0"/>
        </w:rPr>
        <w:t xml:space="preserve"> É um erro pequeno com uma lição desproporcionada, e é por isso que fica incluído. A separação servidor/cliente no App Router não é um pormenor de como o código é empacotado; determina onde o código corre, onde os seus efeitos são observáveis e, portanto, como pode sequer ser depurado. Compreender isto mudou a forma como o resto do projeto foi abordado.</w:t>
      </w:r>
    </w:p>
    <w:p>
      <w:pPr>
        <w:pStyle w:val="Heading2"/>
      </w:pPr>
      <w:r>
        <w:t>9.6 Uma base de dados sem relações</w:t>
      </w:r>
    </w:p>
    <w:p>
      <w:r>
        <w:rPr>
          <w:b/>
          <w:i w:val="0"/>
        </w:rPr>
        <w:t>Problema.</w:t>
      </w:r>
      <w:r>
        <w:rPr>
          <w:b w:val="0"/>
          <w:i w:val="0"/>
        </w:rPr>
        <w:t xml:space="preserve"> Pedido pelo orientador um diagrama entidade-relação, a abordagem habitual — engenharia inversa da base de dados com o MySQL Workbench — produziu um diagrama com todas as tabelas e nenhuma das relações entre elas.</w:t>
      </w:r>
    </w:p>
    <w:p>
      <w:r>
        <w:rPr>
          <w:b/>
          <w:i w:val="0"/>
        </w:rPr>
        <w:t>Investigação.</w:t>
      </w:r>
      <w:r>
        <w:rPr>
          <w:b w:val="0"/>
          <w:i w:val="0"/>
        </w:rPr>
        <w:t xml:space="preserve"> A primeira hipótese, de que a ferramenta tinha sido mal usada, estava errada. O Workbench deriva as relações das restrições de chave estrangeira, e a inspeção mostrou que a base de dados genuinamente não tinha nenhuma. Seguir o rasto na documentação do </w:t>
      </w:r>
      <w:r>
        <w:rPr>
          <w:rFonts w:ascii="Consolas" w:hAnsi="Consolas" w:cs="Consolas"/>
          <w:noProof w:val="1"/>
          <w:color w:val="1B3A5C"/>
          <w:sz w:val="19"/>
          <w:shd w:val="clear" w:color="auto" w:fill="EEEFF3"/>
          <w:lang w:val="en-GB"/>
        </w:rPr>
        <w:t>Prisma</w:t>
      </w:r>
      <w:r>
        <w:rPr>
          <w:b w:val="0"/>
          <w:i w:val="0"/>
        </w:rPr>
        <w:t xml:space="preserve"> identificou a causa: </w:t>
      </w:r>
      <w:r>
        <w:rPr>
          <w:rFonts w:ascii="Consolas" w:hAnsi="Consolas" w:cs="Consolas"/>
          <w:noProof w:val="1"/>
          <w:color w:val="1B3A5C"/>
          <w:sz w:val="19"/>
          <w:shd w:val="clear" w:color="auto" w:fill="EEEFF3"/>
          <w:lang w:val="en-GB"/>
        </w:rPr>
        <w:t>relationMode = "prisma"</w:t>
      </w:r>
      <w:r>
        <w:rPr>
          <w:b w:val="0"/>
          <w:i w:val="0"/>
        </w:rPr>
        <w:t xml:space="preserve"> instrui o </w:t>
      </w:r>
      <w:r>
        <w:rPr>
          <w:rFonts w:ascii="Consolas" w:hAnsi="Consolas" w:cs="Consolas"/>
          <w:noProof w:val="1"/>
          <w:color w:val="1B3A5C"/>
          <w:sz w:val="19"/>
          <w:shd w:val="clear" w:color="auto" w:fill="EEEFF3"/>
          <w:lang w:val="en-GB"/>
        </w:rPr>
        <w:t>Prisma</w:t>
      </w:r>
      <w:r>
        <w:rPr>
          <w:b w:val="0"/>
          <w:i w:val="0"/>
        </w:rPr>
        <w:t xml:space="preserve"> a não emitir chaves estrangeiras e a impor a integridade referencial no cliente. O diagrama estava correto. A base de dados não tinha mesmo relações, por configuração.</w:t>
      </w:r>
    </w:p>
    <w:p>
      <w:r>
        <w:rPr>
          <w:b/>
          <w:i w:val="0"/>
        </w:rPr>
        <w:t>Decisão.</w:t>
      </w:r>
      <w:r>
        <w:rPr>
          <w:b w:val="0"/>
          <w:i w:val="0"/>
        </w:rPr>
        <w:t xml:space="preserve"> A definição foi mantida, porque o esquema já declarava o </w:t>
      </w:r>
      <w:r>
        <w:rPr>
          <w:rFonts w:ascii="Consolas" w:hAnsi="Consolas" w:cs="Consolas"/>
          <w:noProof w:val="1"/>
          <w:color w:val="1B3A5C"/>
          <w:sz w:val="19"/>
          <w:shd w:val="clear" w:color="auto" w:fill="EEEFF3"/>
          <w:lang w:val="en-GB"/>
        </w:rPr>
        <w:t>@@index</w:t>
      </w:r>
      <w:r>
        <w:rPr>
          <w:b w:val="0"/>
          <w:i w:val="0"/>
        </w:rPr>
        <w:t xml:space="preserve"> compensatório em todas as relações e alterá-la contra uma base de dados povoada não se justificava naquela fase. Para o diagrama em si, mudou-se a fonte de verdade: em vez de engenharia inversa da base de dados, o diagrama passou a ser gerado a partir do esquema </w:t>
      </w:r>
      <w:r>
        <w:rPr>
          <w:rFonts w:ascii="Consolas" w:hAnsi="Consolas" w:cs="Consolas"/>
          <w:noProof w:val="1"/>
          <w:color w:val="1B3A5C"/>
          <w:sz w:val="19"/>
          <w:shd w:val="clear" w:color="auto" w:fill="EEEFF3"/>
          <w:lang w:val="en-GB"/>
        </w:rPr>
        <w:t>Prisma</w:t>
      </w:r>
      <w:r>
        <w:rPr>
          <w:b w:val="0"/>
          <w:i w:val="0"/>
        </w:rPr>
        <w:t>, que contém as relações.</w:t>
      </w:r>
    </w:p>
    <w:p>
      <w:r>
        <w:rPr>
          <w:b/>
          <w:i w:val="0"/>
        </w:rPr>
        <w:t>Resultado.</w:t>
      </w:r>
      <w:r>
        <w:rPr>
          <w:b w:val="0"/>
          <w:i w:val="0"/>
        </w:rPr>
        <w:t xml:space="preserve"> Foi produzido um diagrama correto e o projeto ganhou uma compreensão rigorosa de onde reside efetivamente a sua integridade referencial. A secção 6.4 regista as consequências e a secção 13.3 recomenda remover a definição.</w:t>
      </w:r>
    </w:p>
    <w:p>
      <w:r>
        <w:rPr>
          <w:b/>
          <w:i w:val="0"/>
        </w:rPr>
        <w:t>Lição.</w:t>
      </w:r>
      <w:r>
        <w:rPr>
          <w:b w:val="0"/>
          <w:i w:val="0"/>
        </w:rPr>
        <w:t xml:space="preserve"> A lição isolada mais valiosa do projeto. Um ORM não é uma janela transparente sobre uma base de dados; é uma camada com configuração própria, e essa configuração pode mudar o que a base de dados é. Um ficheiro de esquema que mostra relações e uma base de dados que não tem nenhuma são ambos descrições exatas de coisas diferentes, e saber que garantias são impostas onde é a diferença entre presumir integridade e tê-la.</w:t>
      </w:r>
    </w:p>
    <w:p>
      <w:pPr>
        <w:pStyle w:val="Heading2"/>
      </w:pPr>
      <w:r>
        <w:t>9.7 Criação de agências bloqueada por uma dependência não implementada</w:t>
      </w:r>
    </w:p>
    <w:p>
      <w:r>
        <w:rPr>
          <w:b/>
          <w:i w:val="0"/>
        </w:rPr>
        <w:t>Problema.</w:t>
      </w:r>
      <w:r>
        <w:rPr>
          <w:b w:val="0"/>
          <w:i w:val="0"/>
        </w:rPr>
        <w:t xml:space="preserve"> Submeter o formulário de criação de agência não criava a agência. Não surgia qualquer erro na interface; a submissão simplesmente não tinha efeito.</w:t>
      </w:r>
    </w:p>
    <w:p>
      <w:r>
        <w:rPr>
          <w:b/>
          <w:i w:val="0"/>
        </w:rPr>
        <w:t>Investigação.</w:t>
      </w:r>
      <w:r>
        <w:rPr>
          <w:b w:val="0"/>
          <w:i w:val="0"/>
        </w:rPr>
        <w:t xml:space="preserve"> O handler de submissão do tutorial cria um cliente no </w:t>
      </w:r>
      <w:r>
        <w:rPr>
          <w:rFonts w:ascii="Consolas" w:hAnsi="Consolas" w:cs="Consolas"/>
          <w:noProof w:val="1"/>
          <w:color w:val="1B3A5C"/>
          <w:sz w:val="19"/>
          <w:shd w:val="clear" w:color="auto" w:fill="EEEFF3"/>
          <w:lang w:val="en-GB"/>
        </w:rPr>
        <w:t>Stripe</w:t>
      </w:r>
      <w:r>
        <w:rPr>
          <w:b w:val="0"/>
          <w:i w:val="0"/>
        </w:rPr>
        <w:t xml:space="preserve">, guarda o identificador devolvido numa variável local e protege a escrita com uma verificação que retorna cedo quando não há identificador de cliente disponível. Como o </w:t>
      </w:r>
      <w:r>
        <w:rPr>
          <w:rFonts w:ascii="Consolas" w:hAnsi="Consolas" w:cs="Consolas"/>
          <w:noProof w:val="1"/>
          <w:color w:val="1B3A5C"/>
          <w:sz w:val="19"/>
          <w:shd w:val="clear" w:color="auto" w:fill="EEEFF3"/>
          <w:lang w:val="en-GB"/>
        </w:rPr>
        <w:t>Stripe</w:t>
      </w:r>
      <w:r>
        <w:rPr>
          <w:b w:val="0"/>
          <w:i w:val="0"/>
        </w:rPr>
        <w:t xml:space="preserve"> nunca foi integrado, essa variável era sempre </w:t>
      </w:r>
      <w:r>
        <w:rPr>
          <w:rFonts w:ascii="Consolas" w:hAnsi="Consolas" w:cs="Consolas"/>
          <w:noProof w:val="1"/>
          <w:color w:val="1B3A5C"/>
          <w:sz w:val="19"/>
          <w:shd w:val="clear" w:color="auto" w:fill="EEEFF3"/>
          <w:lang w:val="en-GB"/>
        </w:rPr>
        <w:t>undefined</w:t>
      </w:r>
      <w:r>
        <w:rPr>
          <w:b w:val="0"/>
          <w:i w:val="0"/>
        </w:rPr>
        <w:t xml:space="preserve">, pelo que a guarda retornava antes da escrita em todas as submissões. O problema era agravado pelo esquema: </w:t>
      </w:r>
      <w:r>
        <w:rPr>
          <w:rFonts w:ascii="Consolas" w:hAnsi="Consolas" w:cs="Consolas"/>
          <w:noProof w:val="1"/>
          <w:color w:val="1B3A5C"/>
          <w:sz w:val="19"/>
          <w:shd w:val="clear" w:color="auto" w:fill="EEEFF3"/>
          <w:lang w:val="en-GB"/>
        </w:rPr>
        <w:t>Agency.customerId</w:t>
      </w:r>
      <w:r>
        <w:rPr>
          <w:b w:val="0"/>
          <w:i w:val="0"/>
        </w:rPr>
        <w:t xml:space="preserve"> era um campo não anulável, pelo que o tipo </w:t>
      </w:r>
      <w:r>
        <w:rPr>
          <w:rFonts w:ascii="Consolas" w:hAnsi="Consolas" w:cs="Consolas"/>
          <w:noProof w:val="1"/>
          <w:color w:val="1B3A5C"/>
          <w:sz w:val="19"/>
          <w:shd w:val="clear" w:color="auto" w:fill="EEEFF3"/>
          <w:lang w:val="en-GB"/>
        </w:rPr>
        <w:t>Agency</w:t>
      </w:r>
      <w:r>
        <w:rPr>
          <w:b w:val="0"/>
          <w:i w:val="0"/>
        </w:rPr>
        <w:t xml:space="preserve"> gerado exigia um valor em todas as escritas e o formulário tinha de fornecer um marcador para algo sem significado.</w:t>
      </w:r>
    </w:p>
    <w:p>
      <w:r>
        <w:rPr>
          <w:b/>
          <w:i w:val="0"/>
        </w:rPr>
        <w:t>Decisão e implementação.</w:t>
      </w:r>
      <w:r>
        <w:rPr>
          <w:b w:val="0"/>
          <w:i w:val="0"/>
        </w:rPr>
        <w:t xml:space="preserve"> Em vez de aceitar uma correção sem a compreender, a versão do tutorial foi deliberadamente restaurada e a falha reproduzida, para confirmar qual das três causas candidatas — a guarda, o efeito que repõe o formulário ou o campo em falta — era a responsável. Confirmada a causa, foram feitas três alterações: a guarda e o bloco de criação de cliente foram removidos do caminho de submissão, o argumento </w:t>
      </w:r>
      <w:r>
        <w:rPr>
          <w:rFonts w:ascii="Consolas" w:hAnsi="Consolas" w:cs="Consolas"/>
          <w:noProof w:val="1"/>
          <w:color w:val="1B3A5C"/>
          <w:sz w:val="19"/>
          <w:shd w:val="clear" w:color="auto" w:fill="EEEFF3"/>
          <w:lang w:val="en-GB"/>
        </w:rPr>
        <w:t>customerId</w:t>
      </w:r>
      <w:r>
        <w:rPr>
          <w:b w:val="0"/>
          <w:i w:val="0"/>
        </w:rPr>
        <w:t xml:space="preserve"> foi comentado com uma nota a explicar porquê, e </w:t>
      </w:r>
      <w:r>
        <w:rPr>
          <w:rFonts w:ascii="Consolas" w:hAnsi="Consolas" w:cs="Consolas"/>
          <w:noProof w:val="1"/>
          <w:color w:val="1B3A5C"/>
          <w:sz w:val="19"/>
          <w:shd w:val="clear" w:color="auto" w:fill="EEEFF3"/>
          <w:lang w:val="en-GB"/>
        </w:rPr>
        <w:t>customerId</w:t>
      </w:r>
      <w:r>
        <w:rPr>
          <w:b w:val="0"/>
          <w:i w:val="0"/>
        </w:rPr>
        <w:t xml:space="preserve"> foi eliminado do modelo </w:t>
      </w:r>
      <w:r>
        <w:rPr>
          <w:rFonts w:ascii="Consolas" w:hAnsi="Consolas" w:cs="Consolas"/>
          <w:noProof w:val="1"/>
          <w:color w:val="1B3A5C"/>
          <w:sz w:val="19"/>
          <w:shd w:val="clear" w:color="auto" w:fill="EEEFF3"/>
          <w:lang w:val="en-GB"/>
        </w:rPr>
        <w:t>Agency</w:t>
      </w:r>
      <w:r>
        <w:rPr>
          <w:b w:val="0"/>
          <w:i w:val="0"/>
        </w:rPr>
        <w:t>.</w:t>
      </w:r>
    </w:p>
    <w:p>
      <w:r>
        <w:rPr>
          <w:b/>
          <w:i w:val="0"/>
        </w:rPr>
        <w:t>Resultado.</w:t>
      </w:r>
      <w:r>
        <w:rPr>
          <w:b w:val="0"/>
          <w:i w:val="0"/>
        </w:rPr>
        <w:t xml:space="preserve"> A criação de agências funciona. A linha comentada e o comentário </w:t>
      </w:r>
      <w:r>
        <w:rPr>
          <w:rFonts w:ascii="Consolas" w:hAnsi="Consolas" w:cs="Consolas"/>
          <w:noProof w:val="1"/>
          <w:color w:val="1B3A5C"/>
          <w:sz w:val="19"/>
          <w:shd w:val="clear" w:color="auto" w:fill="EEEFF3"/>
          <w:lang w:val="en-GB"/>
        </w:rPr>
        <w:t>WIP</w:t>
      </w:r>
      <w:r>
        <w:rPr>
          <w:b w:val="0"/>
          <w:i w:val="0"/>
        </w:rPr>
        <w:t xml:space="preserve"> permanecem no código como marcador do ponto onde o </w:t>
      </w:r>
      <w:r>
        <w:rPr>
          <w:rFonts w:ascii="Consolas" w:hAnsi="Consolas" w:cs="Consolas"/>
          <w:noProof w:val="1"/>
          <w:color w:val="1B3A5C"/>
          <w:sz w:val="19"/>
          <w:shd w:val="clear" w:color="auto" w:fill="EEEFF3"/>
          <w:lang w:val="en-GB"/>
        </w:rPr>
        <w:t>Stripe</w:t>
      </w:r>
      <w:r>
        <w:rPr>
          <w:b w:val="0"/>
          <w:i w:val="0"/>
        </w:rPr>
        <w:t xml:space="preserve"> se ligaria.</w:t>
      </w:r>
    </w:p>
    <w:p>
      <w:r>
        <w:rPr>
          <w:b/>
          <w:i w:val="0"/>
        </w:rPr>
        <w:t>Lição.</w:t>
      </w:r>
      <w:r>
        <w:rPr>
          <w:b w:val="0"/>
          <w:i w:val="0"/>
        </w:rPr>
        <w:t xml:space="preserve"> Uma integração planeada que ainda não está ligada pode mesmo assim bloquear um percurso que não deveria depender dela. Isolar essa dependência — retirar a guarda, o campo obrigatório e o bloco de criação de cliente — desbloqueou o registo sem prejudicar a ligação futura, marcada no código por um comentário </w:t>
      </w:r>
      <w:r>
        <w:rPr>
          <w:rFonts w:ascii="Consolas" w:hAnsi="Consolas" w:cs="Consolas"/>
          <w:noProof w:val="1"/>
          <w:color w:val="1B3A5C"/>
          <w:sz w:val="19"/>
          <w:shd w:val="clear" w:color="auto" w:fill="EEEFF3"/>
          <w:lang w:val="en-GB"/>
        </w:rPr>
        <w:t>WIP</w:t>
      </w:r>
      <w:r>
        <w:rPr>
          <w:b w:val="0"/>
          <w:i w:val="0"/>
        </w:rPr>
        <w:t>. O ponto metodológico importa tanto quanto a correção: reverter para o estado avariado para confirmar um diagnóstico, em vez de aceitar uma alteração que fez o sintoma desaparecer, é a diferença entre compreender um sistema e limitar-se a operá-lo.</w:t>
      </w:r>
    </w:p>
    <w:p>
      <w:pPr>
        <w:pStyle w:val="Heading2"/>
      </w:pPr>
      <w:r>
        <w:t>9.8 Uma reposição de formulário que apagava um campo</w:t>
      </w:r>
    </w:p>
    <w:p>
      <w:r>
        <w:rPr>
          <w:b/>
          <w:i w:val="0"/>
        </w:rPr>
        <w:t>Problema.</w:t>
      </w:r>
      <w:r>
        <w:rPr>
          <w:b w:val="0"/>
          <w:i w:val="0"/>
        </w:rPr>
        <w:t xml:space="preserve"> O interruptor de marca branca comportava-se de forma inconsistente e o </w:t>
      </w:r>
      <w:r>
        <w:rPr>
          <w:rFonts w:ascii="Consolas" w:hAnsi="Consolas" w:cs="Consolas"/>
          <w:noProof w:val="1"/>
          <w:color w:val="1B3A5C"/>
          <w:sz w:val="19"/>
          <w:shd w:val="clear" w:color="auto" w:fill="EEEFF3"/>
          <w:lang w:val="en-GB"/>
        </w:rPr>
        <w:t>Zod</w:t>
      </w:r>
      <w:r>
        <w:rPr>
          <w:b w:val="0"/>
          <w:i w:val="0"/>
        </w:rPr>
        <w:t xml:space="preserve"> rejeitava o formulário com um erro de tipo num campo booleano, reportando como em falta um valor obrigatório quando o utilizador nem sequer tinha tocado no interruptor.</w:t>
      </w:r>
    </w:p>
    <w:p>
      <w:r>
        <w:rPr>
          <w:b/>
          <w:i w:val="0"/>
        </w:rPr>
        <w:t>Investigação.</w:t>
      </w:r>
      <w:r>
        <w:rPr>
          <w:b w:val="0"/>
          <w:i w:val="0"/>
        </w:rPr>
        <w:t xml:space="preserve"> O componente preenche o formulário a partir de uma propriedade </w:t>
      </w:r>
      <w:r>
        <w:rPr>
          <w:rFonts w:ascii="Consolas" w:hAnsi="Consolas" w:cs="Consolas"/>
          <w:noProof w:val="1"/>
          <w:color w:val="1B3A5C"/>
          <w:sz w:val="19"/>
          <w:shd w:val="clear" w:color="auto" w:fill="EEEFF3"/>
          <w:lang w:val="en-GB"/>
        </w:rPr>
        <w:t>data</w:t>
      </w:r>
      <w:r>
        <w:rPr>
          <w:b w:val="0"/>
          <w:i w:val="0"/>
        </w:rPr>
        <w:t xml:space="preserve"> dentro de um efeito, usando </w:t>
      </w:r>
      <w:r>
        <w:rPr>
          <w:rFonts w:ascii="Consolas" w:hAnsi="Consolas" w:cs="Consolas"/>
          <w:noProof w:val="1"/>
          <w:color w:val="1B3A5C"/>
          <w:sz w:val="19"/>
          <w:shd w:val="clear" w:color="auto" w:fill="EEEFF3"/>
          <w:lang w:val="en-GB"/>
        </w:rPr>
        <w:t>form.reset(data)</w:t>
      </w:r>
      <w:r>
        <w:rPr>
          <w:b w:val="0"/>
          <w:i w:val="0"/>
        </w:rPr>
        <w:t xml:space="preserve">. O </w:t>
      </w:r>
      <w:r>
        <w:rPr>
          <w:rFonts w:ascii="Consolas" w:hAnsi="Consolas" w:cs="Consolas"/>
          <w:noProof w:val="1"/>
          <w:color w:val="1B3A5C"/>
          <w:sz w:val="19"/>
          <w:shd w:val="clear" w:color="auto" w:fill="EEEFF3"/>
          <w:lang w:val="en-GB"/>
        </w:rPr>
        <w:t>reset</w:t>
      </w:r>
      <w:r>
        <w:rPr>
          <w:b w:val="0"/>
          <w:i w:val="0"/>
        </w:rPr>
        <w:t xml:space="preserve"> do </w:t>
      </w:r>
      <w:r>
        <w:rPr>
          <w:rFonts w:ascii="Consolas" w:hAnsi="Consolas" w:cs="Consolas"/>
          <w:noProof w:val="1"/>
          <w:color w:val="1B3A5C"/>
          <w:sz w:val="19"/>
          <w:shd w:val="clear" w:color="auto" w:fill="EEEFF3"/>
          <w:lang w:val="en-GB"/>
        </w:rPr>
        <w:t>react-hook-form</w:t>
      </w:r>
      <w:r>
        <w:rPr>
          <w:b w:val="0"/>
          <w:i w:val="0"/>
        </w:rPr>
        <w:t xml:space="preserve"> substitui todo o estado do formulário pelo objeto que recebe. A propriedade é um </w:t>
      </w:r>
      <w:r>
        <w:rPr>
          <w:rFonts w:ascii="Consolas" w:hAnsi="Consolas" w:cs="Consolas"/>
          <w:noProof w:val="1"/>
          <w:color w:val="1B3A5C"/>
          <w:sz w:val="19"/>
          <w:shd w:val="clear" w:color="auto" w:fill="EEEFF3"/>
          <w:lang w:val="en-GB"/>
        </w:rPr>
        <w:t>Partial&lt;Agency&gt;</w:t>
      </w:r>
      <w:r>
        <w:rPr>
          <w:b w:val="0"/>
          <w:i w:val="0"/>
        </w:rPr>
        <w:t xml:space="preserve"> — no caminho de criação contém apenas o endereço de correio — pelo que repor a partir dela descartava todos os outros campos, incluindo </w:t>
      </w:r>
      <w:r>
        <w:rPr>
          <w:rFonts w:ascii="Consolas" w:hAnsi="Consolas" w:cs="Consolas"/>
          <w:noProof w:val="1"/>
          <w:color w:val="1B3A5C"/>
          <w:sz w:val="19"/>
          <w:shd w:val="clear" w:color="auto" w:fill="EEEFF3"/>
          <w:lang w:val="en-GB"/>
        </w:rPr>
        <w:t>whiteLabel</w:t>
      </w:r>
      <w:r>
        <w:rPr>
          <w:b w:val="0"/>
          <w:i w:val="0"/>
        </w:rPr>
        <w:t xml:space="preserve">, que ficava </w:t>
      </w:r>
      <w:r>
        <w:rPr>
          <w:rFonts w:ascii="Consolas" w:hAnsi="Consolas" w:cs="Consolas"/>
          <w:noProof w:val="1"/>
          <w:color w:val="1B3A5C"/>
          <w:sz w:val="19"/>
          <w:shd w:val="clear" w:color="auto" w:fill="EEEFF3"/>
          <w:lang w:val="en-GB"/>
        </w:rPr>
        <w:t>undefined</w:t>
      </w:r>
      <w:r>
        <w:rPr>
          <w:b w:val="0"/>
          <w:i w:val="0"/>
        </w:rPr>
        <w:t xml:space="preserve">. O esquema declara </w:t>
      </w:r>
      <w:r>
        <w:rPr>
          <w:rFonts w:ascii="Consolas" w:hAnsi="Consolas" w:cs="Consolas"/>
          <w:noProof w:val="1"/>
          <w:color w:val="1B3A5C"/>
          <w:sz w:val="19"/>
          <w:shd w:val="clear" w:color="auto" w:fill="EEEFF3"/>
          <w:lang w:val="en-GB"/>
        </w:rPr>
        <w:t>z.boolean()</w:t>
      </w:r>
      <w:r>
        <w:rPr>
          <w:b w:val="0"/>
          <w:i w:val="0"/>
        </w:rPr>
        <w:t xml:space="preserve">, e </w:t>
      </w:r>
      <w:r>
        <w:rPr>
          <w:rFonts w:ascii="Consolas" w:hAnsi="Consolas" w:cs="Consolas"/>
          <w:noProof w:val="1"/>
          <w:color w:val="1B3A5C"/>
          <w:sz w:val="19"/>
          <w:shd w:val="clear" w:color="auto" w:fill="EEEFF3"/>
          <w:lang w:val="en-GB"/>
        </w:rPr>
        <w:t>undefined</w:t>
      </w:r>
      <w:r>
        <w:rPr>
          <w:b w:val="0"/>
          <w:i w:val="0"/>
        </w:rPr>
        <w:t xml:space="preserve"> não é um booleano.</w:t>
      </w:r>
    </w:p>
    <w:p>
      <w:r>
        <w:rPr>
          <w:b/>
          <w:i w:val="0"/>
        </w:rPr>
        <w:t>Decisão.</w:t>
      </w:r>
      <w:r>
        <w:rPr>
          <w:b w:val="0"/>
          <w:i w:val="0"/>
        </w:rPr>
        <w:t xml:space="preserve"> Fundir em vez de substituir, para que os valores recebidos sobreponham os atuais e as chaves ausentes os deixem intactos:</w:t>
      </w:r>
    </w:p>
    <w:p>
      <w:pPr>
        <w:pStyle w:val="BlumeCode"/>
        <w:shd w:val="clear" w:color="auto" w:fill="F4F4F6"/>
        <w:spacing w:before="160"/>
      </w:pPr>
      <w:r>
        <w:t>useEffect(() =&gt; {</w:t>
      </w:r>
    </w:p>
    <w:p>
      <w:pPr>
        <w:pStyle w:val="BlumeCode"/>
        <w:shd w:val="clear" w:color="auto" w:fill="F4F4F6"/>
      </w:pPr>
      <w:r>
        <w:t xml:space="preserve">  if (data) {</w:t>
      </w:r>
    </w:p>
    <w:p>
      <w:pPr>
        <w:pStyle w:val="BlumeCode"/>
        <w:shd w:val="clear" w:color="auto" w:fill="F4F4F6"/>
      </w:pPr>
      <w:r>
        <w:t xml:space="preserve">    // Merge over current values since `data` may be partial;</w:t>
      </w:r>
    </w:p>
    <w:p>
      <w:pPr>
        <w:pStyle w:val="BlumeCode"/>
        <w:shd w:val="clear" w:color="auto" w:fill="F4F4F6"/>
      </w:pPr>
      <w:r>
        <w:t xml:space="preserve">    // a plain reset(data) would clear other fields and the `whiteLabel`</w:t>
      </w:r>
    </w:p>
    <w:p>
      <w:pPr>
        <w:pStyle w:val="BlumeCode"/>
        <w:shd w:val="clear" w:color="auto" w:fill="F4F4F6"/>
      </w:pPr>
      <w:r>
        <w:t xml:space="preserve">    // boolean, breaking z.boolean().</w:t>
      </w:r>
    </w:p>
    <w:p>
      <w:pPr>
        <w:pStyle w:val="BlumeCode"/>
        <w:shd w:val="clear" w:color="auto" w:fill="F4F4F6"/>
      </w:pPr>
      <w:r>
        <w:t xml:space="preserve">    form.reset({ ...form.getValues(), ...data });</w:t>
      </w:r>
    </w:p>
    <w:p>
      <w:pPr>
        <w:pStyle w:val="BlumeCode"/>
        <w:shd w:val="clear" w:color="auto" w:fill="F4F4F6"/>
      </w:pPr>
      <w:r>
        <w:t xml:space="preserve">  }</w:t>
      </w:r>
    </w:p>
    <w:p>
      <w:pPr>
        <w:pStyle w:val="BlumeCode"/>
        <w:shd w:val="clear" w:color="auto" w:fill="F4F4F6"/>
        <w:spacing w:after="40"/>
      </w:pPr>
      <w:r>
        <w:t>}, [data]);</w:t>
      </w:r>
    </w:p>
    <w:p>
      <w:pPr>
        <w:spacing w:after="120"/>
      </w:pPr>
    </w:p>
    <w:p>
      <w:r>
        <w:rPr>
          <w:b/>
          <w:i w:val="0"/>
        </w:rPr>
        <w:t>Resultado.</w:t>
      </w:r>
      <w:r>
        <w:rPr>
          <w:b w:val="0"/>
          <w:i w:val="0"/>
        </w:rPr>
        <w:t xml:space="preserve"> Tanto o caminho de criação como o de edição se comportam corretamente, e o mesmo padrão foi aplicado ao formulário de subconta.</w:t>
      </w:r>
    </w:p>
    <w:p>
      <w:r>
        <w:rPr>
          <w:b/>
          <w:i w:val="0"/>
        </w:rPr>
        <w:t>Lição.</w:t>
      </w:r>
      <w:r>
        <w:rPr>
          <w:b w:val="0"/>
          <w:i w:val="0"/>
        </w:rPr>
        <w:t xml:space="preserve"> Um tipo parcial numa assinatura é uma afirmação sobre o que pode estar ausente, e o código que o consome tem de ser escrito para isso. O erro não estava no esquema de validação, que estava correto, mas na gestão de estado, que violava os pressupostos do esquema antes de a validação sequer correr.</w:t>
      </w:r>
    </w:p>
    <w:p>
      <w:pPr>
        <w:pStyle w:val="Heading2"/>
      </w:pPr>
      <w:r>
        <w:t>9.9 Uma barra lateral, duas apresentações</w:t>
      </w:r>
    </w:p>
    <w:p>
      <w:r>
        <w:rPr>
          <w:b/>
          <w:i w:val="0"/>
        </w:rPr>
        <w:t>Problema.</w:t>
      </w:r>
      <w:r>
        <w:rPr>
          <w:b w:val="0"/>
          <w:i w:val="0"/>
        </w:rPr>
        <w:t xml:space="preserve"> A barra lateral produziu um conjunto de defeitos relacionados: o botão de menu em dispositivos móveis não abria a gaveta; logótipos de agência com dimensões arbitrárias transbordavam e cobriam os controlos por baixo; e o seletor de conta era desenhado por cima das modais abertas a partir dele, enquanto o botão de menu era desenhado por cima da camada de sobreposição da modal.</w:t>
      </w:r>
    </w:p>
    <w:p>
      <w:r>
        <w:rPr>
          <w:b/>
          <w:i w:val="0"/>
        </w:rPr>
        <w:t>Investigação.</w:t>
      </w:r>
      <w:r>
        <w:rPr>
          <w:b w:val="0"/>
          <w:i w:val="0"/>
        </w:rPr>
        <w:t xml:space="preserve"> Todos remontavam à mesma decisão de desenho. Para evitar duplicar o conteúdo da barra lateral, um único componente é renderizado duas vezes: uma forçada permanentemente aberta como barra fixa de secretária, outra não controlada como gaveta móvel. Forçar a propriedade de abertura em ambas as instâncias tornava a gaveta móvel incontrolável. O problema de layout tinha outra origem: o tutorial usava logótipos escolhidos e de tamanho consistente, ao passo que utilizadores reais carregam imagens de proporção arbitrária, e um contentor de altura fixa não as consegue acomodar. Os problemas de empilhamento vinham de a moldura da barra lateral e as primitivas de diálogo terem recebido valores de </w:t>
      </w:r>
      <w:r>
        <w:rPr>
          <w:rFonts w:ascii="Consolas" w:hAnsi="Consolas" w:cs="Consolas"/>
          <w:noProof w:val="1"/>
          <w:color w:val="1B3A5C"/>
          <w:sz w:val="19"/>
          <w:shd w:val="clear" w:color="auto" w:fill="EEEFF3"/>
          <w:lang w:val="en-GB"/>
        </w:rPr>
        <w:t>z-index</w:t>
      </w:r>
      <w:r>
        <w:rPr>
          <w:b w:val="0"/>
          <w:i w:val="0"/>
        </w:rPr>
        <w:t xml:space="preserve"> sem uma ordenação partilhada.</w:t>
      </w:r>
    </w:p>
    <w:p>
      <w:r>
        <w:rPr>
          <w:b/>
          <w:i w:val="0"/>
        </w:rPr>
        <w:t>Decisão e implementação.</w:t>
      </w:r>
      <w:r>
        <w:rPr>
          <w:b w:val="0"/>
          <w:i w:val="0"/>
        </w:rPr>
        <w:t xml:space="preserve"> A propriedade de abertura passou a ser aplicada apenas à instância de secretária, para que a gaveta móvel gira o seu próprio estado. O logótipo passou a estar dentro de um contentor </w:t>
      </w:r>
      <w:r>
        <w:rPr>
          <w:rFonts w:ascii="Consolas" w:hAnsi="Consolas" w:cs="Consolas"/>
          <w:noProof w:val="1"/>
          <w:color w:val="1B3A5C"/>
          <w:sz w:val="19"/>
          <w:shd w:val="clear" w:color="auto" w:fill="EEEFF3"/>
          <w:lang w:val="en-GB"/>
        </w:rPr>
        <w:t>AspectRatio</w:t>
      </w:r>
      <w:r>
        <w:rPr>
          <w:b w:val="0"/>
          <w:i w:val="0"/>
        </w:rPr>
        <w:t xml:space="preserve"> fixo de 16:5 com </w:t>
      </w:r>
      <w:r>
        <w:rPr>
          <w:rFonts w:ascii="Consolas" w:hAnsi="Consolas" w:cs="Consolas"/>
          <w:noProof w:val="1"/>
          <w:color w:val="1B3A5C"/>
          <w:sz w:val="19"/>
          <w:shd w:val="clear" w:color="auto" w:fill="EEEFF3"/>
          <w:lang w:val="en-GB"/>
        </w:rPr>
        <w:t>object-contain</w:t>
      </w:r>
      <w:r>
        <w:rPr>
          <w:b w:val="0"/>
          <w:i w:val="0"/>
        </w:rPr>
        <w:t xml:space="preserve">, de modo que qualquer imagem se ajusta em vez de transbordar, e o componente de carregamento passou a sugerir um tamanho recomendado. Foi estabelecida uma ordem de empilhamento coerente entre a barra lateral, o popover e o diálogo, e o botão de menu é escondido enquanto houver uma modal global aberta. O componente </w:t>
      </w:r>
      <w:r>
        <w:rPr>
          <w:rFonts w:ascii="Consolas" w:hAnsi="Consolas" w:cs="Consolas"/>
          <w:noProof w:val="1"/>
          <w:color w:val="1B3A5C"/>
          <w:sz w:val="19"/>
          <w:shd w:val="clear" w:color="auto" w:fill="EEEFF3"/>
          <w:lang w:val="en-GB"/>
        </w:rPr>
        <w:t>Sheet</w:t>
      </w:r>
      <w:r>
        <w:rPr>
          <w:b w:val="0"/>
          <w:i w:val="0"/>
        </w:rPr>
        <w:t xml:space="preserve"> do </w:t>
      </w:r>
      <w:r>
        <w:rPr>
          <w:rFonts w:ascii="Consolas" w:hAnsi="Consolas" w:cs="Consolas"/>
          <w:noProof w:val="1"/>
          <w:color w:val="1B3A5C"/>
          <w:sz w:val="19"/>
          <w:shd w:val="clear" w:color="auto" w:fill="EEEFF3"/>
          <w:lang w:val="en-GB"/>
        </w:rPr>
        <w:t>shadcn/ui</w:t>
      </w:r>
      <w:r>
        <w:rPr>
          <w:b w:val="0"/>
          <w:i w:val="0"/>
        </w:rPr>
        <w:t xml:space="preserve"> foi estendido com uma propriedade </w:t>
      </w:r>
      <w:r>
        <w:rPr>
          <w:rFonts w:ascii="Consolas" w:hAnsi="Consolas" w:cs="Consolas"/>
          <w:noProof w:val="1"/>
          <w:color w:val="1B3A5C"/>
          <w:sz w:val="19"/>
          <w:shd w:val="clear" w:color="auto" w:fill="EEEFF3"/>
          <w:lang w:val="en-GB"/>
        </w:rPr>
        <w:t>showX</w:t>
      </w:r>
      <w:r>
        <w:rPr>
          <w:b w:val="0"/>
          <w:i w:val="0"/>
        </w:rPr>
        <w:t>, para que a barra de secretária possa omitir um controlo de fecho de que a gaveta móvel precisa.</w:t>
      </w:r>
    </w:p>
    <w:p>
      <w:r>
        <w:rPr>
          <w:b/>
          <w:i w:val="0"/>
        </w:rPr>
        <w:t>Resultado.</w:t>
      </w:r>
      <w:r>
        <w:rPr>
          <w:b w:val="0"/>
          <w:i w:val="0"/>
        </w:rPr>
        <w:t xml:space="preserve"> Sete commits sucessivos em agosto de 2026 resolveram estes problemas, e a barra lateral comporta-se corretamente em ambos os pontos de rutura.</w:t>
      </w:r>
    </w:p>
    <w:p>
      <w:r>
        <w:rPr>
          <w:b/>
          <w:i w:val="0"/>
        </w:rPr>
        <w:t>Lição.</w:t>
      </w:r>
      <w:r>
        <w:rPr>
          <w:b w:val="0"/>
          <w:i w:val="0"/>
        </w:rPr>
        <w:t xml:space="preserve"> Partilhar um componente entre duas apresentações muito diferentes é económico mas concentra a complexidade nas suas propriedades, e cada propriedade que significa algo diferente em cada instância é um sítio por onde as duas podem divergir. A lição mais ampla diz respeito aos dados de teste: os recursos escolhidos de um tutorial escondem uma classe inteira de problemas de layout que aparece de imediato com dados reais de utilizador, o que é razão para testar cedo com dados incómodos em vez de convenientes.</w:t>
      </w:r>
    </w:p>
    <w:p>
      <w:r>
        <w:br w:type="page"/>
      </w:r>
    </w:p>
    <w:p>
      <w:pPr>
        <w:pStyle w:val="Heading1"/>
      </w:pPr>
      <w:r>
        <w:t>10. Testes e Validação</w:t>
      </w:r>
    </w:p>
    <w:p>
      <w:r>
        <w:rPr>
          <w:b w:val="0"/>
          <w:i w:val="0"/>
        </w:rPr>
        <w:t>Este capítulo reporta a validação efetivamente realizada até agora. Não foram ainda escritos testes automatizados nem corridas medições de desempenho; ambos estão planeados e a secção 10.4 descreve o que falta cobrir.</w:t>
      </w:r>
    </w:p>
    <w:p>
      <w:pPr>
        <w:pStyle w:val="Heading2"/>
      </w:pPr>
      <w:r>
        <w:t>10.1 Abordagem</w:t>
      </w:r>
    </w:p>
    <w:p>
      <w:r>
        <w:rPr>
          <w:b w:val="0"/>
          <w:i w:val="0"/>
        </w:rPr>
        <w:t xml:space="preserve">A validação assentou em três práticas: análise estática pelo compilador de </w:t>
      </w:r>
      <w:r>
        <w:rPr>
          <w:rFonts w:ascii="Consolas" w:hAnsi="Consolas" w:cs="Consolas"/>
          <w:noProof w:val="1"/>
          <w:color w:val="1B3A5C"/>
          <w:sz w:val="19"/>
          <w:shd w:val="clear" w:color="auto" w:fill="EEEFF3"/>
          <w:lang w:val="en-GB"/>
        </w:rPr>
        <w:t>TypeScript</w:t>
      </w:r>
      <w:r>
        <w:rPr>
          <w:b w:val="0"/>
          <w:i w:val="0"/>
        </w:rPr>
        <w:t xml:space="preserve"> e pelo </w:t>
      </w:r>
      <w:r>
        <w:rPr>
          <w:rFonts w:ascii="Consolas" w:hAnsi="Consolas" w:cs="Consolas"/>
          <w:noProof w:val="1"/>
          <w:color w:val="1B3A5C"/>
          <w:sz w:val="19"/>
          <w:shd w:val="clear" w:color="auto" w:fill="EEEFF3"/>
          <w:lang w:val="en-GB"/>
        </w:rPr>
        <w:t>ESLint</w:t>
      </w:r>
      <w:r>
        <w:rPr>
          <w:b w:val="0"/>
          <w:i w:val="0"/>
        </w:rPr>
        <w:t>, testes manuais exploratórios no browser após cada alteração, e inspeção direta da base de dados com o MySQL Workbench para confirmar que as operações produziam os registos esperados. É um regime adequado a desenvolvimento incremental num único autor, e insuficiente como garantia de regressão — a secção 10.4 descreve o que ele ainda não cobre e o que está planeado para o alargar.</w:t>
      </w:r>
    </w:p>
    <w:p>
      <w:pPr>
        <w:pStyle w:val="Heading2"/>
      </w:pPr>
      <w:r>
        <w:t>10.2 Análise estática</w:t>
      </w:r>
    </w:p>
    <w:p>
      <w:r>
        <w:rPr>
          <w:b w:val="0"/>
          <w:i w:val="0"/>
        </w:rPr>
        <w:t>Foram executadas duas verificações sobre o repositório no seu estado atual durante a preparação deste relatório. Os resultados são reportados como medidos, incluindo o que falha.</w:t>
      </w:r>
    </w:p>
    <w:p>
      <w:pPr>
        <w:pStyle w:val="BlumeCaption"/>
        <w:keepNext w:val="1"/>
        <w:spacing w:before="200" w:after="80"/>
        <w:jc w:val="left"/>
      </w:pPr>
      <w:r>
        <w:rPr>
          <w:b/>
        </w:rPr>
        <w:t xml:space="preserve">Tabela </w:t>
      </w:r>
      <w:r>
        <w:rPr>
          <w:b/>
        </w:rPr>
        <w:fldChar w:fldCharType="begin"/>
        <w:instrText xml:space="preserve"> SEQ Tabela \* ARABIC </w:instrText>
        <w:fldChar w:fldCharType="separate"/>
        <w:t>7</w:t>
        <w:fldChar w:fldCharType="end"/>
      </w:r>
      <w:r>
        <w:rPr>
          <w:b/>
        </w:rPr>
        <w:t xml:space="preserve"> — </w:t>
      </w:r>
      <w:r>
        <w:rPr>
          <w:b w:val="0"/>
          <w:i w:val="0"/>
          <w:color w:val="555555"/>
          <w:sz w:val="18"/>
        </w:rPr>
        <w:t>Resultados de análise estática e de compilação, medidos sobre o estado atual do repositório.</w:t>
      </w:r>
    </w:p>
    <w:tbl>
      <w:tblPr>
        <w:tblStyle w:val="TableGrid"/>
        <w:tblW w:type="auto" w:w="0"/>
        <w:jc w:val="center"/>
        <w:tblLayout w:type="fixed"/>
        <w:tblLook w:firstColumn="1" w:firstRow="1" w:lastColumn="0" w:lastRow="0" w:noHBand="0" w:noVBand="1" w:val="04A0"/>
      </w:tblPr>
      <w:tblGrid>
        <w:gridCol w:w="2647"/>
        <w:gridCol w:w="2329"/>
        <w:gridCol w:w="3811"/>
      </w:tblGrid>
      <w:tr>
        <w:trPr>
          <w:cantSplit/>
          <w:tblHeader/>
        </w:trPr>
        <w:tc>
          <w:tcPr>
            <w:tcW w:type="dxa" w:w="2647"/>
            <w:shd w:val="clear" w:color="auto" w:fill="E4E9F2"/>
          </w:tcPr>
          <w:p>
            <w:pPr>
              <w:pStyle w:val="BlumeTableText"/>
            </w:pPr>
            <w:r/>
            <w:r>
              <w:rPr>
                <w:b/>
                <w:i w:val="0"/>
                <w:sz w:val="17"/>
              </w:rPr>
              <w:t>Verificação</w:t>
            </w:r>
          </w:p>
        </w:tc>
        <w:tc>
          <w:tcPr>
            <w:tcW w:type="dxa" w:w="2329"/>
            <w:shd w:val="clear" w:color="auto" w:fill="E4E9F2"/>
          </w:tcPr>
          <w:p>
            <w:pPr>
              <w:pStyle w:val="BlumeTableText"/>
            </w:pPr>
            <w:r/>
            <w:r>
              <w:rPr>
                <w:b/>
                <w:i w:val="0"/>
                <w:sz w:val="17"/>
              </w:rPr>
              <w:t>Comando</w:t>
            </w:r>
          </w:p>
        </w:tc>
        <w:tc>
          <w:tcPr>
            <w:tcW w:type="dxa" w:w="3811"/>
            <w:shd w:val="clear" w:color="auto" w:fill="E4E9F2"/>
          </w:tcPr>
          <w:p>
            <w:pPr>
              <w:pStyle w:val="BlumeTableText"/>
            </w:pPr>
            <w:r/>
            <w:r>
              <w:rPr>
                <w:b/>
                <w:i w:val="0"/>
                <w:sz w:val="17"/>
              </w:rPr>
              <w:t>Resultado</w:t>
            </w:r>
          </w:p>
        </w:tc>
      </w:tr>
      <w:tr>
        <w:trPr>
          <w:cantSplit/>
        </w:trPr>
        <w:tc>
          <w:tcPr>
            <w:tcW w:type="dxa" w:w="2647"/>
          </w:tcPr>
          <w:p>
            <w:pPr>
              <w:pStyle w:val="BlumeTableText"/>
            </w:pPr>
            <w:r/>
            <w:r>
              <w:rPr>
                <w:b w:val="0"/>
                <w:i w:val="0"/>
                <w:sz w:val="17"/>
              </w:rPr>
              <w:t>Verificação de tipos</w:t>
            </w:r>
          </w:p>
        </w:tc>
        <w:tc>
          <w:tcPr>
            <w:tcW w:type="dxa" w:w="2329"/>
          </w:tcPr>
          <w:p>
            <w:pPr>
              <w:pStyle w:val="BlumeTableText"/>
            </w:pPr>
            <w:r/>
            <w:r>
              <w:rPr>
                <w:rFonts w:ascii="Consolas" w:hAnsi="Consolas" w:cs="Consolas"/>
                <w:noProof w:val="1"/>
                <w:color w:val="1B3A5C"/>
                <w:sz w:val="14"/>
                <w:shd w:val="clear" w:color="auto" w:fill="EEEFF3"/>
                <w:lang w:val="en-GB"/>
              </w:rPr>
              <w:t>bunx tsc --noEmit</w:t>
            </w:r>
          </w:p>
        </w:tc>
        <w:tc>
          <w:tcPr>
            <w:tcW w:type="dxa" w:w="3811"/>
          </w:tcPr>
          <w:p>
            <w:pPr>
              <w:pStyle w:val="BlumeTableText"/>
            </w:pPr>
            <w:r/>
            <w:r>
              <w:rPr>
                <w:b/>
                <w:i w:val="0"/>
                <w:sz w:val="17"/>
              </w:rPr>
              <w:t>Passa sem erros</w:t>
            </w:r>
          </w:p>
        </w:tc>
      </w:tr>
      <w:tr>
        <w:trPr>
          <w:cantSplit/>
        </w:trPr>
        <w:tc>
          <w:tcPr>
            <w:tcW w:type="dxa" w:w="2647"/>
          </w:tcPr>
          <w:p>
            <w:pPr>
              <w:pStyle w:val="BlumeTableText"/>
            </w:pPr>
            <w:r/>
            <w:r>
              <w:rPr>
                <w:b w:val="0"/>
                <w:i w:val="0"/>
                <w:sz w:val="17"/>
              </w:rPr>
              <w:t>Compilação Webpack</w:t>
            </w:r>
          </w:p>
        </w:tc>
        <w:tc>
          <w:tcPr>
            <w:tcW w:type="dxa" w:w="2329"/>
          </w:tcPr>
          <w:p>
            <w:pPr>
              <w:pStyle w:val="BlumeTableText"/>
            </w:pPr>
            <w:r/>
            <w:r>
              <w:rPr>
                <w:b w:val="0"/>
                <w:i w:val="0"/>
                <w:sz w:val="17"/>
              </w:rPr>
              <w:t xml:space="preserve">parte de </w:t>
            </w:r>
            <w:r>
              <w:rPr>
                <w:rFonts w:ascii="Consolas" w:hAnsi="Consolas" w:cs="Consolas"/>
                <w:noProof w:val="1"/>
                <w:color w:val="1B3A5C"/>
                <w:sz w:val="14"/>
                <w:shd w:val="clear" w:color="auto" w:fill="EEEFF3"/>
                <w:lang w:val="en-GB"/>
              </w:rPr>
              <w:t>next build</w:t>
            </w:r>
          </w:p>
        </w:tc>
        <w:tc>
          <w:tcPr>
            <w:tcW w:type="dxa" w:w="3811"/>
          </w:tcPr>
          <w:p>
            <w:pPr>
              <w:pStyle w:val="BlumeTableText"/>
            </w:pPr>
            <w:r/>
            <w:r>
              <w:rPr>
                <w:b/>
                <w:i w:val="0"/>
                <w:sz w:val="17"/>
              </w:rPr>
              <w:t>Compila com sucesso</w:t>
            </w:r>
          </w:p>
        </w:tc>
      </w:tr>
      <w:tr>
        <w:trPr>
          <w:cantSplit/>
        </w:trPr>
        <w:tc>
          <w:tcPr>
            <w:tcW w:type="dxa" w:w="2647"/>
          </w:tcPr>
          <w:p>
            <w:pPr>
              <w:pStyle w:val="BlumeTableText"/>
            </w:pPr>
            <w:r/>
            <w:r>
              <w:rPr>
                <w:b w:val="0"/>
                <w:i w:val="0"/>
                <w:sz w:val="17"/>
              </w:rPr>
              <w:t>ESLint (código da aplicação)</w:t>
            </w:r>
          </w:p>
        </w:tc>
        <w:tc>
          <w:tcPr>
            <w:tcW w:type="dxa" w:w="2329"/>
          </w:tcPr>
          <w:p>
            <w:pPr>
              <w:pStyle w:val="BlumeTableText"/>
            </w:pPr>
            <w:r/>
            <w:r>
              <w:rPr>
                <w:rFonts w:ascii="Consolas" w:hAnsi="Consolas" w:cs="Consolas"/>
                <w:noProof w:val="1"/>
                <w:color w:val="1B3A5C"/>
                <w:sz w:val="14"/>
                <w:shd w:val="clear" w:color="auto" w:fill="EEEFF3"/>
                <w:lang w:val="en-GB"/>
              </w:rPr>
              <w:t>bun run lint</w:t>
            </w:r>
          </w:p>
        </w:tc>
        <w:tc>
          <w:tcPr>
            <w:tcW w:type="dxa" w:w="3811"/>
          </w:tcPr>
          <w:p>
            <w:pPr>
              <w:pStyle w:val="BlumeTableText"/>
            </w:pPr>
            <w:r/>
            <w:r>
              <w:rPr>
                <w:b/>
                <w:i w:val="0"/>
                <w:sz w:val="17"/>
              </w:rPr>
              <w:t>16 erros e 2 avisos em 7 ficheiros</w:t>
            </w:r>
          </w:p>
        </w:tc>
      </w:tr>
      <w:tr>
        <w:trPr>
          <w:cantSplit/>
        </w:trPr>
        <w:tc>
          <w:tcPr>
            <w:tcW w:type="dxa" w:w="2647"/>
          </w:tcPr>
          <w:p>
            <w:pPr>
              <w:pStyle w:val="BlumeTableText"/>
            </w:pPr>
            <w:r/>
            <w:r>
              <w:rPr>
                <w:b w:val="0"/>
                <w:i w:val="0"/>
                <w:sz w:val="17"/>
              </w:rPr>
              <w:t>ESLint (cliente Prisma gerado)</w:t>
            </w:r>
          </w:p>
        </w:tc>
        <w:tc>
          <w:tcPr>
            <w:tcW w:type="dxa" w:w="2329"/>
          </w:tcPr>
          <w:p>
            <w:pPr>
              <w:pStyle w:val="BlumeTableText"/>
            </w:pPr>
            <w:r/>
            <w:r>
              <w:rPr>
                <w:rFonts w:ascii="Consolas" w:hAnsi="Consolas" w:cs="Consolas"/>
                <w:noProof w:val="1"/>
                <w:color w:val="1B3A5C"/>
                <w:sz w:val="14"/>
                <w:shd w:val="clear" w:color="auto" w:fill="EEEFF3"/>
                <w:lang w:val="en-GB"/>
              </w:rPr>
              <w:t>bun run lint</w:t>
            </w:r>
          </w:p>
        </w:tc>
        <w:tc>
          <w:tcPr>
            <w:tcW w:type="dxa" w:w="3811"/>
          </w:tcPr>
          <w:p>
            <w:pPr>
              <w:pStyle w:val="BlumeTableText"/>
            </w:pPr>
            <w:r/>
            <w:r>
              <w:rPr>
                <w:b/>
                <w:i w:val="0"/>
                <w:sz w:val="17"/>
              </w:rPr>
              <w:t>Vários milhares de erros; o diretório não está excluído</w:t>
            </w:r>
          </w:p>
        </w:tc>
      </w:tr>
      <w:tr>
        <w:trPr>
          <w:cantSplit/>
        </w:trPr>
        <w:tc>
          <w:tcPr>
            <w:tcW w:type="dxa" w:w="2647"/>
          </w:tcPr>
          <w:p>
            <w:pPr>
              <w:pStyle w:val="BlumeTableText"/>
            </w:pPr>
            <w:r/>
            <w:r>
              <w:rPr>
                <w:b w:val="0"/>
                <w:i w:val="0"/>
                <w:sz w:val="17"/>
              </w:rPr>
              <w:t>Build de produção</w:t>
            </w:r>
          </w:p>
        </w:tc>
        <w:tc>
          <w:tcPr>
            <w:tcW w:type="dxa" w:w="2329"/>
          </w:tcPr>
          <w:p>
            <w:pPr>
              <w:pStyle w:val="BlumeTableText"/>
            </w:pPr>
            <w:r/>
            <w:r>
              <w:rPr>
                <w:rFonts w:ascii="Consolas" w:hAnsi="Consolas" w:cs="Consolas"/>
                <w:noProof w:val="1"/>
                <w:color w:val="1B3A5C"/>
                <w:sz w:val="14"/>
                <w:shd w:val="clear" w:color="auto" w:fill="EEEFF3"/>
                <w:lang w:val="en-GB"/>
              </w:rPr>
              <w:t>bun run build</w:t>
            </w:r>
          </w:p>
        </w:tc>
        <w:tc>
          <w:tcPr>
            <w:tcW w:type="dxa" w:w="3811"/>
          </w:tcPr>
          <w:p>
            <w:pPr>
              <w:pStyle w:val="BlumeTableText"/>
            </w:pPr>
            <w:r/>
            <w:r>
              <w:rPr>
                <w:b/>
                <w:i w:val="0"/>
                <w:sz w:val="17"/>
              </w:rPr>
              <w:t>Falha na fase de lint, depois de compilar com sucesso</w:t>
            </w:r>
          </w:p>
        </w:tc>
      </w:tr>
      <w:tr>
        <w:trPr>
          <w:cantSplit/>
        </w:trPr>
        <w:tc>
          <w:tcPr>
            <w:tcW w:type="dxa" w:w="2647"/>
          </w:tcPr>
          <w:p>
            <w:pPr>
              <w:pStyle w:val="BlumeTableText"/>
            </w:pPr>
            <w:r/>
            <w:r>
              <w:rPr>
                <w:b w:val="0"/>
                <w:i w:val="0"/>
                <w:sz w:val="17"/>
              </w:rPr>
              <w:t>Testes automatizados</w:t>
            </w:r>
          </w:p>
        </w:tc>
        <w:tc>
          <w:tcPr>
            <w:tcW w:type="dxa" w:w="2329"/>
          </w:tcPr>
          <w:p>
            <w:pPr>
              <w:pStyle w:val="BlumeTableText"/>
            </w:pPr>
            <w:r/>
            <w:r>
              <w:rPr>
                <w:b w:val="0"/>
                <w:i w:val="0"/>
                <w:sz w:val="17"/>
              </w:rPr>
              <w:t>—</w:t>
            </w:r>
          </w:p>
        </w:tc>
        <w:tc>
          <w:tcPr>
            <w:tcW w:type="dxa" w:w="3811"/>
          </w:tcPr>
          <w:p>
            <w:pPr>
              <w:pStyle w:val="BlumeTableText"/>
            </w:pPr>
            <w:r/>
            <w:r>
              <w:rPr>
                <w:b/>
                <w:i w:val="0"/>
                <w:sz w:val="17"/>
              </w:rPr>
              <w:t>Nenhum; não há framework de testes instalada</w:t>
            </w:r>
          </w:p>
        </w:tc>
      </w:tr>
    </w:tbl>
    <w:p>
      <w:pPr>
        <w:spacing w:after="200" w:before="0"/>
      </w:pPr>
    </w:p>
    <w:p>
      <w:r>
        <w:rPr>
          <w:b w:val="0"/>
          <w:i w:val="0"/>
        </w:rPr>
        <w:t xml:space="preserve">A falha de compilação merece ser reportada de forma direta e não escondida. O </w:t>
      </w:r>
      <w:r>
        <w:rPr>
          <w:rFonts w:ascii="Consolas" w:hAnsi="Consolas" w:cs="Consolas"/>
          <w:noProof w:val="1"/>
          <w:color w:val="1B3A5C"/>
          <w:sz w:val="19"/>
          <w:shd w:val="clear" w:color="auto" w:fill="EEEFF3"/>
          <w:lang w:val="en-GB"/>
        </w:rPr>
        <w:t>next build</w:t>
      </w:r>
      <w:r>
        <w:rPr>
          <w:b w:val="0"/>
          <w:i w:val="0"/>
        </w:rPr>
        <w:t xml:space="preserve"> corre o </w:t>
      </w:r>
      <w:r>
        <w:rPr>
          <w:rFonts w:ascii="Consolas" w:hAnsi="Consolas" w:cs="Consolas"/>
          <w:noProof w:val="1"/>
          <w:color w:val="1B3A5C"/>
          <w:sz w:val="19"/>
          <w:shd w:val="clear" w:color="auto" w:fill="EEEFF3"/>
          <w:lang w:val="en-GB"/>
        </w:rPr>
        <w:t>ESLint</w:t>
      </w:r>
      <w:r>
        <w:rPr>
          <w:b w:val="0"/>
          <w:i w:val="0"/>
        </w:rPr>
        <w:t xml:space="preserve"> como barreira depois da compilação, e falha. A maioria dos erros vem de </w:t>
      </w:r>
      <w:r>
        <w:rPr>
          <w:rFonts w:ascii="Consolas" w:hAnsi="Consolas" w:cs="Consolas"/>
          <w:noProof w:val="1"/>
          <w:color w:val="1B3A5C"/>
          <w:sz w:val="19"/>
          <w:shd w:val="clear" w:color="auto" w:fill="EEEFF3"/>
          <w:lang w:val="en-GB"/>
        </w:rPr>
        <w:t>src/generated/prisma</w:t>
      </w:r>
      <w:r>
        <w:rPr>
          <w:b w:val="0"/>
          <w:i w:val="0"/>
        </w:rPr>
        <w:t xml:space="preserve">, que é código gerado por máquina e nunca deveria ter sido analisado; como o esquema gera o cliente para dentro de </w:t>
      </w:r>
      <w:r>
        <w:rPr>
          <w:rFonts w:ascii="Consolas" w:hAnsi="Consolas" w:cs="Consolas"/>
          <w:noProof w:val="1"/>
          <w:color w:val="1B3A5C"/>
          <w:sz w:val="19"/>
          <w:shd w:val="clear" w:color="auto" w:fill="EEEFF3"/>
          <w:lang w:val="en-GB"/>
        </w:rPr>
        <w:t>src</w:t>
      </w:r>
      <w:r>
        <w:rPr>
          <w:b w:val="0"/>
          <w:i w:val="0"/>
        </w:rPr>
        <w:t>, este cai no âmbito por omissão do linter e não foi acrescentada nenhuma entrada de exclusão. Os restantes erros são genuínos e informativos:</w:t>
      </w:r>
    </w:p>
    <w:p>
      <w:pPr>
        <w:pStyle w:val="BlumeBullet"/>
        <w:ind w:hanging="198" w:left="425"/>
      </w:pPr>
      <w:r>
        <w:rPr>
          <w:color w:val="555555"/>
        </w:rPr>
        <w:t xml:space="preserve">– </w:t>
      </w:r>
      <w:r>
        <w:rPr>
          <w:b w:val="0"/>
          <w:i w:val="0"/>
        </w:rPr>
        <w:t xml:space="preserve">uma variável </w:t>
      </w:r>
      <w:r>
        <w:rPr>
          <w:rFonts w:ascii="Consolas" w:hAnsi="Consolas" w:cs="Consolas"/>
          <w:noProof w:val="1"/>
          <w:color w:val="1B3A5C"/>
          <w:sz w:val="19"/>
          <w:shd w:val="clear" w:color="auto" w:fill="EEEFF3"/>
          <w:lang w:val="en-GB"/>
        </w:rPr>
        <w:t>allNotifications</w:t>
      </w:r>
      <w:r>
        <w:rPr>
          <w:b w:val="0"/>
          <w:i w:val="0"/>
        </w:rPr>
        <w:t xml:space="preserve"> não usada no layout da agência, que é a funcionalidade de notificações a parar um passo antes da interface;</w:t>
      </w:r>
    </w:p>
    <w:p>
      <w:pPr>
        <w:pStyle w:val="BlumeBullet"/>
        <w:ind w:hanging="198" w:left="425"/>
      </w:pPr>
      <w:r>
        <w:rPr>
          <w:color w:val="555555"/>
        </w:rPr>
        <w:t xml:space="preserve">– </w:t>
      </w:r>
      <w:r>
        <w:rPr>
          <w:b w:val="0"/>
          <w:i w:val="0"/>
        </w:rPr>
        <w:t xml:space="preserve">variáveis </w:t>
      </w:r>
      <w:r>
        <w:rPr>
          <w:rFonts w:ascii="Consolas" w:hAnsi="Consolas" w:cs="Consolas"/>
          <w:noProof w:val="1"/>
          <w:color w:val="1B3A5C"/>
          <w:sz w:val="19"/>
          <w:shd w:val="clear" w:color="auto" w:fill="EEEFF3"/>
          <w:lang w:val="en-GB"/>
        </w:rPr>
        <w:t>custId</w:t>
      </w:r>
      <w:r>
        <w:rPr>
          <w:b w:val="0"/>
          <w:i w:val="0"/>
        </w:rPr>
        <w:t xml:space="preserve"> e </w:t>
      </w:r>
      <w:r>
        <w:rPr>
          <w:rFonts w:ascii="Consolas" w:hAnsi="Consolas" w:cs="Consolas"/>
          <w:noProof w:val="1"/>
          <w:color w:val="1B3A5C"/>
          <w:sz w:val="19"/>
          <w:shd w:val="clear" w:color="auto" w:fill="EEEFF3"/>
          <w:lang w:val="en-GB"/>
        </w:rPr>
        <w:t>bodyData</w:t>
      </w:r>
      <w:r>
        <w:rPr>
          <w:b w:val="0"/>
          <w:i w:val="0"/>
        </w:rPr>
        <w:t xml:space="preserve"> não usadas no formulário da agência, que são o resíduo da integração </w:t>
      </w:r>
      <w:r>
        <w:rPr>
          <w:rFonts w:ascii="Consolas" w:hAnsi="Consolas" w:cs="Consolas"/>
          <w:noProof w:val="1"/>
          <w:color w:val="1B3A5C"/>
          <w:sz w:val="19"/>
          <w:shd w:val="clear" w:color="auto" w:fill="EEEFF3"/>
          <w:lang w:val="en-GB"/>
        </w:rPr>
        <w:t>Stripe</w:t>
      </w:r>
      <w:r>
        <w:rPr>
          <w:b w:val="0"/>
          <w:i w:val="0"/>
        </w:rPr>
        <w:t xml:space="preserve"> removida;</w:t>
      </w:r>
    </w:p>
    <w:p>
      <w:pPr>
        <w:pStyle w:val="BlumeBullet"/>
        <w:ind w:hanging="198" w:left="425"/>
      </w:pPr>
      <w:r>
        <w:rPr>
          <w:color w:val="555555"/>
        </w:rPr>
        <w:t xml:space="preserve">– </w:t>
      </w:r>
      <w:r>
        <w:rPr>
          <w:b w:val="0"/>
          <w:i w:val="0"/>
        </w:rPr>
        <w:t xml:space="preserve">uma propriedade </w:t>
      </w:r>
      <w:r>
        <w:rPr>
          <w:rFonts w:ascii="Consolas" w:hAnsi="Consolas" w:cs="Consolas"/>
          <w:noProof w:val="1"/>
          <w:color w:val="1B3A5C"/>
          <w:sz w:val="19"/>
          <w:shd w:val="clear" w:color="auto" w:fill="EEEFF3"/>
          <w:lang w:val="en-GB"/>
        </w:rPr>
        <w:t>sidebarOptions</w:t>
      </w:r>
      <w:r>
        <w:rPr>
          <w:b w:val="0"/>
          <w:i w:val="0"/>
        </w:rPr>
        <w:t xml:space="preserve"> não usada no componente de menu, que é a navegação não renderizada;</w:t>
      </w:r>
    </w:p>
    <w:p>
      <w:pPr>
        <w:pStyle w:val="BlumeBullet"/>
        <w:ind w:hanging="198" w:left="425"/>
      </w:pPr>
      <w:r>
        <w:rPr>
          <w:color w:val="555555"/>
        </w:rPr>
        <w:t xml:space="preserve">– </w:t>
      </w:r>
      <w:r>
        <w:rPr>
          <w:b w:val="0"/>
          <w:i w:val="0"/>
        </w:rPr>
        <w:t xml:space="preserve">tipos </w:t>
      </w:r>
      <w:r>
        <w:rPr>
          <w:rFonts w:ascii="Consolas" w:hAnsi="Consolas" w:cs="Consolas"/>
          <w:noProof w:val="1"/>
          <w:color w:val="1B3A5C"/>
          <w:sz w:val="19"/>
          <w:shd w:val="clear" w:color="auto" w:fill="EEEFF3"/>
          <w:lang w:val="en-GB"/>
        </w:rPr>
        <w:t>any</w:t>
      </w:r>
      <w:r>
        <w:rPr>
          <w:b w:val="0"/>
          <w:i w:val="0"/>
        </w:rPr>
        <w:t xml:space="preserve"> explícitos nas propriedades da barra lateral e no layout da agência;</w:t>
      </w:r>
    </w:p>
    <w:p>
      <w:pPr>
        <w:pStyle w:val="BlumeBullet"/>
        <w:ind w:hanging="198" w:left="425"/>
      </w:pPr>
      <w:r>
        <w:rPr>
          <w:color w:val="555555"/>
        </w:rPr>
        <w:t xml:space="preserve">– </w:t>
      </w:r>
      <w:r>
        <w:rPr>
          <w:b w:val="0"/>
          <w:i w:val="0"/>
        </w:rPr>
        <w:t>um tipo de objeto vazio usado como tipo de propriedades em dois componentes.</w:t>
      </w:r>
    </w:p>
    <w:p>
      <w:r>
        <w:rPr>
          <w:b w:val="0"/>
          <w:i w:val="0"/>
        </w:rPr>
        <w:t xml:space="preserve">Por outras palavras, o linter aponta para as mesmas costuras incompletas que este relatório identifica noutros pontos, o que é argumento razoável para o tratar como barreira e não como ruído. A consequência prática é que a aplicação corre em desenvolvimento, onde o </w:t>
      </w:r>
      <w:r>
        <w:rPr>
          <w:rFonts w:ascii="Consolas" w:hAnsi="Consolas" w:cs="Consolas"/>
          <w:noProof w:val="1"/>
          <w:color w:val="1B3A5C"/>
          <w:sz w:val="19"/>
          <w:shd w:val="clear" w:color="auto" w:fill="EEEFF3"/>
          <w:lang w:val="en-GB"/>
        </w:rPr>
        <w:t>next dev</w:t>
      </w:r>
      <w:r>
        <w:rPr>
          <w:b w:val="0"/>
          <w:i w:val="0"/>
        </w:rPr>
        <w:t xml:space="preserve"> não analisa o código, mas o build de produção ainda falha. Corrigi-lo exige uma entrada de exclusão para o diretório gerado e uma passagem pelos dezasseis erros do código da aplicação; está no trabalho de curto prazo da secção 13.3. O apêndice C reproduz essa saída na íntegra.</w:t>
      </w:r>
    </w:p>
    <w:p>
      <w:pPr>
        <w:pStyle w:val="Heading2"/>
      </w:pPr>
      <w:r>
        <w:t>10.3 Testes manuais</w:t>
      </w:r>
    </w:p>
    <w:p>
      <w:r>
        <w:rPr>
          <w:b w:val="0"/>
          <w:i w:val="0"/>
        </w:rPr>
        <w:t>Os seguintes percursos foram exercitados manual e repetidamente durante o desenvolvimento:</w:t>
      </w:r>
    </w:p>
    <w:p>
      <w:pPr>
        <w:pStyle w:val="BlumeBullet"/>
        <w:ind w:hanging="198" w:left="425"/>
      </w:pPr>
      <w:r>
        <w:rPr>
          <w:color w:val="555555"/>
        </w:rPr>
        <w:t xml:space="preserve">– </w:t>
      </w:r>
      <w:r>
        <w:rPr>
          <w:b w:val="0"/>
          <w:i w:val="0"/>
        </w:rPr>
        <w:t>acesso não autenticado a rotas protegidas, confirmando a redireção para o início de sessão;</w:t>
      </w:r>
    </w:p>
    <w:p>
      <w:pPr>
        <w:pStyle w:val="BlumeBullet"/>
        <w:ind w:hanging="198" w:left="425"/>
      </w:pPr>
      <w:r>
        <w:rPr>
          <w:color w:val="555555"/>
        </w:rPr>
        <w:t xml:space="preserve">– </w:t>
      </w:r>
      <w:r>
        <w:rPr>
          <w:b w:val="0"/>
          <w:i w:val="0"/>
        </w:rPr>
        <w:t>os fluxos de registo e de início de sessão, incluindo a confirmação de que um utilizador autenticado que peça as páginas de autenticação é redirecionado para fora delas;</w:t>
      </w:r>
    </w:p>
    <w:p>
      <w:pPr>
        <w:pStyle w:val="BlumeBullet"/>
        <w:ind w:hanging="198" w:left="425"/>
      </w:pPr>
      <w:r>
        <w:rPr>
          <w:color w:val="555555"/>
        </w:rPr>
        <w:t xml:space="preserve">– </w:t>
      </w:r>
      <w:r>
        <w:rPr>
          <w:b w:val="0"/>
          <w:i w:val="0"/>
        </w:rPr>
        <w:t>criação de agência de ponta a ponta, com os registos resultantes confirmados no MySQL Workbench;</w:t>
      </w:r>
    </w:p>
    <w:p>
      <w:pPr>
        <w:pStyle w:val="BlumeBullet"/>
        <w:ind w:hanging="198" w:left="425"/>
      </w:pPr>
      <w:r>
        <w:rPr>
          <w:color w:val="555555"/>
        </w:rPr>
        <w:t xml:space="preserve">– </w:t>
      </w:r>
      <w:r>
        <w:rPr>
          <w:b w:val="0"/>
          <w:i w:val="0"/>
        </w:rPr>
        <w:t>validação campo a campo, submetendo valores vazios, malformados e fora de intervalo;</w:t>
      </w:r>
    </w:p>
    <w:p>
      <w:pPr>
        <w:pStyle w:val="BlumeBullet"/>
        <w:ind w:hanging="198" w:left="425"/>
      </w:pPr>
      <w:r>
        <w:rPr>
          <w:color w:val="555555"/>
        </w:rPr>
        <w:t xml:space="preserve">– </w:t>
      </w:r>
      <w:r>
        <w:rPr>
          <w:b w:val="0"/>
          <w:i w:val="0"/>
        </w:rPr>
        <w:t>carregamento de logótipo, incluindo dimensões deliberadamente incómodas, que foi como o problema de transbordo da secção 9.9 foi encontrado;</w:t>
      </w:r>
    </w:p>
    <w:p>
      <w:pPr>
        <w:pStyle w:val="BlumeBullet"/>
        <w:ind w:hanging="198" w:left="425"/>
      </w:pPr>
      <w:r>
        <w:rPr>
          <w:color w:val="555555"/>
        </w:rPr>
        <w:t xml:space="preserve">– </w:t>
      </w:r>
      <w:r>
        <w:rPr>
          <w:b w:val="0"/>
          <w:i w:val="0"/>
        </w:rPr>
        <w:t>o editor de meta e a caixa de confirmação de eliminação da agência;</w:t>
      </w:r>
    </w:p>
    <w:p>
      <w:pPr>
        <w:pStyle w:val="BlumeBullet"/>
        <w:ind w:hanging="198" w:left="425"/>
      </w:pPr>
      <w:r>
        <w:rPr>
          <w:color w:val="555555"/>
        </w:rPr>
        <w:t xml:space="preserve">– </w:t>
      </w:r>
      <w:r>
        <w:rPr>
          <w:b w:val="0"/>
          <w:i w:val="0"/>
        </w:rPr>
        <w:t>criação de subconta a partir do seletor de conta;</w:t>
      </w:r>
    </w:p>
    <w:p>
      <w:pPr>
        <w:pStyle w:val="BlumeBullet"/>
        <w:ind w:hanging="198" w:left="425"/>
      </w:pPr>
      <w:r>
        <w:rPr>
          <w:color w:val="555555"/>
        </w:rPr>
        <w:t xml:space="preserve">– </w:t>
      </w:r>
      <w:r>
        <w:rPr>
          <w:b w:val="0"/>
          <w:i w:val="0"/>
        </w:rPr>
        <w:t>comportamento da barra lateral em torno do ponto de rutura médio;</w:t>
      </w:r>
    </w:p>
    <w:p>
      <w:pPr>
        <w:pStyle w:val="BlumeBullet"/>
        <w:ind w:hanging="198" w:left="425"/>
      </w:pPr>
      <w:r>
        <w:rPr>
          <w:color w:val="555555"/>
        </w:rPr>
        <w:t xml:space="preserve">– </w:t>
      </w:r>
      <w:r>
        <w:rPr>
          <w:b w:val="0"/>
          <w:i w:val="0"/>
        </w:rPr>
        <w:t>temas claro e escuro.</w:t>
      </w:r>
    </w:p>
    <w:p>
      <w:r>
        <w:rPr>
          <w:b w:val="0"/>
          <w:i w:val="0"/>
        </w:rPr>
        <w:t>Estes testes foram informais: não foram escritos guiões, não foram registados resultados, e a proteção contra regressões que oferecem vale apenas o que calhou ser reverificado depois de cada alteração.</w:t>
      </w:r>
    </w:p>
    <w:p>
      <w:pPr>
        <w:pStyle w:val="Heading2"/>
      </w:pPr>
      <w:r>
        <w:t>10.4 Validação ainda por realizar</w:t>
      </w:r>
    </w:p>
    <w:p>
      <w:r>
        <w:rPr>
          <w:b w:val="0"/>
          <w:i w:val="0"/>
        </w:rPr>
        <w:t>Ainda não há testes unitários, de integração, de ponta a ponta nem de API, nem integração contínua. Também ainda não foi feita medição de carga, latência ou débito, nem medição com o PageSpeed Insights ou o Lighthouse. Esta última falta importa porque o desempenho faz parte da motivação do projeto; as secções 11.4 e 13.5 descrevem o que será necessário para a avaliação.</w:t>
      </w:r>
    </w:p>
    <w:p>
      <w:r>
        <w:rPr>
          <w:b w:val="0"/>
          <w:i w:val="0"/>
        </w:rPr>
        <w:t>Duas categorias de defeito escapam ao regime atual. Os cenários com vários utilizadores ainda não foram exercitados: o fluxo de convites foi raciocinado mas não executado com duas contas reais, e a garantia de isolamento entre inquilinos da secção 5.5 ainda não foi testada de forma adversarial. E os erros de lógica que passam a verificação de tipos passam sem oposição — o defeito de interpolação da secção 7.6 é exatamente o tipo de falha que um único teste de integração sobre o fluxo de convites apanharia. Ambos estão no trabalho de médio prazo da secção 13.4.</w:t>
      </w:r>
    </w:p>
    <w:p>
      <w:pPr>
        <w:pStyle w:val="Heading2"/>
      </w:pPr>
      <w:r>
        <w:t>10.5 Ameaças à validade</w:t>
      </w:r>
    </w:p>
    <w:p>
      <w:r>
        <w:rPr>
          <w:b w:val="0"/>
          <w:i w:val="0"/>
        </w:rPr>
        <w:t>As afirmações do capítulo 11 assentam em observação manual feita pelo próprio autor, numa máquina, contra uma base de dados, num browser. Devem ser lidas como evidência de que os percursos implementados funcionam em utilização normal, e não como evidência de que estão corretos sob concorrência, entrada adversarial ou escala. Onde este relatório diz que uma funcionalidade está implementada, significa que o percurso foi percorrido e os dados resultantes inspecionados — não que tenha sido verificada.</w:t>
      </w:r>
    </w:p>
    <w:p>
      <w:r>
        <w:br w:type="page"/>
      </w:r>
    </w:p>
    <w:p>
      <w:pPr>
        <w:pStyle w:val="Heading1"/>
      </w:pPr>
      <w:r>
        <w:t>11. Resultados</w:t>
      </w:r>
    </w:p>
    <w:p>
      <w:pPr>
        <w:pStyle w:val="Heading2"/>
      </w:pPr>
      <w:r>
        <w:t>11.1 Estado da fundação</w:t>
      </w:r>
    </w:p>
    <w:p>
      <w:r>
        <w:rPr>
          <w:b w:val="0"/>
          <w:i w:val="0"/>
        </w:rPr>
        <w:t>No estado atual, um visitante consegue chegar ao site de divulgação, criar conta, ser conduzido ao registo, criar uma agência com formulário validado e logótipo carregado, entrar na área autenticada por trás de uma verificação de papel, ajustar a meta da agência, criar uma subconta de cliente através de uma modal e eliminar a agência com confirmação. Por trás disso, os convites são aceites no primeiro início de sessão, os papéis são propagados para o fornecedor de identidade, a atividade é registada, a navegação do inquilino é semeada e os pedidos de subdomínio são reescritos para uma rota dinâmica.</w:t>
      </w:r>
    </w:p>
    <w:p>
      <w:r>
        <w:rPr>
          <w:b w:val="0"/>
          <w:i w:val="0"/>
        </w:rPr>
        <w:t>Sobre esta fundação estão em desenvolvimento a navegação da barra lateral, a apresentação de notificações, o painel da agência e as páginas de destino dos subdomínios. Estão planeados o CRM, o editor de funis, a biblioteca de multimédia, as automações, a faturação e a área de subconta. O capítulo 13 detalha a ordem de trabalho.</w:t>
      </w:r>
    </w:p>
    <w:p>
      <w:pPr>
        <w:pStyle w:val="Heading2"/>
      </w:pPr>
      <w:r>
        <w:t>11.2 Objetivos</w:t>
      </w:r>
    </w:p>
    <w:p>
      <w:pPr>
        <w:pStyle w:val="BlumeCaption"/>
        <w:keepNext w:val="1"/>
        <w:spacing w:before="200" w:after="80"/>
        <w:jc w:val="left"/>
      </w:pPr>
      <w:r>
        <w:rPr>
          <w:b/>
        </w:rPr>
        <w:t xml:space="preserve">Tabela </w:t>
      </w:r>
      <w:r>
        <w:rPr>
          <w:b/>
        </w:rPr>
        <w:fldChar w:fldCharType="begin"/>
        <w:instrText xml:space="preserve"> SEQ Tabela \* ARABIC </w:instrText>
        <w:fldChar w:fldCharType="separate"/>
        <w:t>8</w:t>
        <w:fldChar w:fldCharType="end"/>
      </w:r>
      <w:r>
        <w:rPr>
          <w:b/>
        </w:rPr>
        <w:t xml:space="preserve"> — </w:t>
      </w:r>
      <w:r>
        <w:rPr>
          <w:b w:val="0"/>
          <w:i w:val="0"/>
          <w:color w:val="555555"/>
          <w:sz w:val="18"/>
        </w:rPr>
        <w:t>Avaliação dos objetivos enunciados na secção 1.4.</w:t>
      </w:r>
    </w:p>
    <w:tbl>
      <w:tblPr>
        <w:tblStyle w:val="TableGrid"/>
        <w:tblW w:type="auto" w:w="0"/>
        <w:jc w:val="center"/>
        <w:tblLayout w:type="fixed"/>
        <w:tblLook w:firstColumn="1" w:firstRow="1" w:lastColumn="0" w:lastRow="0" w:noHBand="0" w:noVBand="1" w:val="04A0"/>
      </w:tblPr>
      <w:tblGrid>
        <w:gridCol w:w="2435"/>
        <w:gridCol w:w="1588"/>
        <w:gridCol w:w="4764"/>
      </w:tblGrid>
      <w:tr>
        <w:trPr>
          <w:cantSplit/>
          <w:tblHeader/>
        </w:trPr>
        <w:tc>
          <w:tcPr>
            <w:tcW w:type="dxa" w:w="2435"/>
            <w:shd w:val="clear" w:color="auto" w:fill="E4E9F2"/>
          </w:tcPr>
          <w:p>
            <w:pPr>
              <w:pStyle w:val="BlumeTableText"/>
            </w:pPr>
            <w:r/>
            <w:r>
              <w:rPr>
                <w:b/>
                <w:i w:val="0"/>
                <w:sz w:val="17"/>
              </w:rPr>
              <w:t>Objetivo</w:t>
            </w:r>
          </w:p>
        </w:tc>
        <w:tc>
          <w:tcPr>
            <w:tcW w:type="dxa" w:w="1588"/>
            <w:shd w:val="clear" w:color="auto" w:fill="E4E9F2"/>
          </w:tcPr>
          <w:p>
            <w:pPr>
              <w:pStyle w:val="BlumeTableText"/>
            </w:pPr>
            <w:r/>
            <w:r>
              <w:rPr>
                <w:b/>
                <w:i w:val="0"/>
                <w:sz w:val="17"/>
              </w:rPr>
              <w:t>Resultado</w:t>
            </w:r>
          </w:p>
        </w:tc>
        <w:tc>
          <w:tcPr>
            <w:tcW w:type="dxa" w:w="4764"/>
            <w:shd w:val="clear" w:color="auto" w:fill="E4E9F2"/>
          </w:tcPr>
          <w:p>
            <w:pPr>
              <w:pStyle w:val="BlumeTableText"/>
            </w:pPr>
            <w:r/>
            <w:r>
              <w:rPr>
                <w:b/>
                <w:i w:val="0"/>
                <w:sz w:val="17"/>
              </w:rPr>
              <w:t>Evidência</w:t>
            </w:r>
          </w:p>
        </w:tc>
      </w:tr>
      <w:tr>
        <w:trPr>
          <w:cantSplit/>
        </w:trPr>
        <w:tc>
          <w:tcPr>
            <w:tcW w:type="dxa" w:w="2435"/>
          </w:tcPr>
          <w:p>
            <w:pPr>
              <w:pStyle w:val="BlumeTableText"/>
            </w:pPr>
            <w:r/>
            <w:r>
              <w:rPr>
                <w:b w:val="0"/>
                <w:i w:val="0"/>
                <w:sz w:val="17"/>
              </w:rPr>
              <w:t>O1 — Modelo de dados relacional</w:t>
            </w:r>
          </w:p>
        </w:tc>
        <w:tc>
          <w:tcPr>
            <w:tcW w:type="dxa" w:w="1588"/>
          </w:tcPr>
          <w:p>
            <w:pPr>
              <w:pStyle w:val="BlumeTableText"/>
            </w:pPr>
            <w:r/>
            <w:r>
              <w:rPr>
                <w:b/>
                <w:i w:val="0"/>
                <w:sz w:val="17"/>
              </w:rPr>
              <w:t>Alcançado</w:t>
            </w:r>
          </w:p>
        </w:tc>
        <w:tc>
          <w:tcPr>
            <w:tcW w:type="dxa" w:w="4764"/>
          </w:tcPr>
          <w:p>
            <w:pPr>
              <w:pStyle w:val="BlumeTableText"/>
            </w:pPr>
            <w:r/>
            <w:r>
              <w:rPr>
                <w:b w:val="0"/>
                <w:i w:val="0"/>
                <w:sz w:val="17"/>
              </w:rPr>
              <w:t>23 modelos e 6 enumerações cobrindo inquilinos, CRM, sites, multimédia, automações e faturação</w:t>
            </w:r>
          </w:p>
        </w:tc>
      </w:tr>
      <w:tr>
        <w:trPr>
          <w:cantSplit/>
        </w:trPr>
        <w:tc>
          <w:tcPr>
            <w:tcW w:type="dxa" w:w="2435"/>
          </w:tcPr>
          <w:p>
            <w:pPr>
              <w:pStyle w:val="BlumeTableText"/>
            </w:pPr>
            <w:r/>
            <w:r>
              <w:rPr>
                <w:b w:val="0"/>
                <w:i w:val="0"/>
                <w:sz w:val="17"/>
              </w:rPr>
              <w:t>O2 — Autenticação e autorização por papéis</w:t>
            </w:r>
          </w:p>
        </w:tc>
        <w:tc>
          <w:tcPr>
            <w:tcW w:type="dxa" w:w="1588"/>
          </w:tcPr>
          <w:p>
            <w:pPr>
              <w:pStyle w:val="BlumeTableText"/>
            </w:pPr>
            <w:r/>
            <w:r>
              <w:rPr>
                <w:b/>
                <w:i w:val="0"/>
                <w:sz w:val="17"/>
              </w:rPr>
              <w:t>Alcançado</w:t>
            </w:r>
          </w:p>
        </w:tc>
        <w:tc>
          <w:tcPr>
            <w:tcW w:type="dxa" w:w="4764"/>
          </w:tcPr>
          <w:p>
            <w:pPr>
              <w:pStyle w:val="BlumeTableText"/>
            </w:pPr>
            <w:r/>
            <w:r>
              <w:rPr>
                <w:b w:val="0"/>
                <w:i w:val="0"/>
                <w:sz w:val="17"/>
              </w:rPr>
              <w:t xml:space="preserve">Proteção no middleware </w:t>
            </w:r>
            <w:r>
              <w:rPr>
                <w:rFonts w:ascii="Consolas" w:hAnsi="Consolas" w:cs="Consolas"/>
                <w:noProof w:val="1"/>
                <w:color w:val="1B3A5C"/>
                <w:sz w:val="14"/>
                <w:shd w:val="clear" w:color="auto" w:fill="EEEFF3"/>
                <w:lang w:val="en-GB"/>
              </w:rPr>
              <w:t>Clerk</w:t>
            </w:r>
            <w:r>
              <w:rPr>
                <w:b w:val="0"/>
                <w:i w:val="0"/>
                <w:sz w:val="17"/>
              </w:rPr>
              <w:t xml:space="preserve">, verificação de papel no layout da agência, verificação de posse em </w:t>
            </w:r>
            <w:r>
              <w:rPr>
                <w:rFonts w:ascii="Consolas" w:hAnsi="Consolas" w:cs="Consolas"/>
                <w:noProof w:val="1"/>
                <w:color w:val="1B3A5C"/>
                <w:sz w:val="14"/>
                <w:shd w:val="clear" w:color="auto" w:fill="EEEFF3"/>
                <w:lang w:val="en-GB"/>
              </w:rPr>
              <w:t>deleteAgency</w:t>
            </w:r>
          </w:p>
        </w:tc>
      </w:tr>
      <w:tr>
        <w:trPr>
          <w:cantSplit/>
        </w:trPr>
        <w:tc>
          <w:tcPr>
            <w:tcW w:type="dxa" w:w="2435"/>
          </w:tcPr>
          <w:p>
            <w:pPr>
              <w:pStyle w:val="BlumeTableText"/>
            </w:pPr>
            <w:r/>
            <w:r>
              <w:rPr>
                <w:b w:val="0"/>
                <w:i w:val="0"/>
                <w:sz w:val="17"/>
              </w:rPr>
              <w:t>O3 — Registo da agência</w:t>
            </w:r>
          </w:p>
        </w:tc>
        <w:tc>
          <w:tcPr>
            <w:tcW w:type="dxa" w:w="1588"/>
          </w:tcPr>
          <w:p>
            <w:pPr>
              <w:pStyle w:val="BlumeTableText"/>
            </w:pPr>
            <w:r/>
            <w:r>
              <w:rPr>
                <w:b/>
                <w:i w:val="0"/>
                <w:sz w:val="17"/>
              </w:rPr>
              <w:t>Alcançado</w:t>
            </w:r>
          </w:p>
        </w:tc>
        <w:tc>
          <w:tcPr>
            <w:tcW w:type="dxa" w:w="4764"/>
          </w:tcPr>
          <w:p>
            <w:pPr>
              <w:pStyle w:val="BlumeTableText"/>
            </w:pPr>
            <w:r/>
            <w:r>
              <w:rPr>
                <w:b w:val="0"/>
                <w:i w:val="0"/>
                <w:sz w:val="17"/>
              </w:rPr>
              <w:t>Formulário validado, carregamento de logótipo, marca branca, editor de meta, eliminação</w:t>
            </w:r>
          </w:p>
        </w:tc>
      </w:tr>
      <w:tr>
        <w:trPr>
          <w:cantSplit/>
        </w:trPr>
        <w:tc>
          <w:tcPr>
            <w:tcW w:type="dxa" w:w="2435"/>
          </w:tcPr>
          <w:p>
            <w:pPr>
              <w:pStyle w:val="BlumeTableText"/>
            </w:pPr>
            <w:r/>
            <w:r>
              <w:rPr>
                <w:b w:val="0"/>
                <w:i w:val="0"/>
                <w:sz w:val="17"/>
              </w:rPr>
              <w:t>O4 — Mecanismo de convites</w:t>
            </w:r>
          </w:p>
        </w:tc>
        <w:tc>
          <w:tcPr>
            <w:tcW w:type="dxa" w:w="1588"/>
          </w:tcPr>
          <w:p>
            <w:pPr>
              <w:pStyle w:val="BlumeTableText"/>
            </w:pPr>
            <w:r/>
            <w:r>
              <w:rPr>
                <w:b/>
                <w:i w:val="0"/>
                <w:sz w:val="17"/>
              </w:rPr>
              <w:t>Parcialmente alcançado</w:t>
            </w:r>
          </w:p>
        </w:tc>
        <w:tc>
          <w:tcPr>
            <w:tcW w:type="dxa" w:w="4764"/>
          </w:tcPr>
          <w:p>
            <w:pPr>
              <w:pStyle w:val="BlumeTableText"/>
            </w:pPr>
            <w:r/>
            <w:r>
              <w:rPr>
                <w:b w:val="0"/>
                <w:i w:val="0"/>
                <w:sz w:val="17"/>
              </w:rPr>
              <w:t>Aceitação implementada e estruturalmente correta; sem interface para emitir convites e com um defeito no nome criado</w:t>
            </w:r>
          </w:p>
        </w:tc>
      </w:tr>
      <w:tr>
        <w:trPr>
          <w:cantSplit/>
        </w:trPr>
        <w:tc>
          <w:tcPr>
            <w:tcW w:type="dxa" w:w="2435"/>
          </w:tcPr>
          <w:p>
            <w:pPr>
              <w:pStyle w:val="BlumeTableText"/>
            </w:pPr>
            <w:r/>
            <w:r>
              <w:rPr>
                <w:b w:val="0"/>
                <w:i w:val="0"/>
                <w:sz w:val="17"/>
              </w:rPr>
              <w:t>O5 — Encaminhamento multi-inquilino</w:t>
            </w:r>
          </w:p>
        </w:tc>
        <w:tc>
          <w:tcPr>
            <w:tcW w:type="dxa" w:w="1588"/>
          </w:tcPr>
          <w:p>
            <w:pPr>
              <w:pStyle w:val="BlumeTableText"/>
            </w:pPr>
            <w:r/>
            <w:r>
              <w:rPr>
                <w:b/>
                <w:i w:val="0"/>
                <w:sz w:val="17"/>
              </w:rPr>
              <w:t>Parcialmente alcançado</w:t>
            </w:r>
          </w:p>
        </w:tc>
        <w:tc>
          <w:tcPr>
            <w:tcW w:type="dxa" w:w="4764"/>
          </w:tcPr>
          <w:p>
            <w:pPr>
              <w:pStyle w:val="BlumeTableText"/>
            </w:pPr>
            <w:r/>
            <w:r>
              <w:rPr>
                <w:b w:val="0"/>
                <w:i w:val="0"/>
                <w:sz w:val="17"/>
              </w:rPr>
              <w:t>Reescrita implementada no middleware; as rotas de destino são esboços e o inquilino não é validado</w:t>
            </w:r>
          </w:p>
        </w:tc>
      </w:tr>
      <w:tr>
        <w:trPr>
          <w:cantSplit/>
        </w:trPr>
        <w:tc>
          <w:tcPr>
            <w:tcW w:type="dxa" w:w="2435"/>
          </w:tcPr>
          <w:p>
            <w:pPr>
              <w:pStyle w:val="BlumeTableText"/>
            </w:pPr>
            <w:r/>
            <w:r>
              <w:rPr>
                <w:b w:val="0"/>
                <w:i w:val="0"/>
                <w:sz w:val="17"/>
              </w:rPr>
              <w:t>O6 — Estrutura base da aplicação</w:t>
            </w:r>
          </w:p>
        </w:tc>
        <w:tc>
          <w:tcPr>
            <w:tcW w:type="dxa" w:w="1588"/>
          </w:tcPr>
          <w:p>
            <w:pPr>
              <w:pStyle w:val="BlumeTableText"/>
            </w:pPr>
            <w:r/>
            <w:r>
              <w:rPr>
                <w:b/>
                <w:i w:val="0"/>
                <w:sz w:val="17"/>
              </w:rPr>
              <w:t>Parcialmente alcançado</w:t>
            </w:r>
          </w:p>
        </w:tc>
        <w:tc>
          <w:tcPr>
            <w:tcW w:type="dxa" w:w="4764"/>
          </w:tcPr>
          <w:p>
            <w:pPr>
              <w:pStyle w:val="BlumeTableText"/>
            </w:pPr>
            <w:r/>
            <w:r>
              <w:rPr>
                <w:b w:val="0"/>
                <w:i w:val="0"/>
                <w:sz w:val="17"/>
              </w:rPr>
              <w:t>Barra lateral, seletor de conta e sistema de modais funcionam; as opções de navegação são semeadas mas não renderizadas</w:t>
            </w:r>
          </w:p>
        </w:tc>
      </w:tr>
      <w:tr>
        <w:trPr>
          <w:cantSplit/>
        </w:trPr>
        <w:tc>
          <w:tcPr>
            <w:tcW w:type="dxa" w:w="2435"/>
          </w:tcPr>
          <w:p>
            <w:pPr>
              <w:pStyle w:val="BlumeTableText"/>
            </w:pPr>
            <w:r/>
            <w:r>
              <w:rPr>
                <w:b w:val="0"/>
                <w:i w:val="0"/>
                <w:sz w:val="17"/>
              </w:rPr>
              <w:t>O7 — Experiência prática e documentação</w:t>
            </w:r>
          </w:p>
        </w:tc>
        <w:tc>
          <w:tcPr>
            <w:tcW w:type="dxa" w:w="1588"/>
          </w:tcPr>
          <w:p>
            <w:pPr>
              <w:pStyle w:val="BlumeTableText"/>
            </w:pPr>
            <w:r/>
            <w:r>
              <w:rPr>
                <w:b/>
                <w:i w:val="0"/>
                <w:sz w:val="17"/>
              </w:rPr>
              <w:t>Alcançado</w:t>
            </w:r>
          </w:p>
        </w:tc>
        <w:tc>
          <w:tcPr>
            <w:tcW w:type="dxa" w:w="4764"/>
          </w:tcPr>
          <w:p>
            <w:pPr>
              <w:pStyle w:val="BlumeTableText"/>
            </w:pPr>
            <w:r/>
            <w:r>
              <w:rPr>
                <w:b w:val="0"/>
                <w:i w:val="0"/>
                <w:sz w:val="17"/>
              </w:rPr>
              <w:t>Um diário de desenvolvimento com 39 entradas numeradas, 73 commits, comandos próprios de IA e a análise dos capítulos 8 e 9</w:t>
            </w:r>
          </w:p>
        </w:tc>
      </w:tr>
    </w:tbl>
    <w:p>
      <w:pPr>
        <w:spacing w:after="200" w:before="0"/>
      </w:pPr>
    </w:p>
    <w:p>
      <w:r>
        <w:rPr>
          <w:b w:val="0"/>
          <w:i w:val="0"/>
        </w:rPr>
        <w:t>Quatro dos sete objetivos foram alcançados e três parcialmente. Nos três parciais o mecanismo do lado do servidor está construído e a superfície visível ao utilizador está em desenvolvimento — o mesmo padrão já observado nos requisitos RF13 a RF17.</w:t>
      </w:r>
    </w:p>
    <w:p>
      <w:pPr>
        <w:pStyle w:val="Heading2"/>
      </w:pPr>
      <w:r>
        <w:t>11.3 O código</w:t>
      </w:r>
    </w:p>
    <w:p>
      <w:pPr>
        <w:pStyle w:val="BlumeCaption"/>
        <w:keepNext w:val="1"/>
        <w:spacing w:before="200" w:after="80"/>
        <w:jc w:val="left"/>
      </w:pPr>
      <w:r>
        <w:rPr>
          <w:b/>
        </w:rPr>
        <w:t xml:space="preserve">Tabela </w:t>
      </w:r>
      <w:r>
        <w:rPr>
          <w:b/>
        </w:rPr>
        <w:fldChar w:fldCharType="begin"/>
        <w:instrText xml:space="preserve"> SEQ Tabela \* ARABIC </w:instrText>
        <w:fldChar w:fldCharType="separate"/>
        <w:t>9</w:t>
        <w:fldChar w:fldCharType="end"/>
      </w:r>
      <w:r>
        <w:rPr>
          <w:b/>
        </w:rPr>
        <w:t xml:space="preserve"> — </w:t>
      </w:r>
      <w:r>
        <w:rPr>
          <w:b w:val="0"/>
          <w:i w:val="0"/>
          <w:color w:val="555555"/>
          <w:sz w:val="18"/>
        </w:rPr>
        <w:t xml:space="preserve">Dimensão medida do projeto. O código gerado pelo </w:t>
      </w:r>
      <w:r>
        <w:rPr>
          <w:rFonts w:ascii="Consolas" w:hAnsi="Consolas" w:cs="Consolas"/>
          <w:noProof w:val="1"/>
          <w:color w:val="1B3A5C"/>
          <w:sz w:val="15"/>
          <w:shd w:val="clear" w:color="auto" w:fill="EEEFF3"/>
          <w:lang w:val="en-GB"/>
        </w:rPr>
        <w:t>Prisma</w:t>
      </w:r>
      <w:r>
        <w:rPr>
          <w:b w:val="0"/>
          <w:i w:val="0"/>
          <w:color w:val="555555"/>
          <w:sz w:val="18"/>
        </w:rPr>
        <w:t xml:space="preserve"> está excluído em toda a tabela.</w:t>
      </w:r>
    </w:p>
    <w:tbl>
      <w:tblPr>
        <w:tblStyle w:val="TableGrid"/>
        <w:tblW w:type="auto" w:w="0"/>
        <w:jc w:val="center"/>
        <w:tblLayout w:type="fixed"/>
        <w:tblLook w:firstColumn="1" w:firstRow="1" w:lastColumn="0" w:lastRow="0" w:noHBand="0" w:noVBand="1" w:val="04A0"/>
      </w:tblPr>
      <w:tblGrid>
        <w:gridCol w:w="4174"/>
        <w:gridCol w:w="4613"/>
      </w:tblGrid>
      <w:tr>
        <w:trPr>
          <w:cantSplit/>
          <w:tblHeader/>
        </w:trPr>
        <w:tc>
          <w:tcPr>
            <w:tcW w:type="dxa" w:w="4174"/>
            <w:shd w:val="clear" w:color="auto" w:fill="E4E9F2"/>
          </w:tcPr>
          <w:p>
            <w:pPr>
              <w:pStyle w:val="BlumeTableText"/>
            </w:pPr>
            <w:r/>
            <w:r>
              <w:rPr>
                <w:b/>
                <w:i w:val="0"/>
                <w:sz w:val="17"/>
              </w:rPr>
              <w:t>Medida</w:t>
            </w:r>
          </w:p>
        </w:tc>
        <w:tc>
          <w:tcPr>
            <w:tcW w:type="dxa" w:w="4613"/>
            <w:shd w:val="clear" w:color="auto" w:fill="E4E9F2"/>
          </w:tcPr>
          <w:p>
            <w:pPr>
              <w:pStyle w:val="BlumeTableText"/>
            </w:pPr>
            <w:r/>
            <w:r>
              <w:rPr>
                <w:b/>
                <w:i w:val="0"/>
                <w:sz w:val="17"/>
              </w:rPr>
              <w:t>Valor</w:t>
            </w:r>
          </w:p>
        </w:tc>
      </w:tr>
      <w:tr>
        <w:trPr>
          <w:cantSplit/>
        </w:trPr>
        <w:tc>
          <w:tcPr>
            <w:tcW w:type="dxa" w:w="4174"/>
          </w:tcPr>
          <w:p>
            <w:pPr>
              <w:pStyle w:val="BlumeTableText"/>
            </w:pPr>
            <w:r/>
            <w:r>
              <w:rPr>
                <w:b w:val="0"/>
                <w:i w:val="0"/>
                <w:sz w:val="17"/>
              </w:rPr>
              <w:t>Código da aplicação, excluindo primitivas de UI e ícones</w:t>
            </w:r>
          </w:p>
        </w:tc>
        <w:tc>
          <w:tcPr>
            <w:tcW w:type="dxa" w:w="4613"/>
          </w:tcPr>
          <w:p>
            <w:pPr>
              <w:pStyle w:val="BlumeTableText"/>
            </w:pPr>
            <w:r/>
            <w:r>
              <w:rPr>
                <w:b w:val="0"/>
                <w:i w:val="0"/>
                <w:sz w:val="17"/>
              </w:rPr>
              <w:t>37 ficheiros, 2 533 linhas de TypeScript e TSX</w:t>
            </w:r>
          </w:p>
        </w:tc>
      </w:tr>
      <w:tr>
        <w:trPr>
          <w:cantSplit/>
        </w:trPr>
        <w:tc>
          <w:tcPr>
            <w:tcW w:type="dxa" w:w="4174"/>
          </w:tcPr>
          <w:p>
            <w:pPr>
              <w:pStyle w:val="BlumeTableText"/>
            </w:pPr>
            <w:r/>
            <w:r>
              <w:rPr>
                <w:b w:val="0"/>
                <w:i w:val="0"/>
                <w:sz w:val="17"/>
              </w:rPr>
              <w:t xml:space="preserve">Componentes </w:t>
            </w:r>
            <w:r>
              <w:rPr>
                <w:rFonts w:ascii="Consolas" w:hAnsi="Consolas" w:cs="Consolas"/>
                <w:noProof w:val="1"/>
                <w:color w:val="1B3A5C"/>
                <w:sz w:val="14"/>
                <w:shd w:val="clear" w:color="auto" w:fill="EEEFF3"/>
                <w:lang w:val="en-GB"/>
              </w:rPr>
              <w:t>shadcn/ui</w:t>
            </w:r>
            <w:r>
              <w:rPr>
                <w:b w:val="0"/>
                <w:i w:val="0"/>
                <w:sz w:val="17"/>
              </w:rPr>
              <w:t xml:space="preserve"> copiados para o projeto</w:t>
            </w:r>
          </w:p>
        </w:tc>
        <w:tc>
          <w:tcPr>
            <w:tcW w:type="dxa" w:w="4613"/>
          </w:tcPr>
          <w:p>
            <w:pPr>
              <w:pStyle w:val="BlumeTableText"/>
            </w:pPr>
            <w:r/>
            <w:r>
              <w:rPr>
                <w:b w:val="0"/>
                <w:i w:val="0"/>
                <w:sz w:val="17"/>
              </w:rPr>
              <w:t>46 ficheiros</w:t>
            </w:r>
          </w:p>
        </w:tc>
      </w:tr>
      <w:tr>
        <w:trPr>
          <w:cantSplit/>
        </w:trPr>
        <w:tc>
          <w:tcPr>
            <w:tcW w:type="dxa" w:w="4174"/>
          </w:tcPr>
          <w:p>
            <w:pPr>
              <w:pStyle w:val="BlumeTableText"/>
            </w:pPr>
            <w:r/>
            <w:r>
              <w:rPr>
                <w:b w:val="0"/>
                <w:i w:val="0"/>
                <w:sz w:val="17"/>
              </w:rPr>
              <w:t>Componentes de ícone SVG</w:t>
            </w:r>
          </w:p>
        </w:tc>
        <w:tc>
          <w:tcPr>
            <w:tcW w:type="dxa" w:w="4613"/>
          </w:tcPr>
          <w:p>
            <w:pPr>
              <w:pStyle w:val="BlumeTableText"/>
            </w:pPr>
            <w:r/>
            <w:r>
              <w:rPr>
                <w:b w:val="0"/>
                <w:i w:val="0"/>
                <w:sz w:val="17"/>
              </w:rPr>
              <w:t>31 ficheiros</w:t>
            </w:r>
          </w:p>
        </w:tc>
      </w:tr>
      <w:tr>
        <w:trPr>
          <w:cantSplit/>
        </w:trPr>
        <w:tc>
          <w:tcPr>
            <w:tcW w:type="dxa" w:w="4174"/>
          </w:tcPr>
          <w:p>
            <w:pPr>
              <w:pStyle w:val="BlumeTableText"/>
            </w:pPr>
            <w:r/>
            <w:r>
              <w:rPr>
                <w:b w:val="0"/>
                <w:i w:val="0"/>
                <w:sz w:val="17"/>
              </w:rPr>
              <w:t>Total de código do projeto, excluindo código gerado</w:t>
            </w:r>
          </w:p>
        </w:tc>
        <w:tc>
          <w:tcPr>
            <w:tcW w:type="dxa" w:w="4613"/>
          </w:tcPr>
          <w:p>
            <w:pPr>
              <w:pStyle w:val="BlumeTableText"/>
            </w:pPr>
            <w:r/>
            <w:r>
              <w:rPr>
                <w:b w:val="0"/>
                <w:i w:val="0"/>
                <w:sz w:val="17"/>
              </w:rPr>
              <w:t>114 ficheiros, 8 490 linhas</w:t>
            </w:r>
          </w:p>
        </w:tc>
      </w:tr>
      <w:tr>
        <w:trPr>
          <w:cantSplit/>
        </w:trPr>
        <w:tc>
          <w:tcPr>
            <w:tcW w:type="dxa" w:w="4174"/>
          </w:tcPr>
          <w:p>
            <w:pPr>
              <w:pStyle w:val="BlumeTableText"/>
            </w:pPr>
            <w:r/>
            <w:r>
              <w:rPr>
                <w:b w:val="0"/>
                <w:i w:val="0"/>
                <w:sz w:val="17"/>
              </w:rPr>
              <w:t xml:space="preserve">Esquema </w:t>
            </w:r>
            <w:r>
              <w:rPr>
                <w:rFonts w:ascii="Consolas" w:hAnsi="Consolas" w:cs="Consolas"/>
                <w:noProof w:val="1"/>
                <w:color w:val="1B3A5C"/>
                <w:sz w:val="14"/>
                <w:shd w:val="clear" w:color="auto" w:fill="EEEFF3"/>
                <w:lang w:val="en-GB"/>
              </w:rPr>
              <w:t>Prisma</w:t>
            </w:r>
          </w:p>
        </w:tc>
        <w:tc>
          <w:tcPr>
            <w:tcW w:type="dxa" w:w="4613"/>
          </w:tcPr>
          <w:p>
            <w:pPr>
              <w:pStyle w:val="BlumeTableText"/>
            </w:pPr>
            <w:r/>
            <w:r>
              <w:rPr>
                <w:b w:val="0"/>
                <w:i w:val="0"/>
                <w:sz w:val="17"/>
              </w:rPr>
              <w:t>438 linhas; 23 modelos, 6 enumerações</w:t>
            </w:r>
          </w:p>
        </w:tc>
      </w:tr>
      <w:tr>
        <w:trPr>
          <w:cantSplit/>
        </w:trPr>
        <w:tc>
          <w:tcPr>
            <w:tcW w:type="dxa" w:w="4174"/>
          </w:tcPr>
          <w:p>
            <w:pPr>
              <w:pStyle w:val="BlumeTableText"/>
            </w:pPr>
            <w:r/>
            <w:r>
              <w:rPr>
                <w:b w:val="0"/>
                <w:i w:val="0"/>
                <w:sz w:val="17"/>
              </w:rPr>
              <w:t>Server actions</w:t>
            </w:r>
          </w:p>
        </w:tc>
        <w:tc>
          <w:tcPr>
            <w:tcW w:type="dxa" w:w="4613"/>
          </w:tcPr>
          <w:p>
            <w:pPr>
              <w:pStyle w:val="BlumeTableText"/>
            </w:pPr>
            <w:r/>
            <w:r>
              <w:rPr>
                <w:b w:val="0"/>
                <w:i w:val="0"/>
                <w:sz w:val="17"/>
              </w:rPr>
              <w:t>10 exportadas, 1 auxiliar privado (nunca chamado)</w:t>
            </w:r>
          </w:p>
        </w:tc>
      </w:tr>
      <w:tr>
        <w:trPr>
          <w:cantSplit/>
        </w:trPr>
        <w:tc>
          <w:tcPr>
            <w:tcW w:type="dxa" w:w="4174"/>
          </w:tcPr>
          <w:p>
            <w:pPr>
              <w:pStyle w:val="BlumeTableText"/>
            </w:pPr>
            <w:r/>
            <w:r>
              <w:rPr>
                <w:b w:val="0"/>
                <w:i w:val="0"/>
                <w:sz w:val="17"/>
              </w:rPr>
              <w:t>Rotas da aplicação</w:t>
            </w:r>
          </w:p>
        </w:tc>
        <w:tc>
          <w:tcPr>
            <w:tcW w:type="dxa" w:w="4613"/>
          </w:tcPr>
          <w:p>
            <w:pPr>
              <w:pStyle w:val="BlumeTableText"/>
            </w:pPr>
            <w:r/>
            <w:r>
              <w:rPr>
                <w:b w:val="0"/>
                <w:i w:val="0"/>
                <w:sz w:val="17"/>
              </w:rPr>
              <w:t>8 componentes de página e 1 route handler</w:t>
            </w:r>
          </w:p>
        </w:tc>
      </w:tr>
      <w:tr>
        <w:trPr>
          <w:cantSplit/>
        </w:trPr>
        <w:tc>
          <w:tcPr>
            <w:tcW w:type="dxa" w:w="4174"/>
          </w:tcPr>
          <w:p>
            <w:pPr>
              <w:pStyle w:val="BlumeTableText"/>
            </w:pPr>
            <w:r/>
            <w:r>
              <w:rPr>
                <w:b w:val="0"/>
                <w:i w:val="0"/>
                <w:sz w:val="17"/>
              </w:rPr>
              <w:t>Dependências</w:t>
            </w:r>
          </w:p>
        </w:tc>
        <w:tc>
          <w:tcPr>
            <w:tcW w:type="dxa" w:w="4613"/>
          </w:tcPr>
          <w:p>
            <w:pPr>
              <w:pStyle w:val="BlumeTableText"/>
            </w:pPr>
            <w:r/>
            <w:r>
              <w:rPr>
                <w:b w:val="0"/>
                <w:i w:val="0"/>
                <w:sz w:val="17"/>
              </w:rPr>
              <w:t>55 de execução, 9 de desenvolvimento</w:t>
            </w:r>
          </w:p>
        </w:tc>
      </w:tr>
      <w:tr>
        <w:trPr>
          <w:cantSplit/>
        </w:trPr>
        <w:tc>
          <w:tcPr>
            <w:tcW w:type="dxa" w:w="4174"/>
          </w:tcPr>
          <w:p>
            <w:pPr>
              <w:pStyle w:val="BlumeTableText"/>
            </w:pPr>
            <w:r/>
            <w:r>
              <w:rPr>
                <w:b w:val="0"/>
                <w:i w:val="0"/>
                <w:sz w:val="17"/>
              </w:rPr>
              <w:t>Commits</w:t>
            </w:r>
          </w:p>
        </w:tc>
        <w:tc>
          <w:tcPr>
            <w:tcW w:type="dxa" w:w="4613"/>
          </w:tcPr>
          <w:p>
            <w:pPr>
              <w:pStyle w:val="BlumeTableText"/>
            </w:pPr>
            <w:r/>
            <w:r>
              <w:rPr>
                <w:b w:val="0"/>
                <w:i w:val="0"/>
                <w:sz w:val="17"/>
              </w:rPr>
              <w:t>73, de 19 de junho de 2025 a 10 de agosto de 2026</w:t>
            </w:r>
          </w:p>
        </w:tc>
      </w:tr>
      <w:tr>
        <w:trPr>
          <w:cantSplit/>
        </w:trPr>
        <w:tc>
          <w:tcPr>
            <w:tcW w:type="dxa" w:w="4174"/>
          </w:tcPr>
          <w:p>
            <w:pPr>
              <w:pStyle w:val="BlumeTableText"/>
            </w:pPr>
            <w:r/>
            <w:r>
              <w:rPr>
                <w:b w:val="0"/>
                <w:i w:val="0"/>
                <w:sz w:val="17"/>
              </w:rPr>
              <w:t>Testes automatizados</w:t>
            </w:r>
          </w:p>
        </w:tc>
        <w:tc>
          <w:tcPr>
            <w:tcW w:type="dxa" w:w="4613"/>
          </w:tcPr>
          <w:p>
            <w:pPr>
              <w:pStyle w:val="BlumeTableText"/>
            </w:pPr>
            <w:r/>
            <w:r>
              <w:rPr>
                <w:b w:val="0"/>
                <w:i w:val="0"/>
                <w:sz w:val="17"/>
              </w:rPr>
              <w:t>0</w:t>
            </w:r>
          </w:p>
        </w:tc>
      </w:tr>
    </w:tbl>
    <w:p>
      <w:pPr>
        <w:spacing w:after="200" w:before="0"/>
      </w:pPr>
    </w:p>
    <w:p>
      <w:r>
        <w:rPr>
          <w:b w:val="0"/>
          <w:i w:val="0"/>
        </w:rPr>
        <w:t xml:space="preserve">As contagens de linhas devem ser lidas com cuidado. Cerca de 2 500 linhas são lógica aplicacional; o restante é código de componentes que o </w:t>
      </w:r>
      <w:r>
        <w:rPr>
          <w:rFonts w:ascii="Consolas" w:hAnsi="Consolas" w:cs="Consolas"/>
          <w:noProof w:val="1"/>
          <w:color w:val="1B3A5C"/>
          <w:sz w:val="19"/>
          <w:shd w:val="clear" w:color="auto" w:fill="EEEFF3"/>
          <w:lang w:val="en-GB"/>
        </w:rPr>
        <w:t>shadcn/ui</w:t>
      </w:r>
      <w:r>
        <w:rPr>
          <w:b w:val="0"/>
          <w:i w:val="0"/>
        </w:rPr>
        <w:t xml:space="preserve"> copia para o projeto por desenho. O projeto caracteriza-se melhor não pelo volume mas pela superfície de integração: quatro serviços externos, um modelo relacional de 23 entidades e uma camada de encaminhamento que tem de servir tráfego público, autenticado e por inquilino a partir de uma só instalação.</w:t>
      </w:r>
    </w:p>
    <w:p>
      <w:pPr>
        <w:pStyle w:val="Heading2"/>
      </w:pPr>
      <w:r>
        <w:t>11.4 Estado atual</w:t>
      </w:r>
    </w:p>
    <w:p>
      <w:r>
        <w:rPr>
          <w:b w:val="0"/>
          <w:i w:val="0"/>
        </w:rPr>
        <w:t>O Blume é, neste momento, uma fundação funcional sobre a qual as áreas da plataforma estão a ser construídas. O modelo de dados multi-inquilino, a autenticação, a camada de autorização, a infraestrutura de encaminhamento e o percurso de registo existem e funcionam. As áreas funcionais que tornariam a plataforma útil no dia a dia de uma agência estão planeadas ou em desenvolvimento. A aplicação corre em desenvolvimento; o build de produção ainda falha na fase de lint, correção listada na secção 13.3.</w:t>
      </w:r>
    </w:p>
    <w:p>
      <w:r>
        <w:rPr>
          <w:b w:val="0"/>
          <w:i w:val="0"/>
        </w:rPr>
        <w:t>Sobre a questão que motivou o projeto, nada foi ainda demonstrado: o Blume ainda não produz sites, pelo que não há comparação de desempenho a fazer. Esse objetivo permanece uma hipótese de desenho, e a secção 13.5 enuncia o que será necessário para a testar.</w:t>
      </w:r>
    </w:p>
    <w:p>
      <w:r>
        <w:br w:type="page"/>
      </w:r>
    </w:p>
    <w:p>
      <w:pPr>
        <w:pStyle w:val="Heading1"/>
      </w:pPr>
      <w:r>
        <w:t>12. Discussão</w:t>
      </w:r>
    </w:p>
    <w:p>
      <w:pPr>
        <w:pStyle w:val="Heading2"/>
      </w:pPr>
      <w:r>
        <w:t>12.1 Pontos fortes</w:t>
      </w:r>
    </w:p>
    <w:p>
      <w:r>
        <w:rPr>
          <w:b w:val="0"/>
          <w:i w:val="0"/>
        </w:rPr>
        <w:t>O aspeto mais forte do resultado é a coerência da fundação. A cadeia de propriedade é consistente, os índices estão completos, papéis e permissões estão modelados a dois níveis adequados de granularidade, e a camada de encaminhamento trata de forma sensata três tipos distintos de tráfego. A segurança de tipos flui de ponta a ponta: uma alteração ao esquema regenera tipos que se propagam para formulários e server actions, pelo que os erros estruturais surgem em tempo de compilação e não no browser.</w:t>
      </w:r>
    </w:p>
    <w:p>
      <w:r>
        <w:rPr>
          <w:b w:val="0"/>
          <w:i w:val="0"/>
        </w:rPr>
        <w:t>A concentração de todo o acesso a dados num único módulo de server actions é também um ponto forte real a esta escala. Todas as consultas do sistema podem ser lidas de uma assentada, o que foi o que permitiu afirmar com segurança, no capítulo 3, que funcionalidades estão ligadas e quais não estão.</w:t>
      </w:r>
    </w:p>
    <w:p>
      <w:r>
        <w:rPr>
          <w:b w:val="0"/>
          <w:i w:val="0"/>
        </w:rPr>
        <w:t xml:space="preserve">Por fim, o código assinala o seu próprio estado. O trabalho incompleto está marcado com comentários </w:t>
      </w:r>
      <w:r>
        <w:rPr>
          <w:rFonts w:ascii="Consolas" w:hAnsi="Consolas" w:cs="Consolas"/>
          <w:noProof w:val="1"/>
          <w:color w:val="1B3A5C"/>
          <w:sz w:val="19"/>
          <w:shd w:val="clear" w:color="auto" w:fill="EEEFF3"/>
          <w:lang w:val="en-GB"/>
        </w:rPr>
        <w:t>TODO</w:t>
      </w:r>
      <w:r>
        <w:rPr>
          <w:b w:val="0"/>
          <w:i w:val="0"/>
        </w:rPr>
        <w:t xml:space="preserve">, </w:t>
      </w:r>
      <w:r>
        <w:rPr>
          <w:rFonts w:ascii="Consolas" w:hAnsi="Consolas" w:cs="Consolas"/>
          <w:noProof w:val="1"/>
          <w:color w:val="1B3A5C"/>
          <w:sz w:val="19"/>
          <w:shd w:val="clear" w:color="auto" w:fill="EEEFF3"/>
          <w:lang w:val="en-GB"/>
        </w:rPr>
        <w:t>FIXME</w:t>
      </w:r>
      <w:r>
        <w:rPr>
          <w:b w:val="0"/>
          <w:i w:val="0"/>
        </w:rPr>
        <w:t xml:space="preserve"> e </w:t>
      </w:r>
      <w:r>
        <w:rPr>
          <w:rFonts w:ascii="Consolas" w:hAnsi="Consolas" w:cs="Consolas"/>
          <w:noProof w:val="1"/>
          <w:color w:val="1B3A5C"/>
          <w:sz w:val="19"/>
          <w:shd w:val="clear" w:color="auto" w:fill="EEEFF3"/>
          <w:lang w:val="en-GB"/>
        </w:rPr>
        <w:t>WIP</w:t>
      </w:r>
      <w:r>
        <w:rPr>
          <w:b w:val="0"/>
          <w:i w:val="0"/>
        </w:rPr>
        <w:t xml:space="preserve"> que explicam o que falta e porquê, e as decisões não óbvias têm comentários que explicam o raciocínio em vez de repetir o código. Essa convenção veio do comando </w:t>
      </w:r>
      <w:r>
        <w:rPr>
          <w:rFonts w:ascii="Consolas" w:hAnsi="Consolas" w:cs="Consolas"/>
          <w:noProof w:val="1"/>
          <w:color w:val="1B3A5C"/>
          <w:sz w:val="19"/>
          <w:shd w:val="clear" w:color="auto" w:fill="EEEFF3"/>
          <w:lang w:val="en-GB"/>
        </w:rPr>
        <w:t>comment</w:t>
      </w:r>
      <w:r>
        <w:rPr>
          <w:b w:val="0"/>
          <w:i w:val="0"/>
        </w:rPr>
        <w:t xml:space="preserve"> descrito na secção 8.3, e é a razão pela qual este relatório pôde ser reconstruído a partir do repositório.</w:t>
      </w:r>
    </w:p>
    <w:p>
      <w:pPr>
        <w:pStyle w:val="Heading2"/>
      </w:pPr>
      <w:r>
        <w:t>12.2 Fraquezas e dívida técnica</w:t>
      </w:r>
    </w:p>
    <w:p>
      <w:r>
        <w:rPr>
          <w:b w:val="0"/>
          <w:i w:val="0"/>
        </w:rPr>
        <w:t>A fraqueza mais consequente, neste momento, é a ausência de testes automatizados. Tudo o resto nesta secção é um defeito concreto; a falta de uma suite é a razão pela qual tais defeitos sobrevivem entre sessões. Um código sem testes não pode ser refactorizado com confiança, e quanto mais cresce mais caro se torna acrescentá-la. Introduzi-la está no trabalho de médio prazo da secção 13.4.</w:t>
      </w:r>
    </w:p>
    <w:p>
      <w:r>
        <w:rPr>
          <w:b w:val="0"/>
          <w:i w:val="0"/>
        </w:rPr>
        <w:t>O build de produção que falha é a segunda. É fácil de corrigir e só se torna visível quando alguém tenta implantar, o que é precisamente a razão por que passou despercebido até à preparação deste relatório. Está no trabalho de curto prazo da secção 13.3.</w:t>
      </w:r>
    </w:p>
    <w:p>
      <w:r>
        <w:rPr>
          <w:b w:val="0"/>
          <w:i w:val="0"/>
        </w:rPr>
        <w:t>A restante dívida é mais banal:</w:t>
      </w:r>
    </w:p>
    <w:p>
      <w:pPr>
        <w:pStyle w:val="BlumeBullet"/>
        <w:ind w:hanging="198" w:left="425"/>
      </w:pPr>
      <w:r>
        <w:rPr>
          <w:color w:val="555555"/>
        </w:rPr>
        <w:t xml:space="preserve">– </w:t>
      </w:r>
      <w:r>
        <w:rPr>
          <w:b w:val="0"/>
          <w:i w:val="0"/>
        </w:rPr>
        <w:t xml:space="preserve">código morto — o auxiliar </w:t>
      </w:r>
      <w:r>
        <w:rPr>
          <w:rFonts w:ascii="Consolas" w:hAnsi="Consolas" w:cs="Consolas"/>
          <w:noProof w:val="1"/>
          <w:color w:val="1B3A5C"/>
          <w:sz w:val="19"/>
          <w:shd w:val="clear" w:color="auto" w:fill="EEEFF3"/>
          <w:lang w:val="en-GB"/>
        </w:rPr>
        <w:t>getUser</w:t>
      </w:r>
      <w:r>
        <w:rPr>
          <w:b w:val="0"/>
          <w:i w:val="0"/>
        </w:rPr>
        <w:t xml:space="preserve"> nunca chamado, a variável </w:t>
      </w:r>
      <w:r>
        <w:rPr>
          <w:rFonts w:ascii="Consolas" w:hAnsi="Consolas" w:cs="Consolas"/>
          <w:noProof w:val="1"/>
          <w:color w:val="1B3A5C"/>
          <w:sz w:val="19"/>
          <w:shd w:val="clear" w:color="auto" w:fill="EEEFF3"/>
          <w:lang w:val="en-GB"/>
        </w:rPr>
        <w:t>allNotifications</w:t>
      </w:r>
      <w:r>
        <w:rPr>
          <w:b w:val="0"/>
          <w:i w:val="0"/>
        </w:rPr>
        <w:t xml:space="preserve"> não usada, os ficheiros de tipo de letra Geist órfãos depois da mudança para </w:t>
      </w:r>
      <w:r>
        <w:rPr>
          <w:rFonts w:ascii="Consolas" w:hAnsi="Consolas" w:cs="Consolas"/>
          <w:noProof w:val="1"/>
          <w:color w:val="1B3A5C"/>
          <w:sz w:val="19"/>
          <w:shd w:val="clear" w:color="auto" w:fill="EEEFF3"/>
          <w:lang w:val="en-GB"/>
        </w:rPr>
        <w:t>DM Sans</w:t>
      </w:r>
      <w:r>
        <w:rPr>
          <w:b w:val="0"/>
          <w:i w:val="0"/>
        </w:rPr>
        <w:t>;</w:t>
      </w:r>
    </w:p>
    <w:p>
      <w:pPr>
        <w:pStyle w:val="BlumeBullet"/>
        <w:ind w:hanging="198" w:left="425"/>
      </w:pPr>
      <w:r>
        <w:rPr>
          <w:color w:val="555555"/>
        </w:rPr>
        <w:t xml:space="preserve">– </w:t>
      </w:r>
      <w:r>
        <w:rPr>
          <w:b w:val="0"/>
          <w:i w:val="0"/>
        </w:rPr>
        <w:t xml:space="preserve">resíduo da integração </w:t>
      </w:r>
      <w:r>
        <w:rPr>
          <w:rFonts w:ascii="Consolas" w:hAnsi="Consolas" w:cs="Consolas"/>
          <w:noProof w:val="1"/>
          <w:color w:val="1B3A5C"/>
          <w:sz w:val="19"/>
          <w:shd w:val="clear" w:color="auto" w:fill="EEEFF3"/>
          <w:lang w:val="en-GB"/>
        </w:rPr>
        <w:t>Stripe</w:t>
      </w:r>
      <w:r>
        <w:rPr>
          <w:b w:val="0"/>
          <w:i w:val="0"/>
        </w:rPr>
        <w:t xml:space="preserve"> removida no handler de submissão do formulário;</w:t>
      </w:r>
    </w:p>
    <w:p>
      <w:pPr>
        <w:pStyle w:val="BlumeBullet"/>
        <w:ind w:hanging="198" w:left="425"/>
      </w:pPr>
      <w:r>
        <w:rPr>
          <w:color w:val="555555"/>
        </w:rPr>
        <w:t xml:space="preserve">– </w:t>
      </w:r>
      <w:r>
        <w:rPr>
          <w:b w:val="0"/>
          <w:i w:val="0"/>
        </w:rPr>
        <w:t xml:space="preserve">o defeito de interpolação em </w:t>
      </w:r>
      <w:r>
        <w:rPr>
          <w:rFonts w:ascii="Consolas" w:hAnsi="Consolas" w:cs="Consolas"/>
          <w:noProof w:val="1"/>
          <w:color w:val="1B3A5C"/>
          <w:sz w:val="19"/>
          <w:shd w:val="clear" w:color="auto" w:fill="EEEFF3"/>
          <w:lang w:val="en-GB"/>
        </w:rPr>
        <w:t>verifyAndAcceptInvitation</w:t>
      </w:r>
      <w:r>
        <w:rPr>
          <w:b w:val="0"/>
          <w:i w:val="0"/>
        </w:rPr>
        <w:t xml:space="preserve"> descrito na secção 7.6;</w:t>
      </w:r>
    </w:p>
    <w:p>
      <w:pPr>
        <w:pStyle w:val="BlumeBullet"/>
        <w:ind w:hanging="198" w:left="425"/>
      </w:pPr>
      <w:r>
        <w:rPr>
          <w:color w:val="555555"/>
        </w:rPr>
        <w:t xml:space="preserve">– </w:t>
      </w:r>
      <w:r>
        <w:rPr>
          <w:b w:val="0"/>
          <w:i w:val="0"/>
        </w:rPr>
        <w:t xml:space="preserve">nomes de recursos herdados do tutorial, incluindo um </w:t>
      </w:r>
      <w:r>
        <w:rPr>
          <w:rFonts w:ascii="Consolas" w:hAnsi="Consolas" w:cs="Consolas"/>
          <w:noProof w:val="1"/>
          <w:color w:val="1B3A5C"/>
          <w:sz w:val="19"/>
          <w:shd w:val="clear" w:color="auto" w:fill="EEEFF3"/>
          <w:lang w:val="en-GB"/>
        </w:rPr>
        <w:t>plura-logo.svg</w:t>
      </w:r>
      <w:r>
        <w:rPr>
          <w:b w:val="0"/>
          <w:i w:val="0"/>
        </w:rPr>
        <w:t xml:space="preserve"> ainda usado como logótipo de recurso da barra lateral e na navegação do site;</w:t>
      </w:r>
    </w:p>
    <w:p>
      <w:pPr>
        <w:pStyle w:val="BlumeBullet"/>
        <w:ind w:hanging="198" w:left="425"/>
      </w:pPr>
      <w:r>
        <w:rPr>
          <w:color w:val="555555"/>
        </w:rPr>
        <w:t xml:space="preserve">– </w:t>
      </w:r>
      <w:r>
        <w:rPr>
          <w:b w:val="0"/>
          <w:i w:val="0"/>
        </w:rPr>
        <w:t>ausência de histórico de migrações, discutida na secção 6.6;</w:t>
      </w:r>
    </w:p>
    <w:p>
      <w:pPr>
        <w:pStyle w:val="BlumeBullet"/>
        <w:ind w:hanging="198" w:left="425"/>
      </w:pPr>
      <w:r>
        <w:rPr>
          <w:color w:val="555555"/>
        </w:rPr>
        <w:t xml:space="preserve">– </w:t>
      </w:r>
      <w:r>
        <w:rPr>
          <w:b w:val="0"/>
          <w:i w:val="0"/>
        </w:rPr>
        <w:t>ausência de dados de exemplo, pelo que avaliar a aplicação exige criar registos à mão;</w:t>
      </w:r>
    </w:p>
    <w:p>
      <w:pPr>
        <w:pStyle w:val="BlumeBullet"/>
        <w:ind w:hanging="198" w:left="425"/>
      </w:pPr>
      <w:r>
        <w:rPr>
          <w:color w:val="555555"/>
        </w:rPr>
        <w:t xml:space="preserve">– </w:t>
      </w:r>
      <w:r>
        <w:rPr>
          <w:b w:val="0"/>
          <w:i w:val="0"/>
        </w:rPr>
        <w:t xml:space="preserve">um padrão de imagem remota em </w:t>
      </w:r>
      <w:r>
        <w:rPr>
          <w:rFonts w:ascii="Consolas" w:hAnsi="Consolas" w:cs="Consolas"/>
          <w:noProof w:val="1"/>
          <w:color w:val="1B3A5C"/>
          <w:sz w:val="19"/>
          <w:shd w:val="clear" w:color="auto" w:fill="EEEFF3"/>
          <w:lang w:val="en-GB"/>
        </w:rPr>
        <w:t>next.config.mjs</w:t>
      </w:r>
      <w:r>
        <w:rPr>
          <w:b w:val="0"/>
          <w:i w:val="0"/>
        </w:rPr>
        <w:t xml:space="preserve"> cujo host é a string literal “subdomain”, com um comentário próprio a assinalar que precisa de correção.</w:t>
      </w:r>
    </w:p>
    <w:p>
      <w:r>
        <w:rPr>
          <w:b w:val="0"/>
          <w:i w:val="0"/>
        </w:rPr>
        <w:t>Nenhum destes pontos é grave isoladamente. No conjunto, são a assinatura de um projeto desenvolvido primeiro pelas funcionalidades, com a limpeza a ser feita à medida que cada costura se torna visível — o padrão das secções 13.3 e 13.4.</w:t>
      </w:r>
    </w:p>
    <w:p>
      <w:pPr>
        <w:pStyle w:val="Heading2"/>
      </w:pPr>
      <w:r>
        <w:t>12.3 Segurança</w:t>
      </w:r>
    </w:p>
    <w:p>
      <w:r>
        <w:rPr>
          <w:b w:val="0"/>
          <w:i w:val="0"/>
        </w:rPr>
        <w:t xml:space="preserve">Delegar a autenticação no </w:t>
      </w:r>
      <w:r>
        <w:rPr>
          <w:rFonts w:ascii="Consolas" w:hAnsi="Consolas" w:cs="Consolas"/>
          <w:noProof w:val="1"/>
          <w:color w:val="1B3A5C"/>
          <w:sz w:val="19"/>
          <w:shd w:val="clear" w:color="auto" w:fill="EEEFF3"/>
          <w:lang w:val="en-GB"/>
        </w:rPr>
        <w:t>Clerk</w:t>
      </w:r>
      <w:r>
        <w:rPr>
          <w:b w:val="0"/>
          <w:i w:val="0"/>
        </w:rPr>
        <w:t xml:space="preserve"> retira ao projeto uma classe inteira de risco. O armazenamento de credenciais, o hashing de palavras-passe, a emissão de sessões e o suporte a múltiplos fatores são tratados por um serviço especializado e não por uma implementação de estudante, e essa é a melhor decisão de segurança do desenho.</w:t>
      </w:r>
    </w:p>
    <w:p>
      <w:r>
        <w:rPr>
          <w:b w:val="0"/>
          <w:i w:val="0"/>
        </w:rPr>
        <w:t>São conhecidas quatro fraquezas, que devem ser declaradas:</w:t>
      </w:r>
    </w:p>
    <w:p>
      <w:pPr>
        <w:pStyle w:val="BlumeBullet"/>
        <w:ind w:hanging="198" w:left="425"/>
      </w:pPr>
      <w:r>
        <w:rPr>
          <w:color w:val="555555"/>
        </w:rPr>
        <w:t xml:space="preserve">– </w:t>
      </w:r>
      <w:r>
        <w:rPr>
          <w:b/>
          <w:i w:val="0"/>
        </w:rPr>
        <w:t>Estado de papel duplicado.</w:t>
      </w:r>
      <w:r>
        <w:rPr>
          <w:b w:val="0"/>
          <w:i w:val="0"/>
        </w:rPr>
        <w:t xml:space="preserve"> O papel existe no registo </w:t>
      </w:r>
      <w:r>
        <w:rPr>
          <w:rFonts w:ascii="Consolas" w:hAnsi="Consolas" w:cs="Consolas"/>
          <w:noProof w:val="1"/>
          <w:color w:val="1B3A5C"/>
          <w:sz w:val="19"/>
          <w:shd w:val="clear" w:color="auto" w:fill="EEEFF3"/>
          <w:lang w:val="en-GB"/>
        </w:rPr>
        <w:t>User</w:t>
      </w:r>
      <w:r>
        <w:rPr>
          <w:b w:val="0"/>
          <w:i w:val="0"/>
        </w:rPr>
        <w:t xml:space="preserve"> e em </w:t>
      </w:r>
      <w:r>
        <w:rPr>
          <w:rFonts w:ascii="Consolas" w:hAnsi="Consolas" w:cs="Consolas"/>
          <w:noProof w:val="1"/>
          <w:color w:val="1B3A5C"/>
          <w:sz w:val="19"/>
          <w:shd w:val="clear" w:color="auto" w:fill="EEEFF3"/>
          <w:lang w:val="en-GB"/>
        </w:rPr>
        <w:t>privateMetadata</w:t>
      </w:r>
      <w:r>
        <w:rPr>
          <w:b w:val="0"/>
          <w:i w:val="0"/>
        </w:rPr>
        <w:t xml:space="preserve"> do </w:t>
      </w:r>
      <w:r>
        <w:rPr>
          <w:rFonts w:ascii="Consolas" w:hAnsi="Consolas" w:cs="Consolas"/>
          <w:noProof w:val="1"/>
          <w:color w:val="1B3A5C"/>
          <w:sz w:val="19"/>
          <w:shd w:val="clear" w:color="auto" w:fill="EEEFF3"/>
          <w:lang w:val="en-GB"/>
        </w:rPr>
        <w:t>Clerk</w:t>
      </w:r>
      <w:r>
        <w:rPr>
          <w:b w:val="0"/>
          <w:i w:val="0"/>
        </w:rPr>
        <w:t xml:space="preserve">, e o layout da agência impõe o acesso usando o segundo. Os metadados privados só são escritos no servidor, pelo que isto não é diretamente explorável, mas nada mantém as duas cópias consistentes. Um papel alterado apenas na base de dados não teria efeito; um papel alterado apenas no </w:t>
      </w:r>
      <w:r>
        <w:rPr>
          <w:rFonts w:ascii="Consolas" w:hAnsi="Consolas" w:cs="Consolas"/>
          <w:noProof w:val="1"/>
          <w:color w:val="1B3A5C"/>
          <w:sz w:val="19"/>
          <w:shd w:val="clear" w:color="auto" w:fill="EEEFF3"/>
          <w:lang w:val="en-GB"/>
        </w:rPr>
        <w:t>Clerk</w:t>
      </w:r>
      <w:r>
        <w:rPr>
          <w:b w:val="0"/>
          <w:i w:val="0"/>
        </w:rPr>
        <w:t xml:space="preserve"> teria efeito sem qualquer registo na base de dados. A base de dados devia ser a fonte autoritativa.</w:t>
      </w:r>
    </w:p>
    <w:p>
      <w:pPr>
        <w:pStyle w:val="BlumeBullet"/>
        <w:ind w:hanging="198" w:left="425"/>
      </w:pPr>
      <w:r>
        <w:rPr>
          <w:color w:val="555555"/>
        </w:rPr>
        <w:t xml:space="preserve">– </w:t>
      </w:r>
      <w:r>
        <w:rPr>
          <w:b/>
          <w:i w:val="0"/>
        </w:rPr>
        <w:t>Carregamentos não associados a um inquilino.</w:t>
      </w:r>
      <w:r>
        <w:rPr>
          <w:b w:val="0"/>
          <w:i w:val="0"/>
        </w:rPr>
        <w:t xml:space="preserve"> O middleware do </w:t>
      </w:r>
      <w:r>
        <w:rPr>
          <w:rFonts w:ascii="Consolas" w:hAnsi="Consolas" w:cs="Consolas"/>
          <w:noProof w:val="1"/>
          <w:color w:val="1B3A5C"/>
          <w:sz w:val="19"/>
          <w:shd w:val="clear" w:color="auto" w:fill="EEEFF3"/>
          <w:lang w:val="en-GB"/>
        </w:rPr>
        <w:t>UploadThing</w:t>
      </w:r>
      <w:r>
        <w:rPr>
          <w:b w:val="0"/>
          <w:i w:val="0"/>
        </w:rPr>
        <w:t xml:space="preserve"> verifica que quem chama está autenticado mas não regista quem é nem a que inquilino pertence o carregamento, e </w:t>
      </w:r>
      <w:r>
        <w:rPr>
          <w:rFonts w:ascii="Consolas" w:hAnsi="Consolas" w:cs="Consolas"/>
          <w:noProof w:val="1"/>
          <w:color w:val="1B3A5C"/>
          <w:sz w:val="19"/>
          <w:shd w:val="clear" w:color="auto" w:fill="EEEFF3"/>
          <w:lang w:val="en-GB"/>
        </w:rPr>
        <w:t>onUploadComplete</w:t>
      </w:r>
      <w:r>
        <w:rPr>
          <w:b w:val="0"/>
          <w:i w:val="0"/>
        </w:rPr>
        <w:t xml:space="preserve"> não faz nada. Qualquer utilizador autenticado pode carregar por qualquer rota, e os ficheiros carregados não têm dono até que uma submissão de formulário guarde o URL.</w:t>
      </w:r>
    </w:p>
    <w:p>
      <w:pPr>
        <w:pStyle w:val="BlumeBullet"/>
        <w:ind w:hanging="198" w:left="425"/>
      </w:pPr>
      <w:r>
        <w:rPr>
          <w:color w:val="555555"/>
        </w:rPr>
        <w:t xml:space="preserve">– </w:t>
      </w:r>
      <w:r>
        <w:rPr>
          <w:b/>
          <w:i w:val="0"/>
        </w:rPr>
        <w:t>As server actions são endpoints alcançáveis.</w:t>
      </w:r>
      <w:r>
        <w:rPr>
          <w:b w:val="0"/>
          <w:i w:val="0"/>
        </w:rPr>
        <w:t xml:space="preserve"> Assim que uma página que define uma server action é servida, essa ação passa a ser invocável. A maioria das ações em </w:t>
      </w:r>
      <w:r>
        <w:rPr>
          <w:rFonts w:ascii="Consolas" w:hAnsi="Consolas" w:cs="Consolas"/>
          <w:noProof w:val="1"/>
          <w:color w:val="1B3A5C"/>
          <w:sz w:val="19"/>
          <w:shd w:val="clear" w:color="auto" w:fill="EEEFF3"/>
          <w:lang w:val="en-GB"/>
        </w:rPr>
        <w:t>queries.ts</w:t>
      </w:r>
      <w:r>
        <w:rPr>
          <w:b w:val="0"/>
          <w:i w:val="0"/>
        </w:rPr>
        <w:t xml:space="preserve"> confia nos seus argumentos; </w:t>
      </w:r>
      <w:r>
        <w:rPr>
          <w:rFonts w:ascii="Consolas" w:hAnsi="Consolas" w:cs="Consolas"/>
          <w:noProof w:val="1"/>
          <w:color w:val="1B3A5C"/>
          <w:sz w:val="19"/>
          <w:shd w:val="clear" w:color="auto" w:fill="EEEFF3"/>
          <w:lang w:val="en-GB"/>
        </w:rPr>
        <w:t>deleteAgency</w:t>
      </w:r>
      <w:r>
        <w:rPr>
          <w:b w:val="0"/>
          <w:i w:val="0"/>
        </w:rPr>
        <w:t xml:space="preserve"> é a exceção que reverifica a posse na base de dados. Todas as ações que alteram estado deviam fazer o mesmo.</w:t>
      </w:r>
    </w:p>
    <w:p>
      <w:pPr>
        <w:pStyle w:val="BlumeBullet"/>
        <w:ind w:hanging="198" w:left="425"/>
      </w:pPr>
      <w:r>
        <w:rPr>
          <w:color w:val="555555"/>
        </w:rPr>
        <w:t xml:space="preserve">– </w:t>
      </w:r>
      <w:r>
        <w:rPr>
          <w:b/>
          <w:i w:val="0"/>
        </w:rPr>
        <w:t>Sem limitação de taxa nem proteção contra abuso.</w:t>
      </w:r>
      <w:r>
        <w:rPr>
          <w:b w:val="0"/>
          <w:i w:val="0"/>
        </w:rPr>
        <w:t xml:space="preserve"> Nada restringe a frequência com que uma ação ou uma rota de carregamento podem ser chamadas.</w:t>
      </w:r>
    </w:p>
    <w:p>
      <w:r>
        <w:rPr>
          <w:b w:val="0"/>
          <w:i w:val="0"/>
        </w:rPr>
        <w:t xml:space="preserve">O isolamento entre inquilinos merece nota à parte. É imposto inteiramente pela construção das consultas, e todas as consultas atualmente no código o fazem corretamente. Mas a garantia é uma convenção e não uma restrição: nada na base de dados nem no sistema de tipos impediria que fosse acrescentada uma consulta sem delimitação e, como </w:t>
      </w:r>
      <w:r>
        <w:rPr>
          <w:rFonts w:ascii="Consolas" w:hAnsi="Consolas" w:cs="Consolas"/>
          <w:noProof w:val="1"/>
          <w:color w:val="1B3A5C"/>
          <w:sz w:val="19"/>
          <w:shd w:val="clear" w:color="auto" w:fill="EEEFF3"/>
          <w:lang w:val="en-GB"/>
        </w:rPr>
        <w:t>relationMode = "prisma"</w:t>
      </w:r>
      <w:r>
        <w:rPr>
          <w:b w:val="0"/>
          <w:i w:val="0"/>
        </w:rPr>
        <w:t xml:space="preserve"> também remove as chaves estrangeiras, a base de dados não oferece qualquer rede de segurança. É uma posição razoável para um projeto nesta fase e genuinamente arriscada em escala.</w:t>
      </w:r>
    </w:p>
    <w:p>
      <w:pPr>
        <w:pStyle w:val="Heading2"/>
      </w:pPr>
      <w:r>
        <w:t>12.4 Manutenibilidade</w:t>
      </w:r>
    </w:p>
    <w:p>
      <w:r>
        <w:rPr>
          <w:b w:val="0"/>
          <w:i w:val="0"/>
        </w:rPr>
        <w:t>O projeto está bem organizado para a sua dimensão. Rotas, componentes, lógica de servidor e utilitários partilhados estão separados por diretório; formulários, componentes globais e primitivas de interface estão distinguidos; e os grupos de rotas mantêm o site de divulgação e a área autenticada separados sem poluir a estrutura de URL.</w:t>
      </w:r>
    </w:p>
    <w:p>
      <w:r>
        <w:rPr>
          <w:b w:val="0"/>
          <w:i w:val="0"/>
        </w:rPr>
        <w:t>Duas decisões estruturais não sobreviverão ao crescimento. Concentrar todas as consultas num módulo é conveniente com dez funções e impraticável com cem; dividi-lo por área de domínio é o passo seguinte óbvio. E o componente de barra lateral carrega já uma quantidade considerável de lógica condicional para servir duas apresentações, que é o tipo de complexidade mais barata de separar do que de continuar a estender.</w:t>
      </w:r>
    </w:p>
    <w:p>
      <w:pPr>
        <w:pStyle w:val="Heading2"/>
      </w:pPr>
      <w:r>
        <w:t>12.5 Escalabilidade</w:t>
      </w:r>
    </w:p>
    <w:p>
      <w:r>
        <w:rPr>
          <w:b w:val="0"/>
          <w:i w:val="0"/>
        </w:rPr>
        <w:t xml:space="preserve">A camada aplicacional não tem estado e escalaria horizontalmente sem alterações. A restrição é a base de dados, e duas decisões importam. O modelo multi-inquilino de esquema partilhado implica que todas as consultas filtram por inquilino, o que é eficiente dados os índices que o esquema declara, mas os dados dos inquilinos ficam entrelaçados, pelo que não há caminho simples para isolar mais tarde um cliente grande. E </w:t>
      </w:r>
      <w:r>
        <w:rPr>
          <w:rFonts w:ascii="Consolas" w:hAnsi="Consolas" w:cs="Consolas"/>
          <w:noProof w:val="1"/>
          <w:color w:val="1B3A5C"/>
          <w:sz w:val="19"/>
          <w:shd w:val="clear" w:color="auto" w:fill="EEEFF3"/>
          <w:lang w:val="en-GB"/>
        </w:rPr>
        <w:t>relationMode = "prisma"</w:t>
      </w:r>
      <w:r>
        <w:rPr>
          <w:b w:val="0"/>
          <w:i w:val="0"/>
        </w:rPr>
        <w:t xml:space="preserve"> transfere a integridade referencial para o cliente, pelo que as eliminações em cascata são emuladas com consultas adicionais em vez de executadas pela base de dados — aceitável agora, e um custo que cresce com o volume de dados.</w:t>
      </w:r>
    </w:p>
    <w:p>
      <w:r>
        <w:rPr>
          <w:b w:val="0"/>
          <w:i w:val="0"/>
        </w:rPr>
        <w:t xml:space="preserve">Vale a pena notar uma restrição imediata: o pooling de ligações do </w:t>
      </w:r>
      <w:r>
        <w:rPr>
          <w:rFonts w:ascii="Consolas" w:hAnsi="Consolas" w:cs="Consolas"/>
          <w:noProof w:val="1"/>
          <w:color w:val="1B3A5C"/>
          <w:sz w:val="19"/>
          <w:shd w:val="clear" w:color="auto" w:fill="EEEFF3"/>
          <w:lang w:val="en-GB"/>
        </w:rPr>
        <w:t>Prisma</w:t>
      </w:r>
      <w:r>
        <w:rPr>
          <w:b w:val="0"/>
          <w:i w:val="0"/>
        </w:rPr>
        <w:t xml:space="preserve"> pressupõe processos de longa duração. O cliente é guardado em cache em </w:t>
      </w:r>
      <w:r>
        <w:rPr>
          <w:rFonts w:ascii="Consolas" w:hAnsi="Consolas" w:cs="Consolas"/>
          <w:noProof w:val="1"/>
          <w:color w:val="1B3A5C"/>
          <w:sz w:val="19"/>
          <w:shd w:val="clear" w:color="auto" w:fill="EEEFF3"/>
          <w:lang w:val="en-GB"/>
        </w:rPr>
        <w:t>globalThis</w:t>
      </w:r>
      <w:r>
        <w:rPr>
          <w:b w:val="0"/>
          <w:i w:val="0"/>
        </w:rPr>
        <w:t xml:space="preserve"> para sobreviver aos recarregamentos em desenvolvimento, mas implantar numa plataforma serverless exigiria uma atenção aos limites de ligações que não foi dada.</w:t>
      </w:r>
    </w:p>
    <w:p>
      <w:pPr>
        <w:pStyle w:val="Heading2"/>
      </w:pPr>
      <w:r>
        <w:t>12.6 Desempenho e a motivação original</w:t>
      </w:r>
    </w:p>
    <w:p>
      <w:r>
        <w:rPr>
          <w:b w:val="0"/>
          <w:i w:val="0"/>
        </w:rPr>
        <w:t xml:space="preserve">O desempenho foi motivação fundadora e continua totalmente por medir. A arquitetura é coerente com a intenção — os componentes de servidor renderizam no servidor e enviam menos JavaScript do que uma aplicação equivalente renderizada no cliente, o </w:t>
      </w:r>
      <w:r>
        <w:rPr>
          <w:rFonts w:ascii="Consolas" w:hAnsi="Consolas" w:cs="Consolas"/>
          <w:noProof w:val="1"/>
          <w:color w:val="1B3A5C"/>
          <w:sz w:val="19"/>
          <w:shd w:val="clear" w:color="auto" w:fill="EEEFF3"/>
          <w:lang w:val="en-GB"/>
        </w:rPr>
        <w:t>next/image</w:t>
      </w:r>
      <w:r>
        <w:rPr>
          <w:b w:val="0"/>
          <w:i w:val="0"/>
        </w:rPr>
        <w:t xml:space="preserve"> trata da otimização e a framework divide o código por rota — mas coerência com uma intenção não é evidência.</w:t>
      </w:r>
    </w:p>
    <w:p>
      <w:r>
        <w:rPr>
          <w:b w:val="0"/>
          <w:i w:val="0"/>
        </w:rPr>
        <w:t>A comparação que motivou o projeto ainda não pode ser feita, porque compararia um site produzido pelo Wix com um site produzido pelo Blume, e o editor ainda não está implementado. O que poderia ser medido hoje é o desempenho da própria página de divulgação, o que seria uma medição real de outra coisa. A secção 13.5 descreve o protocolo com que a comparação original poderá ser feita quando o renderizador existir.</w:t>
      </w:r>
    </w:p>
    <w:p>
      <w:pPr>
        <w:pStyle w:val="Heading2"/>
      </w:pPr>
      <w:r>
        <w:t>12.7 Sobre construir a partir de uma referência em vídeo</w:t>
      </w:r>
    </w:p>
    <w:p>
      <w:r>
        <w:rPr>
          <w:b w:val="0"/>
          <w:i w:val="0"/>
        </w:rPr>
        <w:t>Partir de um tutorial tornou alcançável um projeto desta dimensão dentro do tempo disponível. Forneceu um modelo de domínio coerente e uma seleção de tecnologias a que teria levado semanas chegar de forma independente, e deu uma ordem de construção defensável para um sistema deste tipo.</w:t>
      </w:r>
    </w:p>
    <w:p>
      <w:r>
        <w:rPr>
          <w:b w:val="0"/>
          <w:i w:val="0"/>
        </w:rPr>
        <w:t>O material estava, porém, desatualizado. Por ter cerca de um ano, boa parte do esforço foi para diagnosticar falhas que não estavam no enunciado da referência: APIs de middleware substituídas, caminhos de import alterados, conflitos de versões, um formulário bloqueado por uma integração que a gravação dava como feita. Esse esforço foi o trabalho de tornar a pilha operacional no estado atual das bibliotecas, e produziu as decisões documentadas no capítulo 9 e na Tabela 6.</w:t>
      </w:r>
    </w:p>
    <w:p>
      <w:r>
        <w:rPr>
          <w:b w:val="0"/>
          <w:i w:val="0"/>
        </w:rPr>
        <w:t>Um efeito colateral da referência é o âmbito do esquema. O modelo descreve um produto maior do que a fase atual cobre, o que é útil como mapa e exige, neste relatório, distinguir o que já corre do que está planeado. Reduzir o modelo ao que já está implementado teria produzido um sistema mais pequeno e mais fechado, e teria obrigado a reestruturar a base de dados a cada área nova. Manter o domínio completo e construir por fases foi a decisão tomada.</w:t>
      </w:r>
    </w:p>
    <w:p>
      <w:r>
        <w:rPr>
          <w:b w:val="0"/>
          <w:i w:val="0"/>
        </w:rPr>
        <w:t>O mais útil que a referência forneceu não foi código mas uma sequência. O mais útil de ela estar desatualizada é que a sequência teve de ser traduzida, e traduzir forçou a compreender cada camada em vez de a copiar.</w:t>
      </w:r>
    </w:p>
    <w:p>
      <w:pPr>
        <w:pStyle w:val="Heading2"/>
      </w:pPr>
      <w:r>
        <w:t>12.8 Sobre trabalhar com assistência de IA</w:t>
      </w:r>
    </w:p>
    <w:p>
      <w:r>
        <w:rPr>
          <w:b w:val="0"/>
          <w:i w:val="0"/>
        </w:rPr>
        <w:t>O ganho mais claro da assistência por IA neste projeto não veio de pedir código avulso, mas de desenhar os comandos descritos na secção 8.3. Uma vez escritas as regras — como partir um conjunto de alterações em commits, o que comentar e o que não comentar — o agente aplica-as de forma consistente e o autor revê. Isso reduziu o trabalho repetitivo e acelerou o ritmo, sem substituir a decisão sobre o que entra no repositório.</w:t>
      </w:r>
    </w:p>
    <w:p>
      <w:r>
        <w:rPr>
          <w:b w:val="0"/>
          <w:i w:val="0"/>
        </w:rPr>
        <w:t xml:space="preserve">Fora desses fluxos delimitados, os assistentes foram mais úteis em problemas bem especificados com resultado verificável (ler documentação do </w:t>
      </w:r>
      <w:r>
        <w:rPr>
          <w:rFonts w:ascii="Consolas" w:hAnsi="Consolas" w:cs="Consolas"/>
          <w:noProof w:val="1"/>
          <w:color w:val="1B3A5C"/>
          <w:sz w:val="19"/>
          <w:shd w:val="clear" w:color="auto" w:fill="EEEFF3"/>
          <w:lang w:val="en-GB"/>
        </w:rPr>
        <w:t>Clerk</w:t>
      </w:r>
      <w:r>
        <w:rPr>
          <w:b w:val="0"/>
          <w:i w:val="0"/>
        </w:rPr>
        <w:t xml:space="preserve">, gerar campos de formulário, extrair um auxiliar) e menos úteis quando lhes foi dada margem para decidir o que alterar. Os modos de falha foram consistentes: correções que tratavam o sintoma e não a causa, remoção de código que estava deliberadamente presente, e introdução de ferramentas incoerentes com o projeto — um ficheiro de bloqueio do </w:t>
      </w:r>
      <w:r>
        <w:rPr>
          <w:rFonts w:ascii="Consolas" w:hAnsi="Consolas" w:cs="Consolas"/>
          <w:noProof w:val="1"/>
          <w:color w:val="1B3A5C"/>
          <w:sz w:val="19"/>
          <w:shd w:val="clear" w:color="auto" w:fill="EEEFF3"/>
          <w:lang w:val="en-GB"/>
        </w:rPr>
        <w:t>npm</w:t>
      </w:r>
      <w:r>
        <w:rPr>
          <w:b w:val="0"/>
          <w:i w:val="0"/>
        </w:rPr>
        <w:t xml:space="preserve"> num projeto </w:t>
      </w:r>
      <w:r>
        <w:rPr>
          <w:rFonts w:ascii="Consolas" w:hAnsi="Consolas" w:cs="Consolas"/>
          <w:noProof w:val="1"/>
          <w:color w:val="1B3A5C"/>
          <w:sz w:val="19"/>
          <w:shd w:val="clear" w:color="auto" w:fill="EEEFF3"/>
          <w:lang w:val="en-GB"/>
        </w:rPr>
        <w:t>Bun</w:t>
      </w:r>
      <w:r>
        <w:rPr>
          <w:b w:val="0"/>
          <w:i w:val="0"/>
        </w:rPr>
        <w:t xml:space="preserve"> é o exemplo mais claro.</w:t>
      </w:r>
    </w:p>
    <w:p>
      <w:r>
        <w:rPr>
          <w:b w:val="0"/>
          <w:i w:val="0"/>
        </w:rPr>
        <w:t>A prática que fez diferença, inclusive quando o fluxo estava automatizado, foi insistir em compreender uma correção antes de a manter. O problema de criação de agências da secção 9.7 é o caso mais claro: havia uma correção funcional disponível, e a decisão de reverter para a versão avariada e reproduzir o problema, para identificar qual das três causas candidatas era a responsável, produziu conhecimento que aceitar a correção não teria produzido. A secção 9.5, em que a má leitura de um registo do servidor conduziu a horas de depuração desnecessária, é o contraexemplo — nenhuma ferramenta substitui compreender onde o código corre.</w:t>
      </w:r>
    </w:p>
    <w:p>
      <w:r>
        <w:br w:type="page"/>
      </w:r>
    </w:p>
    <w:p>
      <w:pPr>
        <w:pStyle w:val="Heading1"/>
      </w:pPr>
      <w:r>
        <w:t>13. Trabalho em Curso, Planeado e em Aberto</w:t>
      </w:r>
    </w:p>
    <w:p>
      <w:r>
        <w:rPr>
          <w:b w:val="0"/>
          <w:i w:val="0"/>
        </w:rPr>
        <w:t>O projeto continua em desenvolvimento. As secções abaixo descrevem o estado atual da plataforma, o trabalho de curto e médio prazo já identificado, a avaliação de desempenho que a fase de construção de sites permitirá fazer, e uma ideia posterior que ainda não faz parte do plano concreto.</w:t>
      </w:r>
    </w:p>
    <w:p>
      <w:pPr>
        <w:pStyle w:val="Heading2"/>
      </w:pPr>
      <w:r>
        <w:t>13.1 Estado atual da plataforma</w:t>
      </w:r>
    </w:p>
    <w:p>
      <w:r>
        <w:rPr>
          <w:b w:val="0"/>
          <w:i w:val="0"/>
        </w:rPr>
        <w:t>Implementado e acessível pela interface:</w:t>
      </w:r>
    </w:p>
    <w:p>
      <w:pPr>
        <w:pStyle w:val="BlumeBullet"/>
        <w:ind w:hanging="198" w:left="425"/>
      </w:pPr>
      <w:r>
        <w:rPr>
          <w:color w:val="555555"/>
        </w:rPr>
        <w:t xml:space="preserve">– </w:t>
      </w:r>
      <w:r>
        <w:rPr>
          <w:b w:val="0"/>
          <w:i w:val="0"/>
        </w:rPr>
        <w:t>site de divulgação, autenticação e proteção ao nível da rota;</w:t>
      </w:r>
    </w:p>
    <w:p>
      <w:pPr>
        <w:pStyle w:val="BlumeBullet"/>
        <w:ind w:hanging="198" w:left="425"/>
      </w:pPr>
      <w:r>
        <w:rPr>
          <w:color w:val="555555"/>
        </w:rPr>
        <w:t xml:space="preserve">– </w:t>
      </w:r>
      <w:r>
        <w:rPr>
          <w:b w:val="0"/>
          <w:i w:val="0"/>
        </w:rPr>
        <w:t>registo de agências com validação, carregamento de logótipo, meta e eliminação;</w:t>
      </w:r>
    </w:p>
    <w:p>
      <w:pPr>
        <w:pStyle w:val="BlumeBullet"/>
        <w:ind w:hanging="198" w:left="425"/>
      </w:pPr>
      <w:r>
        <w:rPr>
          <w:color w:val="555555"/>
        </w:rPr>
        <w:t xml:space="preserve">– </w:t>
      </w:r>
      <w:r>
        <w:rPr>
          <w:b w:val="0"/>
          <w:i w:val="0"/>
        </w:rPr>
        <w:t>aceitação de convites no primeiro início de sessão;</w:t>
      </w:r>
    </w:p>
    <w:p>
      <w:pPr>
        <w:pStyle w:val="BlumeBullet"/>
        <w:ind w:hanging="198" w:left="425"/>
      </w:pPr>
      <w:r>
        <w:rPr>
          <w:color w:val="555555"/>
        </w:rPr>
        <w:t xml:space="preserve">– </w:t>
      </w:r>
      <w:r>
        <w:rPr>
          <w:b w:val="0"/>
          <w:i w:val="0"/>
        </w:rPr>
        <w:t>criação de subcontas a partir do seletor de conta;</w:t>
      </w:r>
    </w:p>
    <w:p>
      <w:pPr>
        <w:pStyle w:val="BlumeBullet"/>
        <w:ind w:hanging="198" w:left="425"/>
      </w:pPr>
      <w:r>
        <w:rPr>
          <w:color w:val="555555"/>
        </w:rPr>
        <w:t xml:space="preserve">– </w:t>
      </w:r>
      <w:r>
        <w:rPr>
          <w:b w:val="0"/>
          <w:i w:val="0"/>
        </w:rPr>
        <w:t>reescrita de subdomínio no middleware.</w:t>
      </w:r>
    </w:p>
    <w:p>
      <w:r>
        <w:rPr>
          <w:b w:val="0"/>
          <w:i w:val="0"/>
        </w:rPr>
        <w:t>Em desenvolvimento — o mecanismo no servidor existe; a superfície visível está a ser construída:</w:t>
      </w:r>
    </w:p>
    <w:p>
      <w:pPr>
        <w:pStyle w:val="BlumeBullet"/>
        <w:ind w:hanging="198" w:left="425"/>
      </w:pPr>
      <w:r>
        <w:rPr>
          <w:color w:val="555555"/>
        </w:rPr>
        <w:t xml:space="preserve">– </w:t>
      </w:r>
      <w:r>
        <w:rPr>
          <w:b w:val="0"/>
          <w:i w:val="0"/>
        </w:rPr>
        <w:t>navegação da barra lateral, já semeada e carregada mas ainda não renderizada;</w:t>
      </w:r>
    </w:p>
    <w:p>
      <w:pPr>
        <w:pStyle w:val="BlumeBullet"/>
        <w:ind w:hanging="198" w:left="425"/>
      </w:pPr>
      <w:r>
        <w:rPr>
          <w:color w:val="555555"/>
        </w:rPr>
        <w:t xml:space="preserve">– </w:t>
      </w:r>
      <w:r>
        <w:rPr>
          <w:b w:val="0"/>
          <w:i w:val="0"/>
        </w:rPr>
        <w:t>apresentação das notificações de atividade, já consultadas no layout;</w:t>
      </w:r>
    </w:p>
    <w:p>
      <w:pPr>
        <w:pStyle w:val="BlumeBullet"/>
        <w:ind w:hanging="198" w:left="425"/>
      </w:pPr>
      <w:r>
        <w:rPr>
          <w:color w:val="555555"/>
        </w:rPr>
        <w:t xml:space="preserve">– </w:t>
      </w:r>
      <w:r>
        <w:rPr>
          <w:b w:val="0"/>
          <w:i w:val="0"/>
        </w:rPr>
        <w:t>painel da agência, que por agora mostra o identificador;</w:t>
      </w:r>
    </w:p>
    <w:p>
      <w:pPr>
        <w:pStyle w:val="BlumeBullet"/>
        <w:ind w:hanging="198" w:left="425"/>
      </w:pPr>
      <w:r>
        <w:rPr>
          <w:color w:val="555555"/>
        </w:rPr>
        <w:t xml:space="preserve">– </w:t>
      </w:r>
      <w:r>
        <w:rPr>
          <w:b w:val="0"/>
          <w:i w:val="0"/>
        </w:rPr>
        <w:t xml:space="preserve">páginas </w:t>
      </w:r>
      <w:r>
        <w:rPr>
          <w:rFonts w:ascii="Consolas" w:hAnsi="Consolas" w:cs="Consolas"/>
          <w:noProof w:val="1"/>
          <w:color w:val="1B3A5C"/>
          <w:sz w:val="19"/>
          <w:shd w:val="clear" w:color="auto" w:fill="EEEFF3"/>
          <w:lang w:val="en-GB"/>
        </w:rPr>
        <w:t>/[domain]</w:t>
      </w:r>
      <w:r>
        <w:rPr>
          <w:b w:val="0"/>
          <w:i w:val="0"/>
        </w:rPr>
        <w:t xml:space="preserve"> e </w:t>
      </w:r>
      <w:r>
        <w:rPr>
          <w:rFonts w:ascii="Consolas" w:hAnsi="Consolas" w:cs="Consolas"/>
          <w:noProof w:val="1"/>
          <w:color w:val="1B3A5C"/>
          <w:sz w:val="19"/>
          <w:shd w:val="clear" w:color="auto" w:fill="EEEFF3"/>
          <w:lang w:val="en-GB"/>
        </w:rPr>
        <w:t>/[domain]/[path]</w:t>
      </w:r>
      <w:r>
        <w:rPr>
          <w:b w:val="0"/>
          <w:i w:val="0"/>
        </w:rPr>
        <w:t>, ainda esboços por cima da reescrita já funcional.</w:t>
      </w:r>
    </w:p>
    <w:p>
      <w:r>
        <w:rPr>
          <w:b w:val="0"/>
          <w:i w:val="0"/>
        </w:rPr>
        <w:t>Planeado, com o suporte de dados já no esquema:</w:t>
      </w:r>
    </w:p>
    <w:p>
      <w:pPr>
        <w:pStyle w:val="BlumeBullet"/>
        <w:ind w:hanging="198" w:left="425"/>
      </w:pPr>
      <w:r>
        <w:rPr>
          <w:color w:val="555555"/>
        </w:rPr>
        <w:t xml:space="preserve">– </w:t>
      </w:r>
      <w:r>
        <w:rPr>
          <w:b w:val="0"/>
          <w:i w:val="0"/>
        </w:rPr>
        <w:t>área de subconta (</w:t>
      </w:r>
      <w:r>
        <w:rPr>
          <w:rFonts w:ascii="Consolas" w:hAnsi="Consolas" w:cs="Consolas"/>
          <w:noProof w:val="1"/>
          <w:color w:val="1B3A5C"/>
          <w:sz w:val="19"/>
          <w:shd w:val="clear" w:color="auto" w:fill="EEEFF3"/>
          <w:lang w:val="en-GB"/>
        </w:rPr>
        <w:t>/subaccount</w:t>
      </w:r>
      <w:r>
        <w:rPr>
          <w:b w:val="0"/>
          <w:i w:val="0"/>
        </w:rPr>
        <w:t>), para a qual o encaminhamento já aponta;</w:t>
      </w:r>
    </w:p>
    <w:p>
      <w:pPr>
        <w:pStyle w:val="BlumeBullet"/>
        <w:ind w:hanging="198" w:left="425"/>
      </w:pPr>
      <w:r>
        <w:rPr>
          <w:color w:val="555555"/>
        </w:rPr>
        <w:t xml:space="preserve">– </w:t>
      </w:r>
      <w:r>
        <w:rPr>
          <w:b w:val="0"/>
          <w:i w:val="0"/>
        </w:rPr>
        <w:t>editor de páginas, renderizador e publicação de sites;</w:t>
      </w:r>
    </w:p>
    <w:p>
      <w:pPr>
        <w:pStyle w:val="BlumeBullet"/>
        <w:ind w:hanging="198" w:left="425"/>
      </w:pPr>
      <w:r>
        <w:rPr>
          <w:color w:val="555555"/>
        </w:rPr>
        <w:t xml:space="preserve">– </w:t>
      </w:r>
      <w:r>
        <w:rPr>
          <w:b w:val="0"/>
          <w:i w:val="0"/>
        </w:rPr>
        <w:t>CRM (pipelines, lanes, tickets, contactos);</w:t>
      </w:r>
    </w:p>
    <w:p>
      <w:pPr>
        <w:pStyle w:val="BlumeBullet"/>
        <w:ind w:hanging="198" w:left="425"/>
      </w:pPr>
      <w:r>
        <w:rPr>
          <w:color w:val="555555"/>
        </w:rPr>
        <w:t xml:space="preserve">– </w:t>
      </w:r>
      <w:r>
        <w:rPr>
          <w:b w:val="0"/>
          <w:i w:val="0"/>
        </w:rPr>
        <w:t>biblioteca de multimédia e automações;</w:t>
      </w:r>
    </w:p>
    <w:p>
      <w:pPr>
        <w:pStyle w:val="BlumeBullet"/>
        <w:ind w:hanging="198" w:left="425"/>
      </w:pPr>
      <w:r>
        <w:rPr>
          <w:color w:val="555555"/>
        </w:rPr>
        <w:t xml:space="preserve">– </w:t>
      </w:r>
      <w:r>
        <w:rPr>
          <w:b w:val="0"/>
          <w:i w:val="0"/>
        </w:rPr>
        <w:t>gestão de equipa e envio de correio, de que depende a emissão de convites;</w:t>
      </w:r>
    </w:p>
    <w:p>
      <w:pPr>
        <w:pStyle w:val="BlumeBullet"/>
        <w:ind w:hanging="198" w:left="425"/>
      </w:pPr>
      <w:r>
        <w:rPr>
          <w:color w:val="555555"/>
        </w:rPr>
        <w:t xml:space="preserve">– </w:t>
      </w:r>
      <w:r>
        <w:rPr>
          <w:b w:val="0"/>
          <w:i w:val="0"/>
        </w:rPr>
        <w:t xml:space="preserve">faturação por subscrição, quando o SDK do </w:t>
      </w:r>
      <w:r>
        <w:rPr>
          <w:rFonts w:ascii="Consolas" w:hAnsi="Consolas" w:cs="Consolas"/>
          <w:noProof w:val="1"/>
          <w:color w:val="1B3A5C"/>
          <w:sz w:val="19"/>
          <w:shd w:val="clear" w:color="auto" w:fill="EEEFF3"/>
          <w:lang w:val="en-GB"/>
        </w:rPr>
        <w:t>Stripe</w:t>
      </w:r>
      <w:r>
        <w:rPr>
          <w:b w:val="0"/>
          <w:i w:val="0"/>
        </w:rPr>
        <w:t xml:space="preserve"> for ligado;</w:t>
      </w:r>
    </w:p>
    <w:p>
      <w:pPr>
        <w:pStyle w:val="BlumeBullet"/>
        <w:ind w:hanging="198" w:left="425"/>
      </w:pPr>
      <w:r>
        <w:rPr>
          <w:color w:val="555555"/>
        </w:rPr>
        <w:t xml:space="preserve">– </w:t>
      </w:r>
      <w:r>
        <w:rPr>
          <w:b w:val="0"/>
          <w:i w:val="0"/>
        </w:rPr>
        <w:t>testes automatizados e implantação com integração contínua.</w:t>
      </w:r>
    </w:p>
    <w:p>
      <w:pPr>
        <w:pStyle w:val="Heading2"/>
      </w:pPr>
      <w:r>
        <w:t>13.2 Dívida técnica conhecida</w:t>
      </w:r>
    </w:p>
    <w:p>
      <w:pPr>
        <w:pStyle w:val="BlumeBullet"/>
        <w:ind w:hanging="198" w:left="425"/>
      </w:pPr>
      <w:r>
        <w:rPr>
          <w:color w:val="555555"/>
        </w:rPr>
        <w:t xml:space="preserve">– </w:t>
      </w:r>
      <w:r>
        <w:rPr>
          <w:b w:val="0"/>
          <w:i w:val="0"/>
        </w:rPr>
        <w:t>O build de produção ainda falha na fase de lint; a aplicação corre em desenvolvimento.</w:t>
      </w:r>
    </w:p>
    <w:p>
      <w:pPr>
        <w:pStyle w:val="BlumeBullet"/>
        <w:ind w:hanging="198" w:left="425"/>
      </w:pPr>
      <w:r>
        <w:rPr>
          <w:color w:val="555555"/>
        </w:rPr>
        <w:t xml:space="preserve">– </w:t>
      </w:r>
      <w:r>
        <w:rPr>
          <w:b w:val="0"/>
          <w:i w:val="0"/>
        </w:rPr>
        <w:t>Ainda não existe cobertura de testes automatizados.</w:t>
      </w:r>
    </w:p>
    <w:p>
      <w:pPr>
        <w:pStyle w:val="BlumeBullet"/>
        <w:ind w:hanging="198" w:left="425"/>
      </w:pPr>
      <w:r>
        <w:rPr>
          <w:color w:val="555555"/>
        </w:rPr>
        <w:t xml:space="preserve">– </w:t>
      </w:r>
      <w:r>
        <w:rPr>
          <w:b w:val="0"/>
          <w:i w:val="0"/>
        </w:rPr>
        <w:t xml:space="preserve">Ainda não existe histórico de migrações; o esquema é aplicado com </w:t>
      </w:r>
      <w:r>
        <w:rPr>
          <w:rFonts w:ascii="Consolas" w:hAnsi="Consolas" w:cs="Consolas"/>
          <w:noProof w:val="1"/>
          <w:color w:val="1B3A5C"/>
          <w:sz w:val="19"/>
          <w:shd w:val="clear" w:color="auto" w:fill="EEEFF3"/>
          <w:lang w:val="en-GB"/>
        </w:rPr>
        <w:t>db push</w:t>
      </w:r>
      <w:r>
        <w:rPr>
          <w:b w:val="0"/>
          <w:i w:val="0"/>
        </w:rPr>
        <w:t>.</w:t>
      </w:r>
    </w:p>
    <w:p>
      <w:pPr>
        <w:pStyle w:val="BlumeBullet"/>
        <w:ind w:hanging="198" w:left="425"/>
      </w:pPr>
      <w:r>
        <w:rPr>
          <w:color w:val="555555"/>
        </w:rPr>
        <w:t xml:space="preserve">– </w:t>
      </w:r>
      <w:r>
        <w:rPr>
          <w:rFonts w:ascii="Consolas" w:hAnsi="Consolas" w:cs="Consolas"/>
          <w:noProof w:val="1"/>
          <w:color w:val="1B3A5C"/>
          <w:sz w:val="19"/>
          <w:shd w:val="clear" w:color="auto" w:fill="EEEFF3"/>
          <w:lang w:val="en-GB"/>
        </w:rPr>
        <w:t>relationMode = "prisma"</w:t>
      </w:r>
      <w:r>
        <w:rPr>
          <w:b w:val="0"/>
          <w:i w:val="0"/>
        </w:rPr>
        <w:t xml:space="preserve"> remove chaves estrangeiras de uma base de dados que as suporta, sem benefício correspondente nesta instalação.</w:t>
      </w:r>
    </w:p>
    <w:p>
      <w:pPr>
        <w:pStyle w:val="BlumeBullet"/>
        <w:ind w:hanging="198" w:left="425"/>
      </w:pPr>
      <w:r>
        <w:rPr>
          <w:color w:val="555555"/>
        </w:rPr>
        <w:t xml:space="preserve">– </w:t>
      </w:r>
      <w:r>
        <w:rPr>
          <w:b w:val="0"/>
          <w:i w:val="0"/>
        </w:rPr>
        <w:t>A framework está duas versões maiores atrasada, consequência da decisão de versão descrita na secção 9.1.</w:t>
      </w:r>
    </w:p>
    <w:p>
      <w:pPr>
        <w:pStyle w:val="BlumeBullet"/>
        <w:ind w:hanging="198" w:left="425"/>
      </w:pPr>
      <w:r>
        <w:rPr>
          <w:color w:val="555555"/>
        </w:rPr>
        <w:t xml:space="preserve">– </w:t>
      </w:r>
      <w:r>
        <w:rPr>
          <w:b w:val="0"/>
          <w:i w:val="0"/>
        </w:rPr>
        <w:t>O encaminhamento por subdomínio não valida o inquilino pedido contra a base de dados.</w:t>
      </w:r>
    </w:p>
    <w:p>
      <w:pPr>
        <w:pStyle w:val="BlumeBullet"/>
        <w:ind w:hanging="198" w:left="425"/>
      </w:pPr>
      <w:r>
        <w:rPr>
          <w:color w:val="555555"/>
        </w:rPr>
        <w:t xml:space="preserve">– </w:t>
      </w:r>
      <w:r>
        <w:rPr>
          <w:b w:val="0"/>
          <w:i w:val="0"/>
        </w:rPr>
        <w:t xml:space="preserve">O defeito de interpolação em </w:t>
      </w:r>
      <w:r>
        <w:rPr>
          <w:rFonts w:ascii="Consolas" w:hAnsi="Consolas" w:cs="Consolas"/>
          <w:noProof w:val="1"/>
          <w:color w:val="1B3A5C"/>
          <w:sz w:val="19"/>
          <w:shd w:val="clear" w:color="auto" w:fill="EEEFF3"/>
          <w:lang w:val="en-GB"/>
        </w:rPr>
        <w:t>verifyAndAcceptInvitation</w:t>
      </w:r>
      <w:r>
        <w:rPr>
          <w:b w:val="0"/>
          <w:i w:val="0"/>
        </w:rPr>
        <w:t xml:space="preserve"> não está corrigido.</w:t>
      </w:r>
    </w:p>
    <w:p>
      <w:pPr>
        <w:pStyle w:val="BlumeBullet"/>
        <w:ind w:hanging="198" w:left="425"/>
      </w:pPr>
      <w:r>
        <w:rPr>
          <w:color w:val="555555"/>
        </w:rPr>
        <w:t xml:space="preserve">– </w:t>
      </w:r>
      <w:r>
        <w:rPr>
          <w:b w:val="0"/>
          <w:i w:val="0"/>
        </w:rPr>
        <w:t>Código morto, recursos órfãos e nomes herdados do tutorial persistem em todo o projeto.</w:t>
      </w:r>
    </w:p>
    <w:p>
      <w:pPr>
        <w:pStyle w:val="Heading2"/>
      </w:pPr>
      <w:r>
        <w:t>13.3 Trabalho de curto prazo</w:t>
      </w:r>
    </w:p>
    <w:p>
      <w:r>
        <w:rPr>
          <w:b w:val="0"/>
          <w:i w:val="0"/>
        </w:rPr>
        <w:t>O que se segue exigiria pouco tempo e removeria risco desproporcionado:</w:t>
      </w:r>
    </w:p>
    <w:p>
      <w:pPr>
        <w:pStyle w:val="BlumeBullet"/>
        <w:ind w:hanging="198" w:left="425"/>
      </w:pPr>
      <w:r>
        <w:rPr>
          <w:color w:val="555555"/>
        </w:rPr>
        <w:t xml:space="preserve">– </w:t>
      </w:r>
      <w:r>
        <w:rPr>
          <w:b w:val="0"/>
          <w:i w:val="0"/>
        </w:rPr>
        <w:t xml:space="preserve">excluir </w:t>
      </w:r>
      <w:r>
        <w:rPr>
          <w:rFonts w:ascii="Consolas" w:hAnsi="Consolas" w:cs="Consolas"/>
          <w:noProof w:val="1"/>
          <w:color w:val="1B3A5C"/>
          <w:sz w:val="19"/>
          <w:shd w:val="clear" w:color="auto" w:fill="EEEFF3"/>
          <w:lang w:val="en-GB"/>
        </w:rPr>
        <w:t>src/generated</w:t>
      </w:r>
      <w:r>
        <w:rPr>
          <w:b w:val="0"/>
          <w:i w:val="0"/>
        </w:rPr>
        <w:t xml:space="preserve"> da análise estática e resolver os dezasseis erros do código da aplicação, para que o build de produção passe;</w:t>
      </w:r>
    </w:p>
    <w:p>
      <w:pPr>
        <w:pStyle w:val="BlumeBullet"/>
        <w:ind w:hanging="198" w:left="425"/>
      </w:pPr>
      <w:r>
        <w:rPr>
          <w:color w:val="555555"/>
        </w:rPr>
        <w:t xml:space="preserve">– </w:t>
      </w:r>
      <w:r>
        <w:rPr>
          <w:b w:val="0"/>
          <w:i w:val="0"/>
        </w:rPr>
        <w:t xml:space="preserve">corrigir o defeito de template literal em </w:t>
      </w:r>
      <w:r>
        <w:rPr>
          <w:rFonts w:ascii="Consolas" w:hAnsi="Consolas" w:cs="Consolas"/>
          <w:noProof w:val="1"/>
          <w:color w:val="1B3A5C"/>
          <w:sz w:val="19"/>
          <w:shd w:val="clear" w:color="auto" w:fill="EEEFF3"/>
          <w:lang w:val="en-GB"/>
        </w:rPr>
        <w:t>verifyAndAcceptInvitation</w:t>
      </w:r>
      <w:r>
        <w:rPr>
          <w:b w:val="0"/>
          <w:i w:val="0"/>
        </w:rPr>
        <w:t>;</w:t>
      </w:r>
    </w:p>
    <w:p>
      <w:pPr>
        <w:pStyle w:val="BlumeBullet"/>
        <w:ind w:hanging="198" w:left="425"/>
      </w:pPr>
      <w:r>
        <w:rPr>
          <w:color w:val="555555"/>
        </w:rPr>
        <w:t xml:space="preserve">– </w:t>
      </w:r>
      <w:r>
        <w:rPr>
          <w:b w:val="0"/>
          <w:i w:val="0"/>
        </w:rPr>
        <w:t xml:space="preserve">adotar </w:t>
      </w:r>
      <w:r>
        <w:rPr>
          <w:rFonts w:ascii="Consolas" w:hAnsi="Consolas" w:cs="Consolas"/>
          <w:noProof w:val="1"/>
          <w:color w:val="1B3A5C"/>
          <w:sz w:val="19"/>
          <w:shd w:val="clear" w:color="auto" w:fill="EEEFF3"/>
          <w:lang w:val="en-GB"/>
        </w:rPr>
        <w:t>prisma migrate dev</w:t>
      </w:r>
      <w:r>
        <w:rPr>
          <w:b w:val="0"/>
          <w:i w:val="0"/>
        </w:rPr>
        <w:t xml:space="preserve"> e gerar uma migração inicial a partir do esquema atual;</w:t>
      </w:r>
    </w:p>
    <w:p>
      <w:pPr>
        <w:pStyle w:val="BlumeBullet"/>
        <w:ind w:hanging="198" w:left="425"/>
      </w:pPr>
      <w:r>
        <w:rPr>
          <w:color w:val="555555"/>
        </w:rPr>
        <w:t xml:space="preserve">– </w:t>
      </w:r>
      <w:r>
        <w:rPr>
          <w:b w:val="0"/>
          <w:i w:val="0"/>
        </w:rPr>
        <w:t xml:space="preserve">remover </w:t>
      </w:r>
      <w:r>
        <w:rPr>
          <w:rFonts w:ascii="Consolas" w:hAnsi="Consolas" w:cs="Consolas"/>
          <w:noProof w:val="1"/>
          <w:color w:val="1B3A5C"/>
          <w:sz w:val="19"/>
          <w:shd w:val="clear" w:color="auto" w:fill="EEEFF3"/>
          <w:lang w:val="en-GB"/>
        </w:rPr>
        <w:t>relationMode = "prisma"</w:t>
      </w:r>
      <w:r>
        <w:rPr>
          <w:b w:val="0"/>
          <w:i w:val="0"/>
        </w:rPr>
        <w:t xml:space="preserve"> e deixar o </w:t>
      </w:r>
      <w:r>
        <w:rPr>
          <w:rFonts w:ascii="Consolas" w:hAnsi="Consolas" w:cs="Consolas"/>
          <w:noProof w:val="1"/>
          <w:color w:val="1B3A5C"/>
          <w:sz w:val="19"/>
          <w:shd w:val="clear" w:color="auto" w:fill="EEEFF3"/>
          <w:lang w:val="en-GB"/>
        </w:rPr>
        <w:t>MySQL</w:t>
      </w:r>
      <w:r>
        <w:rPr>
          <w:b w:val="0"/>
          <w:i w:val="0"/>
        </w:rPr>
        <w:t xml:space="preserve"> impor a integridade referencial;</w:t>
      </w:r>
    </w:p>
    <w:p>
      <w:pPr>
        <w:pStyle w:val="BlumeBullet"/>
        <w:ind w:hanging="198" w:left="425"/>
      </w:pPr>
      <w:r>
        <w:rPr>
          <w:color w:val="555555"/>
        </w:rPr>
        <w:t xml:space="preserve">– </w:t>
      </w:r>
      <w:r>
        <w:rPr>
          <w:b w:val="0"/>
          <w:i w:val="0"/>
        </w:rPr>
        <w:t>acrescentar um script de dados de exemplo, para que a aplicação possa ser avaliada sem introdução manual de dados;</w:t>
      </w:r>
    </w:p>
    <w:p>
      <w:pPr>
        <w:pStyle w:val="BlumeBullet"/>
        <w:ind w:hanging="198" w:left="425"/>
      </w:pPr>
      <w:r>
        <w:rPr>
          <w:color w:val="555555"/>
        </w:rPr>
        <w:t xml:space="preserve">– </w:t>
      </w:r>
      <w:r>
        <w:rPr>
          <w:b w:val="0"/>
          <w:i w:val="0"/>
        </w:rPr>
        <w:t xml:space="preserve">acrescentar um </w:t>
      </w:r>
      <w:r>
        <w:rPr>
          <w:rFonts w:ascii="Consolas" w:hAnsi="Consolas" w:cs="Consolas"/>
          <w:noProof w:val="1"/>
          <w:color w:val="1B3A5C"/>
          <w:sz w:val="19"/>
          <w:shd w:val="clear" w:color="auto" w:fill="EEEFF3"/>
          <w:lang w:val="en-GB"/>
        </w:rPr>
        <w:t>.env.example</w:t>
      </w:r>
      <w:r>
        <w:rPr>
          <w:b w:val="0"/>
          <w:i w:val="0"/>
        </w:rPr>
        <w:t xml:space="preserve"> a documentar a configuração necessária e remover as variáveis de serviços que não estão integrados;</w:t>
      </w:r>
    </w:p>
    <w:p>
      <w:pPr>
        <w:pStyle w:val="BlumeBullet"/>
        <w:ind w:hanging="198" w:left="425"/>
      </w:pPr>
      <w:r>
        <w:rPr>
          <w:color w:val="555555"/>
        </w:rPr>
        <w:t xml:space="preserve">– </w:t>
      </w:r>
      <w:r>
        <w:rPr>
          <w:b w:val="0"/>
          <w:i w:val="0"/>
        </w:rPr>
        <w:t xml:space="preserve">tornar a base de dados autoritativa quanto aos papéis, lendo do registo </w:t>
      </w:r>
      <w:r>
        <w:rPr>
          <w:rFonts w:ascii="Consolas" w:hAnsi="Consolas" w:cs="Consolas"/>
          <w:noProof w:val="1"/>
          <w:color w:val="1B3A5C"/>
          <w:sz w:val="19"/>
          <w:shd w:val="clear" w:color="auto" w:fill="EEEFF3"/>
          <w:lang w:val="en-GB"/>
        </w:rPr>
        <w:t>User</w:t>
      </w:r>
      <w:r>
        <w:rPr>
          <w:b w:val="0"/>
          <w:i w:val="0"/>
        </w:rPr>
        <w:t xml:space="preserve"> em vez dos metadados do </w:t>
      </w:r>
      <w:r>
        <w:rPr>
          <w:rFonts w:ascii="Consolas" w:hAnsi="Consolas" w:cs="Consolas"/>
          <w:noProof w:val="1"/>
          <w:color w:val="1B3A5C"/>
          <w:sz w:val="19"/>
          <w:shd w:val="clear" w:color="auto" w:fill="EEEFF3"/>
          <w:lang w:val="en-GB"/>
        </w:rPr>
        <w:t>Clerk</w:t>
      </w:r>
      <w:r>
        <w:rPr>
          <w:b w:val="0"/>
          <w:i w:val="0"/>
        </w:rPr>
        <w:t>;</w:t>
      </w:r>
    </w:p>
    <w:p>
      <w:pPr>
        <w:pStyle w:val="BlumeBullet"/>
        <w:ind w:hanging="198" w:left="425"/>
      </w:pPr>
      <w:r>
        <w:rPr>
          <w:color w:val="555555"/>
        </w:rPr>
        <w:t xml:space="preserve">– </w:t>
      </w:r>
      <w:r>
        <w:rPr>
          <w:b w:val="0"/>
          <w:i w:val="0"/>
        </w:rPr>
        <w:t xml:space="preserve">associar os carregamentos ao utilizador autenticado e ao seu inquilino no middleware do </w:t>
      </w:r>
      <w:r>
        <w:rPr>
          <w:rFonts w:ascii="Consolas" w:hAnsi="Consolas" w:cs="Consolas"/>
          <w:noProof w:val="1"/>
          <w:color w:val="1B3A5C"/>
          <w:sz w:val="19"/>
          <w:shd w:val="clear" w:color="auto" w:fill="EEEFF3"/>
          <w:lang w:val="en-GB"/>
        </w:rPr>
        <w:t>UploadThing</w:t>
      </w:r>
      <w:r>
        <w:rPr>
          <w:b w:val="0"/>
          <w:i w:val="0"/>
        </w:rPr>
        <w:t>.</w:t>
      </w:r>
    </w:p>
    <w:p>
      <w:pPr>
        <w:pStyle w:val="Heading2"/>
      </w:pPr>
      <w:r>
        <w:t>13.4 Trabalho de médio prazo</w:t>
      </w:r>
    </w:p>
    <w:p>
      <w:r>
        <w:rPr>
          <w:b w:val="0"/>
          <w:i w:val="0"/>
        </w:rPr>
        <w:t>Pela ordem que o estado atual sugere:</w:t>
      </w:r>
    </w:p>
    <w:p>
      <w:pPr>
        <w:pStyle w:val="BlumeBullet"/>
        <w:ind w:hanging="198" w:left="425"/>
      </w:pPr>
      <w:r>
        <w:rPr>
          <w:color w:val="555555"/>
        </w:rPr>
        <w:t xml:space="preserve">– </w:t>
      </w:r>
      <w:r>
        <w:rPr>
          <w:b w:val="0"/>
          <w:i w:val="0"/>
        </w:rPr>
        <w:t>renderizar a navegação já semeada na barra lateral, o que desbloqueia todas as áreas funcionais seguintes;</w:t>
      </w:r>
    </w:p>
    <w:p>
      <w:pPr>
        <w:pStyle w:val="BlumeBullet"/>
        <w:ind w:hanging="198" w:left="425"/>
      </w:pPr>
      <w:r>
        <w:rPr>
          <w:color w:val="555555"/>
        </w:rPr>
        <w:t xml:space="preserve">– </w:t>
      </w:r>
      <w:r>
        <w:rPr>
          <w:b w:val="0"/>
          <w:i w:val="0"/>
        </w:rPr>
        <w:t>construir a área de subconta, para que as redireções existentes resolvam;</w:t>
      </w:r>
    </w:p>
    <w:p>
      <w:pPr>
        <w:pStyle w:val="BlumeBullet"/>
        <w:ind w:hanging="198" w:left="425"/>
      </w:pPr>
      <w:r>
        <w:rPr>
          <w:color w:val="555555"/>
        </w:rPr>
        <w:t xml:space="preserve">– </w:t>
      </w:r>
      <w:r>
        <w:rPr>
          <w:b w:val="0"/>
          <w:i w:val="0"/>
        </w:rPr>
        <w:t>construir um painel de agência real usando as notificações já registadas;</w:t>
      </w:r>
    </w:p>
    <w:p>
      <w:pPr>
        <w:pStyle w:val="BlumeBullet"/>
        <w:ind w:hanging="198" w:left="425"/>
      </w:pPr>
      <w:r>
        <w:rPr>
          <w:color w:val="555555"/>
        </w:rPr>
        <w:t xml:space="preserve">– </w:t>
      </w:r>
      <w:r>
        <w:rPr>
          <w:b w:val="0"/>
          <w:i w:val="0"/>
        </w:rPr>
        <w:t>acrescentar um ecrã de gestão de equipa para que os convites possam ser emitidos, a par do envio de correio eletrónico;</w:t>
      </w:r>
    </w:p>
    <w:p>
      <w:pPr>
        <w:pStyle w:val="BlumeBullet"/>
        <w:ind w:hanging="198" w:left="425"/>
      </w:pPr>
      <w:r>
        <w:rPr>
          <w:color w:val="555555"/>
        </w:rPr>
        <w:t xml:space="preserve">– </w:t>
      </w:r>
      <w:r>
        <w:rPr>
          <w:b w:val="0"/>
          <w:i w:val="0"/>
        </w:rPr>
        <w:t>implementar o subsistema de CRM, cujo modelo já inclui as colunas de ordenação de que uma interface Kanban precisa;</w:t>
      </w:r>
    </w:p>
    <w:p>
      <w:pPr>
        <w:pStyle w:val="BlumeBullet"/>
        <w:ind w:hanging="198" w:left="425"/>
      </w:pPr>
      <w:r>
        <w:rPr>
          <w:color w:val="555555"/>
        </w:rPr>
        <w:t xml:space="preserve">– </w:t>
      </w:r>
      <w:r>
        <w:rPr>
          <w:b w:val="0"/>
          <w:i w:val="0"/>
        </w:rPr>
        <w:t xml:space="preserve">implementar o editor e o renderizador de funis, persistindo páginas compostas em </w:t>
      </w:r>
      <w:r>
        <w:rPr>
          <w:rFonts w:ascii="Consolas" w:hAnsi="Consolas" w:cs="Consolas"/>
          <w:noProof w:val="1"/>
          <w:color w:val="1B3A5C"/>
          <w:sz w:val="19"/>
          <w:shd w:val="clear" w:color="auto" w:fill="EEEFF3"/>
          <w:lang w:val="en-GB"/>
        </w:rPr>
        <w:t>FunnelPage.content</w:t>
      </w:r>
      <w:r>
        <w:rPr>
          <w:b w:val="0"/>
          <w:i w:val="0"/>
        </w:rPr>
        <w:t xml:space="preserve"> e servindo-as pela reescrita de subdomínio já existente;</w:t>
      </w:r>
    </w:p>
    <w:p>
      <w:pPr>
        <w:pStyle w:val="BlumeBullet"/>
        <w:ind w:hanging="198" w:left="425"/>
      </w:pPr>
      <w:r>
        <w:rPr>
          <w:color w:val="555555"/>
        </w:rPr>
        <w:t xml:space="preserve">– </w:t>
      </w:r>
      <w:r>
        <w:rPr>
          <w:b w:val="0"/>
          <w:i w:val="0"/>
        </w:rPr>
        <w:t>introduzir testes automatizados, começando por testes de integração sobre as server actions, onde o retorno do esforço é maior;</w:t>
      </w:r>
    </w:p>
    <w:p>
      <w:pPr>
        <w:pStyle w:val="BlumeBullet"/>
        <w:ind w:hanging="198" w:left="425"/>
      </w:pPr>
      <w:r>
        <w:rPr>
          <w:color w:val="555555"/>
        </w:rPr>
        <w:t xml:space="preserve">– </w:t>
      </w:r>
      <w:r>
        <w:rPr>
          <w:b w:val="0"/>
          <w:i w:val="0"/>
        </w:rPr>
        <w:t>estabelecer um processo de implantação com integração contínua a correr verificação de tipos, análise estática e testes.</w:t>
      </w:r>
    </w:p>
    <w:p>
      <w:pPr>
        <w:pStyle w:val="Heading2"/>
      </w:pPr>
      <w:r>
        <w:t>13.5 Avaliar a questão original de desempenho</w:t>
      </w:r>
    </w:p>
    <w:p>
      <w:r>
        <w:rPr>
          <w:b w:val="0"/>
          <w:i w:val="0"/>
        </w:rPr>
        <w:t>A questão que motivou este projeto — se uma plataforma deste tipo consegue gerar sites com melhor fundação técnica do que um construtor alojado — continua em aberto. Respondê-la é o trabalho mais interessante da fase de construção de sites, e só poderá ser feita depois de existir um renderizador.</w:t>
      </w:r>
    </w:p>
    <w:p>
      <w:r>
        <w:rPr>
          <w:b w:val="0"/>
          <w:i w:val="0"/>
        </w:rPr>
        <w:t>Uma avaliação credível exigiria, no mínimo:</w:t>
      </w:r>
    </w:p>
    <w:p>
      <w:pPr>
        <w:pStyle w:val="BlumeBullet"/>
        <w:ind w:hanging="198" w:left="425"/>
      </w:pPr>
      <w:r>
        <w:rPr>
          <w:color w:val="555555"/>
        </w:rPr>
        <w:t xml:space="preserve">– </w:t>
      </w:r>
      <w:r>
        <w:rPr>
          <w:b w:val="0"/>
          <w:i w:val="0"/>
        </w:rPr>
        <w:t>um renderizador de funis funcional, para que o Blume produza sequer um site;</w:t>
      </w:r>
    </w:p>
    <w:p>
      <w:pPr>
        <w:pStyle w:val="BlumeBullet"/>
        <w:ind w:hanging="198" w:left="425"/>
      </w:pPr>
      <w:r>
        <w:rPr>
          <w:color w:val="555555"/>
        </w:rPr>
        <w:t xml:space="preserve">– </w:t>
      </w:r>
      <w:r>
        <w:rPr>
          <w:b w:val="0"/>
          <w:i w:val="0"/>
        </w:rPr>
        <w:t>o mesmo conteúdo e desenho implementados no Blume e num construtor alojado, para que a comparação isole a plataforma;</w:t>
      </w:r>
    </w:p>
    <w:p>
      <w:pPr>
        <w:pStyle w:val="BlumeBullet"/>
        <w:ind w:hanging="198" w:left="425"/>
      </w:pPr>
      <w:r>
        <w:rPr>
          <w:color w:val="555555"/>
        </w:rPr>
        <w:t xml:space="preserve">– </w:t>
      </w:r>
      <w:r>
        <w:rPr>
          <w:b w:val="0"/>
          <w:i w:val="0"/>
        </w:rPr>
        <w:t>medição repetida com uma ferramenta estabelecida como o PageSpeed Insights ou o Lighthouse, reportando as Core Web Vitals ao longo de várias execuções e não uma pontuação isolada;</w:t>
      </w:r>
    </w:p>
    <w:p>
      <w:pPr>
        <w:pStyle w:val="BlumeBullet"/>
        <w:ind w:hanging="198" w:left="425"/>
      </w:pPr>
      <w:r>
        <w:rPr>
          <w:color w:val="555555"/>
        </w:rPr>
        <w:t xml:space="preserve">– </w:t>
      </w:r>
      <w:r>
        <w:rPr>
          <w:b w:val="0"/>
          <w:i w:val="0"/>
        </w:rPr>
        <w:t>medição em condições comparáveis de rede e de alojamento, já que uma diferença de alojamento seria de outro modo lida como diferença no código gerado;</w:t>
      </w:r>
    </w:p>
    <w:p>
      <w:pPr>
        <w:pStyle w:val="BlumeBullet"/>
        <w:ind w:hanging="198" w:left="425"/>
      </w:pPr>
      <w:r>
        <w:rPr>
          <w:color w:val="555555"/>
        </w:rPr>
        <w:t xml:space="preserve">– </w:t>
      </w:r>
      <w:r>
        <w:rPr>
          <w:b w:val="0"/>
          <w:i w:val="0"/>
        </w:rPr>
        <w:t>reconhecimento explícito do que a comparação não consegue mostrar, dado que um construtor alojado traz funcionalidade que um renderizador mínimo não tem.</w:t>
      </w:r>
    </w:p>
    <w:p>
      <w:r>
        <w:rPr>
          <w:b w:val="0"/>
          <w:i w:val="0"/>
        </w:rPr>
        <w:t>Enquanto essa avaliação não for feita, o argumento de desempenho a favor do Blume é uma hipótese. O projeto estabeleceu a arquitetura dentro da qual poderá ser testada.</w:t>
      </w:r>
    </w:p>
    <w:p>
      <w:pPr>
        <w:pStyle w:val="Heading2"/>
      </w:pPr>
      <w:r>
        <w:t>13.6 Ideias em aberto</w:t>
      </w:r>
    </w:p>
    <w:p>
      <w:r>
        <w:rPr>
          <w:b w:val="0"/>
          <w:i w:val="0"/>
        </w:rPr>
        <w:t>Além do plano das secções 13.3 a 13.5, há direções consideradas para fases posteriores que ainda não têm desenho nem calendário. A principal, ligada à motivação original do projeto, é desenvolver componentes próprios para o construtor de sites — blocos desenhados para o Blume, em vez de depender apenas de uma biblioteca genérica de elementos de página. A ideia é que o controlo sobre a marcação, os scripts e a entrega de recursos, que um construtor alojado não concede, se estenda também à paleta de componentes com que as páginas são compostas.</w:t>
      </w:r>
    </w:p>
    <w:p>
      <w:r>
        <w:rPr>
          <w:b w:val="0"/>
          <w:i w:val="0"/>
        </w:rPr>
        <w:t xml:space="preserve">Isto é, neste momento, uma direção possível e não uma funcionalidade planeada. Não há esboço de API, lista de componentes nem critério de aceitação. Distingue-se do editor de funis da secção 13.4, que está no plano e assenta em </w:t>
      </w:r>
      <w:r>
        <w:rPr>
          <w:rFonts w:ascii="Consolas" w:hAnsi="Consolas" w:cs="Consolas"/>
          <w:noProof w:val="1"/>
          <w:color w:val="1B3A5C"/>
          <w:sz w:val="19"/>
          <w:shd w:val="clear" w:color="auto" w:fill="EEEFF3"/>
          <w:lang w:val="en-GB"/>
        </w:rPr>
        <w:t>FunnelPage.content</w:t>
      </w:r>
      <w:r>
        <w:rPr>
          <w:b w:val="0"/>
          <w:i w:val="0"/>
        </w:rPr>
        <w:t>.</w:t>
      </w:r>
    </w:p>
    <w:p>
      <w:r>
        <w:br w:type="page"/>
      </w:r>
    </w:p>
    <w:p>
      <w:pPr>
        <w:pStyle w:val="Heading1"/>
      </w:pPr>
      <w:r>
        <w:t>14. Conclusão</w:t>
      </w:r>
    </w:p>
    <w:p>
      <w:r>
        <w:rPr>
          <w:b w:val="0"/>
          <w:i w:val="0"/>
        </w:rPr>
        <w:t>Este projeto propôs-se construir uma plataforma multi-inquilino através da qual uma agência digital pudesse gerir a sua equipa e os espaços de trabalho dos seus clientes. A motivação foi em parte prática e em parte pessoal: era necessário escolher um projeto final, e um conceito de construtor de sites encontrado durante a procura de ideias ligou-se a uma experiência anterior de construção de um site de cliente no Wix, onde o controlo da plataforma sobre o código gerado tornava impossível trabalhar o desempenho.</w:t>
      </w:r>
    </w:p>
    <w:p>
      <w:r>
        <w:rPr>
          <w:b w:val="0"/>
          <w:i w:val="0"/>
        </w:rPr>
        <w:t xml:space="preserve">O sistema, no estado atual, é uma aplicação </w:t>
      </w:r>
      <w:r>
        <w:rPr>
          <w:rFonts w:ascii="Consolas" w:hAnsi="Consolas" w:cs="Consolas"/>
          <w:noProof w:val="1"/>
          <w:color w:val="1B3A5C"/>
          <w:sz w:val="19"/>
          <w:shd w:val="clear" w:color="auto" w:fill="EEEFF3"/>
          <w:lang w:val="en-GB"/>
        </w:rPr>
        <w:t>Next.js</w:t>
      </w:r>
      <w:r>
        <w:rPr>
          <w:b w:val="0"/>
          <w:i w:val="0"/>
        </w:rPr>
        <w:t xml:space="preserve"> em </w:t>
      </w:r>
      <w:r>
        <w:rPr>
          <w:rFonts w:ascii="Consolas" w:hAnsi="Consolas" w:cs="Consolas"/>
          <w:noProof w:val="1"/>
          <w:color w:val="1B3A5C"/>
          <w:sz w:val="19"/>
          <w:shd w:val="clear" w:color="auto" w:fill="EEEFF3"/>
          <w:lang w:val="en-GB"/>
        </w:rPr>
        <w:t>TypeScript</w:t>
      </w:r>
      <w:r>
        <w:rPr>
          <w:b w:val="0"/>
          <w:i w:val="0"/>
        </w:rPr>
        <w:t xml:space="preserve">, suportada por </w:t>
      </w:r>
      <w:r>
        <w:rPr>
          <w:rFonts w:ascii="Consolas" w:hAnsi="Consolas" w:cs="Consolas"/>
          <w:noProof w:val="1"/>
          <w:color w:val="1B3A5C"/>
          <w:sz w:val="19"/>
          <w:shd w:val="clear" w:color="auto" w:fill="EEEFF3"/>
          <w:lang w:val="en-GB"/>
        </w:rPr>
        <w:t>MySQL</w:t>
      </w:r>
      <w:r>
        <w:rPr>
          <w:b w:val="0"/>
          <w:i w:val="0"/>
        </w:rPr>
        <w:t xml:space="preserve"> através do </w:t>
      </w:r>
      <w:r>
        <w:rPr>
          <w:rFonts w:ascii="Consolas" w:hAnsi="Consolas" w:cs="Consolas"/>
          <w:noProof w:val="1"/>
          <w:color w:val="1B3A5C"/>
          <w:sz w:val="19"/>
          <w:shd w:val="clear" w:color="auto" w:fill="EEEFF3"/>
          <w:lang w:val="en-GB"/>
        </w:rPr>
        <w:t>Prisma</w:t>
      </w:r>
      <w:r>
        <w:rPr>
          <w:b w:val="0"/>
          <w:i w:val="0"/>
        </w:rPr>
        <w:t xml:space="preserve">, com a autenticação delegada no </w:t>
      </w:r>
      <w:r>
        <w:rPr>
          <w:rFonts w:ascii="Consolas" w:hAnsi="Consolas" w:cs="Consolas"/>
          <w:noProof w:val="1"/>
          <w:color w:val="1B3A5C"/>
          <w:sz w:val="19"/>
          <w:shd w:val="clear" w:color="auto" w:fill="EEEFF3"/>
          <w:lang w:val="en-GB"/>
        </w:rPr>
        <w:t>Clerk</w:t>
      </w:r>
      <w:r>
        <w:rPr>
          <w:b w:val="0"/>
          <w:i w:val="0"/>
        </w:rPr>
        <w:t xml:space="preserve"> e o armazenamento de ficheiros no </w:t>
      </w:r>
      <w:r>
        <w:rPr>
          <w:rFonts w:ascii="Consolas" w:hAnsi="Consolas" w:cs="Consolas"/>
          <w:noProof w:val="1"/>
          <w:color w:val="1B3A5C"/>
          <w:sz w:val="19"/>
          <w:shd w:val="clear" w:color="auto" w:fill="EEEFF3"/>
          <w:lang w:val="en-GB"/>
        </w:rPr>
        <w:t>UploadThing</w:t>
      </w:r>
      <w:r>
        <w:rPr>
          <w:b w:val="0"/>
          <w:i w:val="0"/>
        </w:rPr>
        <w:t>. Está implementado um site de divulgação, autenticação com proteção ao nível da rota, autorização por papéis, registo de agências com entrada de dados validada e carregamento de imagem, adesão à equipa por convite, registo de atividade, criação de subcontas e a infraestrutura de encaminhamento para alojamento por subdomínio. Um esquema de 23 entidades descreve o produto completo; a fundação multi-inquilino está construída e as áreas funcionais estão a ser desenvolvidas sobre ela.</w:t>
      </w:r>
    </w:p>
    <w:p>
      <w:r>
        <w:rPr>
          <w:b w:val="0"/>
          <w:i w:val="0"/>
        </w:rPr>
        <w:t>Os problemas técnicos que moldaram o trabalho foram sobretudo problemas de integração. Um ciclo de redireções que se manifestou como resposta HTTP 431 revelou-se um matcher de rotas que não contemplava os caminhos aninhados que um fluxo de autenticação gera. Um diagrama entidade-relação que parecia avariado revelou-se uma representação exata de uma base de dados à qual uma única definição do ORM tinha removido todas as chaves estrangeiras. Um formulário que falhava silenciosamente ao guardar revelou-se protegido por uma verificação sobre um valor que uma integração ainda não ligada teria fornecido. Em todos os casos o trabalho útil foi o diagnóstico: formular uma hipótese, ler a documentação da versão atual de cada biblioteca e confirmar uma causa antes de aceitar uma correção.</w:t>
      </w:r>
    </w:p>
    <w:p>
      <w:r>
        <w:rPr>
          <w:b w:val="0"/>
          <w:i w:val="0"/>
        </w:rPr>
        <w:t>O projeto partiu de um tutorial em vídeo, usado como referência inicial de arquitetura e de sequência. O modelo de domínio e a pilha vieram dessa fonte. O desenvolvimento consistiu em tornar essa referência operacional no estado atual das bibliotecas — que tinham mudado o suficiente para as instruções originais falharem — e, a partir daí, continuar a construir sobre o repositório. A divergência registada na Tabela 6 é a medida dessa adaptação.</w:t>
      </w:r>
    </w:p>
    <w:p>
      <w:r>
        <w:rPr>
          <w:b w:val="0"/>
          <w:i w:val="0"/>
        </w:rPr>
        <w:t>O que está alcançado é uma fundação coerente. O modelo de dados multi-inquilino, as camadas de autenticação e autorização, a infraestrutura de encaminhamento e o percurso de registo funcionam. A navegação, o painel, as notificações e os destinos de subdomínio estão em desenvolvimento. O CRM, o editor de sites, a faturação e os testes automatizados estão planeados. A questão de desempenho que motivou o projeto permanece uma hipótese, a testar quando o renderizador de funis existir. Uma direção posterior, ainda em aberto, é desenvolver componentes próprios para esse editor.</w:t>
      </w:r>
    </w:p>
    <w:p>
      <w:r>
        <w:rPr>
          <w:b w:val="0"/>
          <w:i w:val="0"/>
        </w:rPr>
        <w:t>Os resultados mais valiosos não são só as funcionalidades já visíveis. São uma compreensão funcional de onde o código corre numa framework React moderna e de por que razão isso determina como pode ser depurado; do que um ORM garante e do que apenas parece garantir; da rapidez com que uma árvore de dependências envelhece e do que custa recuperá-la; da diferença entre uma correção que remove um sintoma e um diagnóstico que o explica; e da possibilidade de desenhar fluxos de trabalho assistidos por IA — comandos com regras escritas, execução pelo agente, revisão pelo autor — que reduzem o trabalho repetitivo sem substituir a decisão. São essas as partes deste projeto com maior probabilidade de transitar para o próximo.</w:t>
      </w:r>
    </w:p>
    <w:p>
      <w:r>
        <w:br w:type="page"/>
      </w:r>
    </w:p>
    <w:p>
      <w:pPr>
        <w:pStyle w:val="Heading1"/>
      </w:pPr>
      <w:r>
        <w:t>Referências</w:t>
      </w:r>
    </w:p>
    <w:p>
      <w:pPr>
        <w:spacing w:after="120"/>
      </w:pPr>
      <w:r>
        <w:rPr>
          <w:b w:val="0"/>
          <w:i w:val="0"/>
        </w:rPr>
        <w:t>Bun. Bun Documentation. https://bun.sh/docs (consultado em agosto de 2026).</w:t>
      </w:r>
    </w:p>
    <w:p>
      <w:pPr>
        <w:spacing w:after="120"/>
      </w:pPr>
      <w:r>
        <w:rPr>
          <w:b w:val="0"/>
          <w:i w:val="0"/>
        </w:rPr>
        <w:t>Clerk. Clerk Documentation for Next.js. https://clerk.com/docs (consultado em agosto de 2026).</w:t>
      </w:r>
    </w:p>
    <w:p>
      <w:pPr>
        <w:spacing w:after="120"/>
      </w:pPr>
      <w:r>
        <w:rPr>
          <w:b w:val="0"/>
          <w:i w:val="0"/>
        </w:rPr>
        <w:t>Conventional Commits. Conventional Commits 1.0.0 Specification. https://www.conventionalcommits.org/en/v1.0.0/ (consultado em agosto de 2026).</w:t>
      </w:r>
    </w:p>
    <w:p>
      <w:pPr>
        <w:spacing w:after="120"/>
      </w:pPr>
      <w:r>
        <w:rPr>
          <w:b w:val="0"/>
          <w:i w:val="0"/>
        </w:rPr>
        <w:t>Google. Lighthouse. https://developer.chrome.com/docs/lighthouse (consultado em agosto de 2026).</w:t>
      </w:r>
    </w:p>
    <w:p>
      <w:pPr>
        <w:spacing w:after="120"/>
      </w:pPr>
      <w:r>
        <w:rPr>
          <w:b w:val="0"/>
          <w:i w:val="0"/>
        </w:rPr>
        <w:t>Google. PageSpeed Insights. https://pagespeed.web.dev/ (consultado em agosto de 2026).</w:t>
      </w:r>
    </w:p>
    <w:p>
      <w:pPr>
        <w:spacing w:after="120"/>
      </w:pPr>
      <w:r>
        <w:rPr>
          <w:b w:val="0"/>
          <w:i w:val="0"/>
        </w:rPr>
        <w:t>Google. Web Vitals. https://web.dev/articles/vitals (consultado em agosto de 2026).</w:t>
      </w:r>
    </w:p>
    <w:p>
      <w:pPr>
        <w:spacing w:after="120"/>
      </w:pPr>
      <w:r>
        <w:rPr>
          <w:b w:val="0"/>
          <w:i w:val="0"/>
        </w:rPr>
        <w:t>Mozilla. HTTP response status code 431 Request Header Fields Too Large. MDN Web Docs. https://developer.mozilla.org/en-US/docs/Web/HTTP/Reference/Status/431 (consultado em agosto de 2026).</w:t>
      </w:r>
    </w:p>
    <w:p>
      <w:pPr>
        <w:spacing w:after="120"/>
      </w:pPr>
      <w:r>
        <w:rPr>
          <w:b w:val="0"/>
          <w:i w:val="0"/>
        </w:rPr>
        <w:t>Oracle. MySQL 8.0 Reference Manual. https://dev.mysql.com/doc/refman/8.0/en/ (consultado em agosto de 2026).</w:t>
      </w:r>
    </w:p>
    <w:p>
      <w:pPr>
        <w:spacing w:after="120"/>
      </w:pPr>
      <w:r>
        <w:rPr>
          <w:b w:val="0"/>
          <w:i w:val="0"/>
        </w:rPr>
        <w:t>Prisma. Prisma ORM Documentation. https://www.prisma.io/docs/orm (consultado em agosto de 2026).</w:t>
      </w:r>
    </w:p>
    <w:p>
      <w:pPr>
        <w:spacing w:after="120"/>
      </w:pPr>
      <w:r>
        <w:rPr>
          <w:b w:val="0"/>
          <w:i w:val="0"/>
        </w:rPr>
        <w:t>Prisma. Relation mode. https://www.prisma.io/docs/orm/prisma-schema/data-model/relations/relation-mode (consultado em agosto de 2026).</w:t>
      </w:r>
    </w:p>
    <w:p>
      <w:pPr>
        <w:spacing w:after="120"/>
      </w:pPr>
      <w:r>
        <w:rPr>
          <w:b w:val="0"/>
          <w:i w:val="0"/>
        </w:rPr>
        <w:t>Radix UI. Radix Primitives Documentation. https://www.radix-ui.com/primitives (consultado em agosto de 2026).</w:t>
      </w:r>
    </w:p>
    <w:p>
      <w:pPr>
        <w:spacing w:after="120"/>
      </w:pPr>
      <w:r>
        <w:rPr>
          <w:b w:val="0"/>
          <w:i w:val="0"/>
        </w:rPr>
        <w:t>React. React Documentation — Server Components. https://react.dev/reference/rsc/server-components (consultado em agosto de 2026).</w:t>
      </w:r>
    </w:p>
    <w:p>
      <w:pPr>
        <w:spacing w:after="120"/>
      </w:pPr>
      <w:r>
        <w:rPr>
          <w:b w:val="0"/>
          <w:i w:val="0"/>
        </w:rPr>
        <w:t>react-hook-form. Documentation. https://react-hook-form.com/docs (consultado em agosto de 2026).</w:t>
      </w:r>
    </w:p>
    <w:p>
      <w:pPr>
        <w:spacing w:after="120"/>
      </w:pPr>
      <w:r>
        <w:rPr>
          <w:b w:val="0"/>
          <w:i w:val="0"/>
        </w:rPr>
        <w:t>shadcn. shadcn/ui Documentation. https://ui.shadcn.com/docs (consultado em agosto de 2026).</w:t>
      </w:r>
    </w:p>
    <w:p>
      <w:pPr>
        <w:spacing w:after="120"/>
      </w:pPr>
      <w:r>
        <w:rPr>
          <w:b w:val="0"/>
          <w:i w:val="0"/>
        </w:rPr>
        <w:t>Tailwind Labs. Tailwind CSS Documentation. https://tailwindcss.com/docs (consultado em agosto de 2026).</w:t>
      </w:r>
    </w:p>
    <w:p>
      <w:pPr>
        <w:spacing w:after="120"/>
      </w:pPr>
      <w:r>
        <w:rPr>
          <w:b w:val="0"/>
          <w:i w:val="0"/>
        </w:rPr>
        <w:t>TypeScript. TypeScript Handbook. https://www.typescriptlang.org/docs/handbook/intro.html (consultado em agosto de 2026).</w:t>
      </w:r>
    </w:p>
    <w:p>
      <w:pPr>
        <w:spacing w:after="120"/>
      </w:pPr>
      <w:r>
        <w:rPr>
          <w:b w:val="0"/>
          <w:i w:val="0"/>
        </w:rPr>
        <w:t>UploadThing. UploadThing Documentation. https://docs.uploadthing.com (consultado em agosto de 2026).</w:t>
      </w:r>
    </w:p>
    <w:p>
      <w:pPr>
        <w:spacing w:after="120"/>
      </w:pPr>
      <w:r>
        <w:rPr>
          <w:b w:val="0"/>
          <w:i w:val="0"/>
        </w:rPr>
        <w:t>Vercel. Next.js Documentation — App Router. https://nextjs.org/docs/app (consultado em agosto de 2026).</w:t>
      </w:r>
    </w:p>
    <w:p>
      <w:pPr>
        <w:spacing w:after="120"/>
      </w:pPr>
      <w:r>
        <w:rPr>
          <w:b w:val="0"/>
          <w:i w:val="0"/>
        </w:rPr>
        <w:t>WebProdigies. Plura — full-stack agency platform tutorial. YouTube. https://www.youtube.com/watch?v=6omuUOZcWL0 (consultado em 2025).</w:t>
      </w:r>
    </w:p>
    <w:p>
      <w:pPr>
        <w:spacing w:after="120"/>
      </w:pPr>
      <w:r>
        <w:rPr>
          <w:b w:val="0"/>
          <w:i w:val="0"/>
        </w:rPr>
        <w:t>Zod. Zod Documentation. https://zod.dev (consultado em agosto de 2026).</w:t>
      </w:r>
    </w:p>
    <w:p>
      <w:r>
        <w:br w:type="page"/>
      </w:r>
    </w:p>
    <w:p>
      <w:pPr>
        <w:pStyle w:val="Heading1"/>
      </w:pPr>
      <w:r>
        <w:t>Apêndice A — Entidades de domínio e estado de implementação</w:t>
      </w:r>
    </w:p>
    <w:p>
      <w:r>
        <w:rPr>
          <w:b w:val="0"/>
          <w:i w:val="0"/>
        </w:rPr>
        <w:t xml:space="preserve">Todos os modelos de </w:t>
      </w:r>
      <w:r>
        <w:rPr>
          <w:rFonts w:ascii="Consolas" w:hAnsi="Consolas" w:cs="Consolas"/>
          <w:noProof w:val="1"/>
          <w:color w:val="1B3A5C"/>
          <w:sz w:val="19"/>
          <w:shd w:val="clear" w:color="auto" w:fill="EEEFF3"/>
          <w:lang w:val="en-GB"/>
        </w:rPr>
        <w:t>prisma/schema.prisma</w:t>
      </w:r>
      <w:r>
        <w:rPr>
          <w:b w:val="0"/>
          <w:i w:val="0"/>
        </w:rPr>
        <w:t xml:space="preserve">, com o estado atual de cada um segundo o vocabulário do capítulo 3. “Consultado” significa que o modelo aparece em pelo menos uma consulta em </w:t>
      </w:r>
      <w:r>
        <w:rPr>
          <w:rFonts w:ascii="Consolas" w:hAnsi="Consolas" w:cs="Consolas"/>
          <w:noProof w:val="1"/>
          <w:color w:val="1B3A5C"/>
          <w:sz w:val="19"/>
          <w:shd w:val="clear" w:color="auto" w:fill="EEEFF3"/>
          <w:lang w:val="en-GB"/>
        </w:rPr>
        <w:t>src/lib/queries.ts</w:t>
      </w:r>
      <w:r>
        <w:rPr>
          <w:b w:val="0"/>
          <w:i w:val="0"/>
        </w:rPr>
        <w:t xml:space="preserve"> e é exercitado pela interface. “Em desenvolvimento” significa que o modelo já é escrito ou lido no servidor, mas a camada visível ainda está a ser construída. “Planeado” significa que o modelo existe no esquema e na base de dados e ainda não é referenciado pelo código da aplicação.</w:t>
      </w:r>
    </w:p>
    <w:p>
      <w:pPr>
        <w:pStyle w:val="BlumeCaption"/>
        <w:keepNext w:val="1"/>
        <w:spacing w:before="200" w:after="80"/>
        <w:jc w:val="left"/>
      </w:pPr>
      <w:r>
        <w:rPr>
          <w:b/>
        </w:rPr>
        <w:t xml:space="preserve">Tabela </w:t>
      </w:r>
      <w:r>
        <w:rPr>
          <w:b/>
        </w:rPr>
        <w:fldChar w:fldCharType="begin"/>
        <w:instrText xml:space="preserve"> SEQ Tabela \* ARABIC </w:instrText>
        <w:fldChar w:fldCharType="separate"/>
        <w:t>10</w:t>
        <w:fldChar w:fldCharType="end"/>
      </w:r>
      <w:r>
        <w:rPr>
          <w:b/>
        </w:rPr>
        <w:t xml:space="preserve"> — </w:t>
      </w:r>
      <w:r>
        <w:rPr>
          <w:b w:val="0"/>
          <w:i w:val="0"/>
          <w:color w:val="555555"/>
          <w:sz w:val="18"/>
        </w:rPr>
        <w:t xml:space="preserve">Os 23 modelos </w:t>
      </w:r>
      <w:r>
        <w:rPr>
          <w:rFonts w:ascii="Consolas" w:hAnsi="Consolas" w:cs="Consolas"/>
          <w:noProof w:val="1"/>
          <w:color w:val="1B3A5C"/>
          <w:sz w:val="15"/>
          <w:shd w:val="clear" w:color="auto" w:fill="EEEFF3"/>
          <w:lang w:val="en-GB"/>
        </w:rPr>
        <w:t>Prisma</w:t>
      </w:r>
      <w:r>
        <w:rPr>
          <w:b w:val="0"/>
          <w:i w:val="0"/>
          <w:color w:val="555555"/>
          <w:sz w:val="18"/>
        </w:rPr>
        <w:t xml:space="preserve"> e o respetivo estado na implementação atual.</w:t>
      </w:r>
    </w:p>
    <w:tbl>
      <w:tblPr>
        <w:tblStyle w:val="TableGrid"/>
        <w:tblW w:type="auto" w:w="0"/>
        <w:jc w:val="center"/>
        <w:tblLayout w:type="fixed"/>
        <w:tblLook w:firstColumn="1" w:firstRow="1" w:lastColumn="0" w:lastRow="0" w:noHBand="0" w:noVBand="1" w:val="04A0"/>
      </w:tblPr>
      <w:tblGrid>
        <w:gridCol w:w="2435"/>
        <w:gridCol w:w="4235"/>
        <w:gridCol w:w="2117"/>
      </w:tblGrid>
      <w:tr>
        <w:trPr>
          <w:cantSplit/>
          <w:tblHeader/>
        </w:trPr>
        <w:tc>
          <w:tcPr>
            <w:tcW w:type="dxa" w:w="2435"/>
            <w:shd w:val="clear" w:color="auto" w:fill="E4E9F2"/>
          </w:tcPr>
          <w:p>
            <w:pPr>
              <w:pStyle w:val="BlumeTableText"/>
            </w:pPr>
            <w:r/>
            <w:r>
              <w:rPr>
                <w:b/>
                <w:i w:val="0"/>
                <w:sz w:val="17"/>
              </w:rPr>
              <w:t>Modelo</w:t>
            </w:r>
          </w:p>
        </w:tc>
        <w:tc>
          <w:tcPr>
            <w:tcW w:type="dxa" w:w="4235"/>
            <w:shd w:val="clear" w:color="auto" w:fill="E4E9F2"/>
          </w:tcPr>
          <w:p>
            <w:pPr>
              <w:pStyle w:val="BlumeTableText"/>
            </w:pPr>
            <w:r/>
            <w:r>
              <w:rPr>
                <w:b/>
                <w:i w:val="0"/>
                <w:sz w:val="17"/>
              </w:rPr>
              <w:t>Propósito</w:t>
            </w:r>
          </w:p>
        </w:tc>
        <w:tc>
          <w:tcPr>
            <w:tcW w:type="dxa" w:w="2117"/>
            <w:shd w:val="clear" w:color="auto" w:fill="E4E9F2"/>
          </w:tcPr>
          <w:p>
            <w:pPr>
              <w:pStyle w:val="BlumeTableText"/>
            </w:pPr>
            <w:r/>
            <w:r>
              <w:rPr>
                <w:b/>
                <w:i w:val="0"/>
                <w:sz w:val="17"/>
              </w:rPr>
              <w:t>Estado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User</w:t>
            </w:r>
          </w:p>
        </w:tc>
        <w:tc>
          <w:tcPr>
            <w:tcW w:type="dxa" w:w="4235"/>
          </w:tcPr>
          <w:p>
            <w:pPr>
              <w:pStyle w:val="BlumeTableText"/>
            </w:pPr>
            <w:r/>
            <w:r>
              <w:rPr>
                <w:b w:val="0"/>
                <w:i w:val="0"/>
                <w:sz w:val="17"/>
              </w:rPr>
              <w:t xml:space="preserve">Utilizador da aplicação, espelho de uma conta </w:t>
            </w:r>
            <w:r>
              <w:rPr>
                <w:rFonts w:ascii="Consolas" w:hAnsi="Consolas" w:cs="Consolas"/>
                <w:noProof w:val="1"/>
                <w:color w:val="1B3A5C"/>
                <w:sz w:val="14"/>
                <w:shd w:val="clear" w:color="auto" w:fill="EEEFF3"/>
                <w:lang w:val="en-GB"/>
              </w:rPr>
              <w:t>Clerk</w:t>
            </w:r>
          </w:p>
        </w:tc>
        <w:tc>
          <w:tcPr>
            <w:tcW w:type="dxa" w:w="2117"/>
          </w:tcPr>
          <w:p>
            <w:pPr>
              <w:pStyle w:val="BlumeTableText"/>
            </w:pPr>
            <w:r/>
            <w:r>
              <w:rPr>
                <w:b/>
                <w:i w:val="0"/>
                <w:sz w:val="17"/>
              </w:rPr>
              <w:t>Consultado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Agency</w:t>
            </w:r>
          </w:p>
        </w:tc>
        <w:tc>
          <w:tcPr>
            <w:tcW w:type="dxa" w:w="4235"/>
          </w:tcPr>
          <w:p>
            <w:pPr>
              <w:pStyle w:val="BlumeTableText"/>
            </w:pPr>
            <w:r/>
            <w:r>
              <w:rPr>
                <w:b w:val="0"/>
                <w:i w:val="0"/>
                <w:sz w:val="17"/>
              </w:rPr>
              <w:t>Inquilino de topo</w:t>
            </w:r>
          </w:p>
        </w:tc>
        <w:tc>
          <w:tcPr>
            <w:tcW w:type="dxa" w:w="2117"/>
          </w:tcPr>
          <w:p>
            <w:pPr>
              <w:pStyle w:val="BlumeTableText"/>
            </w:pPr>
            <w:r/>
            <w:r>
              <w:rPr>
                <w:b/>
                <w:i w:val="0"/>
                <w:sz w:val="17"/>
              </w:rPr>
              <w:t>Consultado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SubAccount</w:t>
            </w:r>
          </w:p>
        </w:tc>
        <w:tc>
          <w:tcPr>
            <w:tcW w:type="dxa" w:w="4235"/>
          </w:tcPr>
          <w:p>
            <w:pPr>
              <w:pStyle w:val="BlumeTableText"/>
            </w:pPr>
            <w:r/>
            <w:r>
              <w:rPr>
                <w:b w:val="0"/>
                <w:i w:val="0"/>
                <w:sz w:val="17"/>
              </w:rPr>
              <w:t>Espaço de trabalho de cliente dentro de uma agência</w:t>
            </w:r>
          </w:p>
        </w:tc>
        <w:tc>
          <w:tcPr>
            <w:tcW w:type="dxa" w:w="2117"/>
          </w:tcPr>
          <w:p>
            <w:pPr>
              <w:pStyle w:val="BlumeTableText"/>
            </w:pPr>
            <w:r/>
            <w:r>
              <w:rPr>
                <w:b/>
                <w:i w:val="0"/>
                <w:sz w:val="17"/>
              </w:rPr>
              <w:t>Consultado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Permissions</w:t>
            </w:r>
          </w:p>
        </w:tc>
        <w:tc>
          <w:tcPr>
            <w:tcW w:type="dxa" w:w="4235"/>
          </w:tcPr>
          <w:p>
            <w:pPr>
              <w:pStyle w:val="BlumeTableText"/>
            </w:pPr>
            <w:r/>
            <w:r>
              <w:rPr>
                <w:b w:val="0"/>
                <w:i w:val="0"/>
                <w:sz w:val="17"/>
              </w:rPr>
              <w:t>Concessão de acesso a uma subconta</w:t>
            </w:r>
          </w:p>
        </w:tc>
        <w:tc>
          <w:tcPr>
            <w:tcW w:type="dxa" w:w="2117"/>
          </w:tcPr>
          <w:p>
            <w:pPr>
              <w:pStyle w:val="BlumeTableText"/>
            </w:pPr>
            <w:r/>
            <w:r>
              <w:rPr>
                <w:b/>
                <w:i w:val="0"/>
                <w:sz w:val="17"/>
              </w:rPr>
              <w:t>Consultado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Invitation</w:t>
            </w:r>
          </w:p>
        </w:tc>
        <w:tc>
          <w:tcPr>
            <w:tcW w:type="dxa" w:w="4235"/>
          </w:tcPr>
          <w:p>
            <w:pPr>
              <w:pStyle w:val="BlumeTableText"/>
            </w:pPr>
            <w:r/>
            <w:r>
              <w:rPr>
                <w:b w:val="0"/>
                <w:i w:val="0"/>
                <w:sz w:val="17"/>
              </w:rPr>
              <w:t>Convite de adesão pendente</w:t>
            </w:r>
          </w:p>
        </w:tc>
        <w:tc>
          <w:tcPr>
            <w:tcW w:type="dxa" w:w="2117"/>
          </w:tcPr>
          <w:p>
            <w:pPr>
              <w:pStyle w:val="BlumeTableText"/>
            </w:pPr>
            <w:r/>
            <w:r>
              <w:rPr>
                <w:b/>
                <w:i w:val="0"/>
                <w:sz w:val="17"/>
              </w:rPr>
              <w:t>Consultado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Notification</w:t>
            </w:r>
          </w:p>
        </w:tc>
        <w:tc>
          <w:tcPr>
            <w:tcW w:type="dxa" w:w="4235"/>
          </w:tcPr>
          <w:p>
            <w:pPr>
              <w:pStyle w:val="BlumeTableText"/>
            </w:pPr>
            <w:r/>
            <w:r>
              <w:rPr>
                <w:b w:val="0"/>
                <w:i w:val="0"/>
                <w:sz w:val="17"/>
              </w:rPr>
              <w:t>Entrada de registo de atividade</w:t>
            </w:r>
          </w:p>
        </w:tc>
        <w:tc>
          <w:tcPr>
            <w:tcW w:type="dxa" w:w="2117"/>
          </w:tcPr>
          <w:p>
            <w:pPr>
              <w:pStyle w:val="BlumeTableText"/>
            </w:pPr>
            <w:r/>
            <w:r>
              <w:rPr>
                <w:b/>
                <w:i w:val="0"/>
                <w:sz w:val="17"/>
              </w:rPr>
              <w:t>Em desenvolvimento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AgencySidebarOption</w:t>
            </w:r>
          </w:p>
        </w:tc>
        <w:tc>
          <w:tcPr>
            <w:tcW w:type="dxa" w:w="4235"/>
          </w:tcPr>
          <w:p>
            <w:pPr>
              <w:pStyle w:val="BlumeTableText"/>
            </w:pPr>
            <w:r/>
            <w:r>
              <w:rPr>
                <w:b w:val="0"/>
                <w:i w:val="0"/>
                <w:sz w:val="17"/>
              </w:rPr>
              <w:t>Entrada de navegação da agência</w:t>
            </w:r>
          </w:p>
        </w:tc>
        <w:tc>
          <w:tcPr>
            <w:tcW w:type="dxa" w:w="2117"/>
          </w:tcPr>
          <w:p>
            <w:pPr>
              <w:pStyle w:val="BlumeTableText"/>
            </w:pPr>
            <w:r/>
            <w:r>
              <w:rPr>
                <w:b/>
                <w:i w:val="0"/>
                <w:sz w:val="17"/>
              </w:rPr>
              <w:t>Em desenvolvimento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SubAccountSidebarOption</w:t>
            </w:r>
          </w:p>
        </w:tc>
        <w:tc>
          <w:tcPr>
            <w:tcW w:type="dxa" w:w="4235"/>
          </w:tcPr>
          <w:p>
            <w:pPr>
              <w:pStyle w:val="BlumeTableText"/>
            </w:pPr>
            <w:r/>
            <w:r>
              <w:rPr>
                <w:b w:val="0"/>
                <w:i w:val="0"/>
                <w:sz w:val="17"/>
              </w:rPr>
              <w:t>Entrada de navegação da subconta</w:t>
            </w:r>
          </w:p>
        </w:tc>
        <w:tc>
          <w:tcPr>
            <w:tcW w:type="dxa" w:w="2117"/>
          </w:tcPr>
          <w:p>
            <w:pPr>
              <w:pStyle w:val="BlumeTableText"/>
            </w:pPr>
            <w:r/>
            <w:r>
              <w:rPr>
                <w:b/>
                <w:i w:val="0"/>
                <w:sz w:val="17"/>
              </w:rPr>
              <w:t>Em desenvolvimento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Pipeline</w:t>
            </w:r>
          </w:p>
        </w:tc>
        <w:tc>
          <w:tcPr>
            <w:tcW w:type="dxa" w:w="4235"/>
          </w:tcPr>
          <w:p>
            <w:pPr>
              <w:pStyle w:val="BlumeTableText"/>
            </w:pPr>
            <w:r/>
            <w:r>
              <w:rPr>
                <w:b w:val="0"/>
                <w:i w:val="0"/>
                <w:sz w:val="17"/>
              </w:rPr>
              <w:t>Pipeline de CRM pertencente a uma subconta</w:t>
            </w:r>
          </w:p>
        </w:tc>
        <w:tc>
          <w:tcPr>
            <w:tcW w:type="dxa" w:w="2117"/>
          </w:tcPr>
          <w:p>
            <w:pPr>
              <w:pStyle w:val="BlumeTableText"/>
            </w:pPr>
            <w:r/>
            <w:r>
              <w:rPr>
                <w:b/>
                <w:i w:val="0"/>
                <w:sz w:val="17"/>
              </w:rPr>
              <w:t>Planeado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Lane</w:t>
            </w:r>
          </w:p>
        </w:tc>
        <w:tc>
          <w:tcPr>
            <w:tcW w:type="dxa" w:w="4235"/>
          </w:tcPr>
          <w:p>
            <w:pPr>
              <w:pStyle w:val="BlumeTableText"/>
            </w:pPr>
            <w:r/>
            <w:r>
              <w:rPr>
                <w:b w:val="0"/>
                <w:i w:val="0"/>
                <w:sz w:val="17"/>
              </w:rPr>
              <w:t>Coluna ordenada dentro de um pipeline</w:t>
            </w:r>
          </w:p>
        </w:tc>
        <w:tc>
          <w:tcPr>
            <w:tcW w:type="dxa" w:w="2117"/>
          </w:tcPr>
          <w:p>
            <w:pPr>
              <w:pStyle w:val="BlumeTableText"/>
            </w:pPr>
            <w:r/>
            <w:r>
              <w:rPr>
                <w:b/>
                <w:i w:val="0"/>
                <w:sz w:val="17"/>
              </w:rPr>
              <w:t>Planeado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Ticket</w:t>
            </w:r>
          </w:p>
        </w:tc>
        <w:tc>
          <w:tcPr>
            <w:tcW w:type="dxa" w:w="4235"/>
          </w:tcPr>
          <w:p>
            <w:pPr>
              <w:pStyle w:val="BlumeTableText"/>
            </w:pPr>
            <w:r/>
            <w:r>
              <w:rPr>
                <w:b w:val="0"/>
                <w:i w:val="0"/>
                <w:sz w:val="17"/>
              </w:rPr>
              <w:t>Cartão dentro de uma lane, com valor e responsável opcionais</w:t>
            </w:r>
          </w:p>
        </w:tc>
        <w:tc>
          <w:tcPr>
            <w:tcW w:type="dxa" w:w="2117"/>
          </w:tcPr>
          <w:p>
            <w:pPr>
              <w:pStyle w:val="BlumeTableText"/>
            </w:pPr>
            <w:r/>
            <w:r>
              <w:rPr>
                <w:b/>
                <w:i w:val="0"/>
                <w:sz w:val="17"/>
              </w:rPr>
              <w:t>Planeado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Tag</w:t>
            </w:r>
          </w:p>
        </w:tc>
        <w:tc>
          <w:tcPr>
            <w:tcW w:type="dxa" w:w="4235"/>
          </w:tcPr>
          <w:p>
            <w:pPr>
              <w:pStyle w:val="BlumeTableText"/>
            </w:pPr>
            <w:r/>
            <w:r>
              <w:rPr>
                <w:b w:val="0"/>
                <w:i w:val="0"/>
                <w:sz w:val="17"/>
              </w:rPr>
              <w:t>Etiqueta com cor aplicável a tickets</w:t>
            </w:r>
          </w:p>
        </w:tc>
        <w:tc>
          <w:tcPr>
            <w:tcW w:type="dxa" w:w="2117"/>
          </w:tcPr>
          <w:p>
            <w:pPr>
              <w:pStyle w:val="BlumeTableText"/>
            </w:pPr>
            <w:r/>
            <w:r>
              <w:rPr>
                <w:b/>
                <w:i w:val="0"/>
                <w:sz w:val="17"/>
              </w:rPr>
              <w:t>Planeado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Contact</w:t>
            </w:r>
          </w:p>
        </w:tc>
        <w:tc>
          <w:tcPr>
            <w:tcW w:type="dxa" w:w="4235"/>
          </w:tcPr>
          <w:p>
            <w:pPr>
              <w:pStyle w:val="BlumeTableText"/>
            </w:pPr>
            <w:r/>
            <w:r>
              <w:rPr>
                <w:b w:val="0"/>
                <w:i w:val="0"/>
                <w:sz w:val="17"/>
              </w:rPr>
              <w:t>Contacto de cliente pertencente a uma subconta</w:t>
            </w:r>
          </w:p>
        </w:tc>
        <w:tc>
          <w:tcPr>
            <w:tcW w:type="dxa" w:w="2117"/>
          </w:tcPr>
          <w:p>
            <w:pPr>
              <w:pStyle w:val="BlumeTableText"/>
            </w:pPr>
            <w:r/>
            <w:r>
              <w:rPr>
                <w:b/>
                <w:i w:val="0"/>
                <w:sz w:val="17"/>
              </w:rPr>
              <w:t>Planeado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Funnel</w:t>
            </w:r>
          </w:p>
        </w:tc>
        <w:tc>
          <w:tcPr>
            <w:tcW w:type="dxa" w:w="4235"/>
          </w:tcPr>
          <w:p>
            <w:pPr>
              <w:pStyle w:val="BlumeTableText"/>
            </w:pPr>
            <w:r/>
            <w:r>
              <w:rPr>
                <w:b w:val="0"/>
                <w:i w:val="0"/>
                <w:sz w:val="17"/>
              </w:rPr>
              <w:t>Um site com subdomínio único opcional</w:t>
            </w:r>
          </w:p>
        </w:tc>
        <w:tc>
          <w:tcPr>
            <w:tcW w:type="dxa" w:w="2117"/>
          </w:tcPr>
          <w:p>
            <w:pPr>
              <w:pStyle w:val="BlumeTableText"/>
            </w:pPr>
            <w:r/>
            <w:r>
              <w:rPr>
                <w:b/>
                <w:i w:val="0"/>
                <w:sz w:val="17"/>
              </w:rPr>
              <w:t>Planeado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FunnelPage</w:t>
            </w:r>
          </w:p>
        </w:tc>
        <w:tc>
          <w:tcPr>
            <w:tcW w:type="dxa" w:w="4235"/>
          </w:tcPr>
          <w:p>
            <w:pPr>
              <w:pStyle w:val="BlumeTableText"/>
            </w:pPr>
            <w:r/>
            <w:r>
              <w:rPr>
                <w:b w:val="0"/>
                <w:i w:val="0"/>
                <w:sz w:val="17"/>
              </w:rPr>
              <w:t xml:space="preserve">Página de um funil; conteúdo guardado como </w:t>
            </w:r>
            <w:r>
              <w:rPr>
                <w:rFonts w:ascii="Consolas" w:hAnsi="Consolas" w:cs="Consolas"/>
                <w:noProof w:val="1"/>
                <w:color w:val="1B3A5C"/>
                <w:sz w:val="14"/>
                <w:shd w:val="clear" w:color="auto" w:fill="EEEFF3"/>
                <w:lang w:val="en-GB"/>
              </w:rPr>
              <w:t>LongText</w:t>
            </w:r>
          </w:p>
        </w:tc>
        <w:tc>
          <w:tcPr>
            <w:tcW w:type="dxa" w:w="2117"/>
          </w:tcPr>
          <w:p>
            <w:pPr>
              <w:pStyle w:val="BlumeTableText"/>
            </w:pPr>
            <w:r/>
            <w:r>
              <w:rPr>
                <w:b/>
                <w:i w:val="0"/>
                <w:sz w:val="17"/>
              </w:rPr>
              <w:t>Planeado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ClassName</w:t>
            </w:r>
          </w:p>
        </w:tc>
        <w:tc>
          <w:tcPr>
            <w:tcW w:type="dxa" w:w="4235"/>
          </w:tcPr>
          <w:p>
            <w:pPr>
              <w:pStyle w:val="BlumeTableText"/>
            </w:pPr>
            <w:r/>
            <w:r>
              <w:rPr>
                <w:b w:val="0"/>
                <w:i w:val="0"/>
                <w:sz w:val="17"/>
              </w:rPr>
              <w:t>Estilo nomeado associado a um funil</w:t>
            </w:r>
          </w:p>
        </w:tc>
        <w:tc>
          <w:tcPr>
            <w:tcW w:type="dxa" w:w="2117"/>
          </w:tcPr>
          <w:p>
            <w:pPr>
              <w:pStyle w:val="BlumeTableText"/>
            </w:pPr>
            <w:r/>
            <w:r>
              <w:rPr>
                <w:b/>
                <w:i w:val="0"/>
                <w:sz w:val="17"/>
              </w:rPr>
              <w:t>Planeado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Media</w:t>
            </w:r>
          </w:p>
        </w:tc>
        <w:tc>
          <w:tcPr>
            <w:tcW w:type="dxa" w:w="4235"/>
          </w:tcPr>
          <w:p>
            <w:pPr>
              <w:pStyle w:val="BlumeTableText"/>
            </w:pPr>
            <w:r/>
            <w:r>
              <w:rPr>
                <w:b w:val="0"/>
                <w:i w:val="0"/>
                <w:sz w:val="17"/>
              </w:rPr>
              <w:t>Recurso carregado pertencente a uma subconta</w:t>
            </w:r>
          </w:p>
        </w:tc>
        <w:tc>
          <w:tcPr>
            <w:tcW w:type="dxa" w:w="2117"/>
          </w:tcPr>
          <w:p>
            <w:pPr>
              <w:pStyle w:val="BlumeTableText"/>
            </w:pPr>
            <w:r/>
            <w:r>
              <w:rPr>
                <w:b/>
                <w:i w:val="0"/>
                <w:sz w:val="17"/>
              </w:rPr>
              <w:t>Planeado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Trigger</w:t>
            </w:r>
          </w:p>
        </w:tc>
        <w:tc>
          <w:tcPr>
            <w:tcW w:type="dxa" w:w="4235"/>
          </w:tcPr>
          <w:p>
            <w:pPr>
              <w:pStyle w:val="BlumeTableText"/>
            </w:pPr>
            <w:r/>
            <w:r>
              <w:rPr>
                <w:b w:val="0"/>
                <w:i w:val="0"/>
                <w:sz w:val="17"/>
              </w:rPr>
              <w:t>Evento que inicia uma automação</w:t>
            </w:r>
          </w:p>
        </w:tc>
        <w:tc>
          <w:tcPr>
            <w:tcW w:type="dxa" w:w="2117"/>
          </w:tcPr>
          <w:p>
            <w:pPr>
              <w:pStyle w:val="BlumeTableText"/>
            </w:pPr>
            <w:r/>
            <w:r>
              <w:rPr>
                <w:b/>
                <w:i w:val="0"/>
                <w:sz w:val="17"/>
              </w:rPr>
              <w:t>Planeado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Automation</w:t>
            </w:r>
          </w:p>
        </w:tc>
        <w:tc>
          <w:tcPr>
            <w:tcW w:type="dxa" w:w="4235"/>
          </w:tcPr>
          <w:p>
            <w:pPr>
              <w:pStyle w:val="BlumeTableText"/>
            </w:pPr>
            <w:r/>
            <w:r>
              <w:rPr>
                <w:b w:val="0"/>
                <w:i w:val="0"/>
                <w:sz w:val="17"/>
              </w:rPr>
              <w:t>Sequência de ações ligada a um gatilho</w:t>
            </w:r>
          </w:p>
        </w:tc>
        <w:tc>
          <w:tcPr>
            <w:tcW w:type="dxa" w:w="2117"/>
          </w:tcPr>
          <w:p>
            <w:pPr>
              <w:pStyle w:val="BlumeTableText"/>
            </w:pPr>
            <w:r/>
            <w:r>
              <w:rPr>
                <w:b/>
                <w:i w:val="0"/>
                <w:sz w:val="17"/>
              </w:rPr>
              <w:t>Planeado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AutomationInstance</w:t>
            </w:r>
          </w:p>
        </w:tc>
        <w:tc>
          <w:tcPr>
            <w:tcW w:type="dxa" w:w="4235"/>
          </w:tcPr>
          <w:p>
            <w:pPr>
              <w:pStyle w:val="BlumeTableText"/>
            </w:pPr>
            <w:r/>
            <w:r>
              <w:rPr>
                <w:b w:val="0"/>
                <w:i w:val="0"/>
                <w:sz w:val="17"/>
              </w:rPr>
              <w:t>Registo de ativação de uma automação</w:t>
            </w:r>
          </w:p>
        </w:tc>
        <w:tc>
          <w:tcPr>
            <w:tcW w:type="dxa" w:w="2117"/>
          </w:tcPr>
          <w:p>
            <w:pPr>
              <w:pStyle w:val="BlumeTableText"/>
            </w:pPr>
            <w:r/>
            <w:r>
              <w:rPr>
                <w:b/>
                <w:i w:val="0"/>
                <w:sz w:val="17"/>
              </w:rPr>
              <w:t>Planeado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Action</w:t>
            </w:r>
          </w:p>
        </w:tc>
        <w:tc>
          <w:tcPr>
            <w:tcW w:type="dxa" w:w="4235"/>
          </w:tcPr>
          <w:p>
            <w:pPr>
              <w:pStyle w:val="BlumeTableText"/>
            </w:pPr>
            <w:r/>
            <w:r>
              <w:rPr>
                <w:b w:val="0"/>
                <w:i w:val="0"/>
                <w:sz w:val="17"/>
              </w:rPr>
              <w:t>Passo ordenado dentro de uma automação</w:t>
            </w:r>
          </w:p>
        </w:tc>
        <w:tc>
          <w:tcPr>
            <w:tcW w:type="dxa" w:w="2117"/>
          </w:tcPr>
          <w:p>
            <w:pPr>
              <w:pStyle w:val="BlumeTableText"/>
            </w:pPr>
            <w:r/>
            <w:r>
              <w:rPr>
                <w:b/>
                <w:i w:val="0"/>
                <w:sz w:val="17"/>
              </w:rPr>
              <w:t>Planeado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Subscription</w:t>
            </w:r>
          </w:p>
        </w:tc>
        <w:tc>
          <w:tcPr>
            <w:tcW w:type="dxa" w:w="4235"/>
          </w:tcPr>
          <w:p>
            <w:pPr>
              <w:pStyle w:val="BlumeTableText"/>
            </w:pPr>
            <w:r/>
            <w:r>
              <w:rPr>
                <w:b w:val="0"/>
                <w:i w:val="0"/>
                <w:sz w:val="17"/>
              </w:rPr>
              <w:t>Subscrição de faturação de uma agência</w:t>
            </w:r>
          </w:p>
        </w:tc>
        <w:tc>
          <w:tcPr>
            <w:tcW w:type="dxa" w:w="2117"/>
          </w:tcPr>
          <w:p>
            <w:pPr>
              <w:pStyle w:val="BlumeTableText"/>
            </w:pPr>
            <w:r/>
            <w:r>
              <w:rPr>
                <w:b/>
                <w:i w:val="0"/>
                <w:sz w:val="17"/>
              </w:rPr>
              <w:t>Planeado</w:t>
            </w:r>
          </w:p>
        </w:tc>
      </w:tr>
      <w:tr>
        <w:trPr>
          <w:cantSplit/>
        </w:trPr>
        <w:tc>
          <w:tcPr>
            <w:tcW w:type="dxa" w:w="2435"/>
          </w:tcPr>
          <w:p>
            <w:pPr>
              <w:pStyle w:val="BlumeTableText"/>
            </w:pPr>
            <w:r/>
            <w:r>
              <w:rPr>
                <w:rFonts w:ascii="Consolas" w:hAnsi="Consolas" w:cs="Consolas"/>
                <w:noProof w:val="1"/>
                <w:color w:val="1B3A5C"/>
                <w:sz w:val="14"/>
                <w:shd w:val="clear" w:color="auto" w:fill="EEEFF3"/>
                <w:lang w:val="en-GB"/>
              </w:rPr>
              <w:t>AddOns</w:t>
            </w:r>
          </w:p>
        </w:tc>
        <w:tc>
          <w:tcPr>
            <w:tcW w:type="dxa" w:w="4235"/>
          </w:tcPr>
          <w:p>
            <w:pPr>
              <w:pStyle w:val="BlumeTableText"/>
            </w:pPr>
            <w:r/>
            <w:r>
              <w:rPr>
                <w:b w:val="0"/>
                <w:i w:val="0"/>
                <w:sz w:val="17"/>
              </w:rPr>
              <w:t>Extra adquirível</w:t>
            </w:r>
          </w:p>
        </w:tc>
        <w:tc>
          <w:tcPr>
            <w:tcW w:type="dxa" w:w="2117"/>
          </w:tcPr>
          <w:p>
            <w:pPr>
              <w:pStyle w:val="BlumeTableText"/>
            </w:pPr>
            <w:r/>
            <w:r>
              <w:rPr>
                <w:b/>
                <w:i w:val="0"/>
                <w:sz w:val="17"/>
              </w:rPr>
              <w:t>Planeado</w:t>
            </w:r>
          </w:p>
        </w:tc>
      </w:tr>
    </w:tbl>
    <w:p>
      <w:pPr>
        <w:spacing w:after="200" w:before="0"/>
      </w:pPr>
    </w:p>
    <w:p>
      <w:r>
        <w:rPr>
          <w:b w:val="0"/>
          <w:i w:val="0"/>
        </w:rPr>
        <w:t xml:space="preserve">As seis enumerações são </w:t>
      </w:r>
      <w:r>
        <w:rPr>
          <w:rFonts w:ascii="Consolas" w:hAnsi="Consolas" w:cs="Consolas"/>
          <w:noProof w:val="1"/>
          <w:color w:val="1B3A5C"/>
          <w:sz w:val="19"/>
          <w:shd w:val="clear" w:color="auto" w:fill="EEEFF3"/>
          <w:lang w:val="en-GB"/>
        </w:rPr>
        <w:t>Role</w:t>
      </w:r>
      <w:r>
        <w:rPr>
          <w:b w:val="0"/>
          <w:i w:val="0"/>
        </w:rPr>
        <w:t xml:space="preserve">, </w:t>
      </w:r>
      <w:r>
        <w:rPr>
          <w:rFonts w:ascii="Consolas" w:hAnsi="Consolas" w:cs="Consolas"/>
          <w:noProof w:val="1"/>
          <w:color w:val="1B3A5C"/>
          <w:sz w:val="19"/>
          <w:shd w:val="clear" w:color="auto" w:fill="EEEFF3"/>
          <w:lang w:val="en-GB"/>
        </w:rPr>
        <w:t>Icon</w:t>
      </w:r>
      <w:r>
        <w:rPr>
          <w:b w:val="0"/>
          <w:i w:val="0"/>
        </w:rPr>
        <w:t xml:space="preserve">, </w:t>
      </w:r>
      <w:r>
        <w:rPr>
          <w:rFonts w:ascii="Consolas" w:hAnsi="Consolas" w:cs="Consolas"/>
          <w:noProof w:val="1"/>
          <w:color w:val="1B3A5C"/>
          <w:sz w:val="19"/>
          <w:shd w:val="clear" w:color="auto" w:fill="EEEFF3"/>
          <w:lang w:val="en-GB"/>
        </w:rPr>
        <w:t>TriggerTypes</w:t>
      </w:r>
      <w:r>
        <w:rPr>
          <w:b w:val="0"/>
          <w:i w:val="0"/>
        </w:rPr>
        <w:t xml:space="preserve">, </w:t>
      </w:r>
      <w:r>
        <w:rPr>
          <w:rFonts w:ascii="Consolas" w:hAnsi="Consolas" w:cs="Consolas"/>
          <w:noProof w:val="1"/>
          <w:color w:val="1B3A5C"/>
          <w:sz w:val="19"/>
          <w:shd w:val="clear" w:color="auto" w:fill="EEEFF3"/>
          <w:lang w:val="en-GB"/>
        </w:rPr>
        <w:t>ActionType</w:t>
      </w:r>
      <w:r>
        <w:rPr>
          <w:b w:val="0"/>
          <w:i w:val="0"/>
        </w:rPr>
        <w:t xml:space="preserve">, </w:t>
      </w:r>
      <w:r>
        <w:rPr>
          <w:rFonts w:ascii="Consolas" w:hAnsi="Consolas" w:cs="Consolas"/>
          <w:noProof w:val="1"/>
          <w:color w:val="1B3A5C"/>
          <w:sz w:val="19"/>
          <w:shd w:val="clear" w:color="auto" w:fill="EEEFF3"/>
          <w:lang w:val="en-GB"/>
        </w:rPr>
        <w:t>InvitationStatus</w:t>
      </w:r>
      <w:r>
        <w:rPr>
          <w:b w:val="0"/>
          <w:i w:val="0"/>
        </w:rPr>
        <w:t xml:space="preserve"> e </w:t>
      </w:r>
      <w:r>
        <w:rPr>
          <w:rFonts w:ascii="Consolas" w:hAnsi="Consolas" w:cs="Consolas"/>
          <w:noProof w:val="1"/>
          <w:color w:val="1B3A5C"/>
          <w:sz w:val="19"/>
          <w:shd w:val="clear" w:color="auto" w:fill="EEEFF3"/>
          <w:lang w:val="en-GB"/>
        </w:rPr>
        <w:t>Plan</w:t>
      </w:r>
      <w:r>
        <w:rPr>
          <w:b w:val="0"/>
          <w:i w:val="0"/>
        </w:rPr>
        <w:t xml:space="preserve">. </w:t>
      </w:r>
      <w:r>
        <w:rPr>
          <w:rFonts w:ascii="Consolas" w:hAnsi="Consolas" w:cs="Consolas"/>
          <w:noProof w:val="1"/>
          <w:color w:val="1B3A5C"/>
          <w:sz w:val="19"/>
          <w:shd w:val="clear" w:color="auto" w:fill="EEEFF3"/>
          <w:lang w:val="en-GB"/>
        </w:rPr>
        <w:t>Role</w:t>
      </w:r>
      <w:r>
        <w:rPr>
          <w:b w:val="0"/>
          <w:i w:val="0"/>
        </w:rPr>
        <w:t xml:space="preserve"> e </w:t>
      </w:r>
      <w:r>
        <w:rPr>
          <w:rFonts w:ascii="Consolas" w:hAnsi="Consolas" w:cs="Consolas"/>
          <w:noProof w:val="1"/>
          <w:color w:val="1B3A5C"/>
          <w:sz w:val="19"/>
          <w:shd w:val="clear" w:color="auto" w:fill="EEEFF3"/>
          <w:lang w:val="en-GB"/>
        </w:rPr>
        <w:t>Icon</w:t>
      </w:r>
      <w:r>
        <w:rPr>
          <w:b w:val="0"/>
          <w:i w:val="0"/>
        </w:rPr>
        <w:t xml:space="preserve"> são usadas por código da aplicação, e </w:t>
      </w:r>
      <w:r>
        <w:rPr>
          <w:rFonts w:ascii="Consolas" w:hAnsi="Consolas" w:cs="Consolas"/>
          <w:noProof w:val="1"/>
          <w:color w:val="1B3A5C"/>
          <w:sz w:val="19"/>
          <w:shd w:val="clear" w:color="auto" w:fill="EEEFF3"/>
          <w:lang w:val="en-GB"/>
        </w:rPr>
        <w:t>InvitationStatus</w:t>
      </w:r>
      <w:r>
        <w:rPr>
          <w:b w:val="0"/>
          <w:i w:val="0"/>
        </w:rPr>
        <w:t xml:space="preserve"> é lida quando se procura um convite pendente; </w:t>
      </w:r>
      <w:r>
        <w:rPr>
          <w:rFonts w:ascii="Consolas" w:hAnsi="Consolas" w:cs="Consolas"/>
          <w:noProof w:val="1"/>
          <w:color w:val="1B3A5C"/>
          <w:sz w:val="19"/>
          <w:shd w:val="clear" w:color="auto" w:fill="EEEFF3"/>
          <w:lang w:val="en-GB"/>
        </w:rPr>
        <w:t>TriggerTypes</w:t>
      </w:r>
      <w:r>
        <w:rPr>
          <w:b w:val="0"/>
          <w:i w:val="0"/>
        </w:rPr>
        <w:t xml:space="preserve">, </w:t>
      </w:r>
      <w:r>
        <w:rPr>
          <w:rFonts w:ascii="Consolas" w:hAnsi="Consolas" w:cs="Consolas"/>
          <w:noProof w:val="1"/>
          <w:color w:val="1B3A5C"/>
          <w:sz w:val="19"/>
          <w:shd w:val="clear" w:color="auto" w:fill="EEEFF3"/>
          <w:lang w:val="en-GB"/>
        </w:rPr>
        <w:t>ActionType</w:t>
      </w:r>
      <w:r>
        <w:rPr>
          <w:b w:val="0"/>
          <w:i w:val="0"/>
        </w:rPr>
        <w:t xml:space="preserve"> e </w:t>
      </w:r>
      <w:r>
        <w:rPr>
          <w:rFonts w:ascii="Consolas" w:hAnsi="Consolas" w:cs="Consolas"/>
          <w:noProof w:val="1"/>
          <w:color w:val="1B3A5C"/>
          <w:sz w:val="19"/>
          <w:shd w:val="clear" w:color="auto" w:fill="EEEFF3"/>
          <w:lang w:val="en-GB"/>
        </w:rPr>
        <w:t>Plan</w:t>
      </w:r>
      <w:r>
        <w:rPr>
          <w:b w:val="0"/>
          <w:i w:val="0"/>
        </w:rPr>
        <w:t xml:space="preserve"> aguardam as áreas planeadas que as consomem. </w:t>
      </w:r>
      <w:r>
        <w:rPr>
          <w:rFonts w:ascii="Consolas" w:hAnsi="Consolas" w:cs="Consolas"/>
          <w:noProof w:val="1"/>
          <w:color w:val="1B3A5C"/>
          <w:sz w:val="19"/>
          <w:shd w:val="clear" w:color="auto" w:fill="EEEFF3"/>
          <w:lang w:val="en-GB"/>
        </w:rPr>
        <w:t>Plan</w:t>
      </w:r>
      <w:r>
        <w:rPr>
          <w:b w:val="0"/>
          <w:i w:val="0"/>
        </w:rPr>
        <w:t xml:space="preserve"> é notável por os seus dois membros serem identificadores literais de preço do </w:t>
      </w:r>
      <w:r>
        <w:rPr>
          <w:rFonts w:ascii="Consolas" w:hAnsi="Consolas" w:cs="Consolas"/>
          <w:noProof w:val="1"/>
          <w:color w:val="1B3A5C"/>
          <w:sz w:val="19"/>
          <w:shd w:val="clear" w:color="auto" w:fill="EEEFF3"/>
          <w:lang w:val="en-GB"/>
        </w:rPr>
        <w:t>Stripe</w:t>
      </w:r>
      <w:r>
        <w:rPr>
          <w:b w:val="0"/>
          <w:i w:val="0"/>
        </w:rPr>
        <w:t xml:space="preserve"> herdados da referência inicial, o que amarra o esquema aos identificadores de um sistema externo até a faturação ser ligada.</w:t>
      </w:r>
    </w:p>
    <w:p>
      <w:r>
        <w:br w:type="page"/>
      </w:r>
    </w:p>
    <w:p>
      <w:pPr>
        <w:pStyle w:val="Heading1"/>
      </w:pPr>
      <w:r>
        <w:t>Apêndice B — Estrutura do repositório</w:t>
      </w:r>
    </w:p>
    <w:p>
      <w:r>
        <w:rPr>
          <w:b w:val="0"/>
          <w:i w:val="0"/>
        </w:rPr>
        <w:t xml:space="preserve">Organização de diretórios do projeto, excluindo </w:t>
      </w:r>
      <w:r>
        <w:rPr>
          <w:rFonts w:ascii="Consolas" w:hAnsi="Consolas" w:cs="Consolas"/>
          <w:noProof w:val="1"/>
          <w:color w:val="1B3A5C"/>
          <w:sz w:val="19"/>
          <w:shd w:val="clear" w:color="auto" w:fill="EEEFF3"/>
          <w:lang w:val="en-GB"/>
        </w:rPr>
        <w:t>node_modules</w:t>
      </w:r>
      <w:r>
        <w:rPr>
          <w:b w:val="0"/>
          <w:i w:val="0"/>
        </w:rPr>
        <w:t>, saída de compilação e código gerado do cliente.</w:t>
      </w:r>
    </w:p>
    <w:p>
      <w:pPr>
        <w:pStyle w:val="BlumeCode"/>
        <w:shd w:val="clear" w:color="auto" w:fill="F4F4F6"/>
        <w:spacing w:before="160"/>
      </w:pPr>
      <w:r>
        <w:t>blume/</w:t>
      </w:r>
    </w:p>
    <w:p>
      <w:pPr>
        <w:pStyle w:val="BlumeCode"/>
        <w:shd w:val="clear" w:color="auto" w:fill="F4F4F6"/>
      </w:pPr>
      <w:r>
        <w:t>├─ prisma/</w:t>
      </w:r>
    </w:p>
    <w:p>
      <w:pPr>
        <w:pStyle w:val="BlumeCode"/>
        <w:shd w:val="clear" w:color="auto" w:fill="F4F4F6"/>
      </w:pPr>
      <w:r>
        <w:t>│  └─ schema.prisma              23 modelos, 6 enums; sem diretorio de migracoes</w:t>
      </w:r>
    </w:p>
    <w:p>
      <w:pPr>
        <w:pStyle w:val="BlumeCode"/>
        <w:shd w:val="clear" w:color="auto" w:fill="F4F4F6"/>
      </w:pPr>
      <w:r>
        <w:t>├─ public/assets/                imagens herdadas do tutorial</w:t>
      </w:r>
    </w:p>
    <w:p>
      <w:pPr>
        <w:pStyle w:val="BlumeCode"/>
        <w:shd w:val="clear" w:color="auto" w:fill="F4F4F6"/>
      </w:pPr>
      <w:r>
        <w:t>├─ src/</w:t>
      </w:r>
    </w:p>
    <w:p>
      <w:pPr>
        <w:pStyle w:val="BlumeCode"/>
        <w:shd w:val="clear" w:color="auto" w:fill="F4F4F6"/>
      </w:pPr>
      <w:r>
        <w:t>│  ├─ app/</w:t>
      </w:r>
    </w:p>
    <w:p>
      <w:pPr>
        <w:pStyle w:val="BlumeCode"/>
        <w:shd w:val="clear" w:color="auto" w:fill="F4F4F6"/>
      </w:pPr>
      <w:r>
        <w:t>│  │  ├─ site/                   grupo de rotas publicas</w:t>
      </w:r>
    </w:p>
    <w:p>
      <w:pPr>
        <w:pStyle w:val="BlumeCode"/>
        <w:shd w:val="clear" w:color="auto" w:fill="F4F4F6"/>
      </w:pPr>
      <w:r>
        <w:t>│  │  ├─ (main)/</w:t>
      </w:r>
    </w:p>
    <w:p>
      <w:pPr>
        <w:pStyle w:val="BlumeCode"/>
        <w:shd w:val="clear" w:color="auto" w:fill="F4F4F6"/>
      </w:pPr>
      <w:r>
        <w:t>│  │  │  ├─ agency/</w:t>
      </w:r>
    </w:p>
    <w:p>
      <w:pPr>
        <w:pStyle w:val="BlumeCode"/>
        <w:shd w:val="clear" w:color="auto" w:fill="F4F4F6"/>
      </w:pPr>
      <w:r>
        <w:t>│  │  │  │  ├─ (auth)/           rotas catch-all de sign-in e sign-up</w:t>
      </w:r>
    </w:p>
    <w:p>
      <w:pPr>
        <w:pStyle w:val="BlumeCode"/>
        <w:shd w:val="clear" w:color="auto" w:fill="F4F4F6"/>
      </w:pPr>
      <w:r>
        <w:t>│  │  │  │  ├─ [agencyId]/       layout do painel com guarda de papel</w:t>
      </w:r>
    </w:p>
    <w:p>
      <w:pPr>
        <w:pStyle w:val="BlumeCode"/>
        <w:shd w:val="clear" w:color="auto" w:fill="F4F4F6"/>
      </w:pPr>
      <w:r>
        <w:t>│  │  │  │  ├─ unauthorized/</w:t>
      </w:r>
    </w:p>
    <w:p>
      <w:pPr>
        <w:pStyle w:val="BlumeCode"/>
        <w:shd w:val="clear" w:color="auto" w:fill="F4F4F6"/>
      </w:pPr>
      <w:r>
        <w:t>│  │  │  │  └─ page.tsx          registo e redirecao por papel</w:t>
      </w:r>
    </w:p>
    <w:p>
      <w:pPr>
        <w:pStyle w:val="BlumeCode"/>
        <w:shd w:val="clear" w:color="auto" w:fill="F4F4F6"/>
      </w:pPr>
      <w:r>
        <w:t>│  │  │  └─ subaccount/           diretorio vazio — destino de redirecao inexistente</w:t>
      </w:r>
    </w:p>
    <w:p>
      <w:pPr>
        <w:pStyle w:val="BlumeCode"/>
        <w:shd w:val="clear" w:color="auto" w:fill="F4F4F6"/>
      </w:pPr>
      <w:r>
        <w:t>│  │  ├─ [domain]/               rotas de inquilino por subdominio (esbocos)</w:t>
      </w:r>
    </w:p>
    <w:p>
      <w:pPr>
        <w:pStyle w:val="BlumeCode"/>
        <w:shd w:val="clear" w:color="auto" w:fill="F4F4F6"/>
      </w:pPr>
      <w:r>
        <w:t>│  │  └─ api/uploadthing/        o unico route handler HTTP</w:t>
      </w:r>
    </w:p>
    <w:p>
      <w:pPr>
        <w:pStyle w:val="BlumeCode"/>
        <w:shd w:val="clear" w:color="auto" w:fill="F4F4F6"/>
      </w:pPr>
      <w:r>
        <w:t>│  ├─ components/</w:t>
      </w:r>
    </w:p>
    <w:p>
      <w:pPr>
        <w:pStyle w:val="BlumeCode"/>
        <w:shd w:val="clear" w:color="auto" w:fill="F4F4F6"/>
      </w:pPr>
      <w:r>
        <w:t>│  │  ├─ forms/                  agency-details, subaccount-details</w:t>
      </w:r>
    </w:p>
    <w:p>
      <w:pPr>
        <w:pStyle w:val="BlumeCode"/>
        <w:shd w:val="clear" w:color="auto" w:fill="F4F4F6"/>
      </w:pPr>
      <w:r>
        <w:t>│  │  ├─ global/                 file-upload, custom-modal, loading, mode-toggle</w:t>
      </w:r>
    </w:p>
    <w:p>
      <w:pPr>
        <w:pStyle w:val="BlumeCode"/>
        <w:shd w:val="clear" w:color="auto" w:fill="F4F4F6"/>
      </w:pPr>
      <w:r>
        <w:t>│  │  ├─ sidebar/                carregador de servidor e menu de cliente</w:t>
      </w:r>
    </w:p>
    <w:p>
      <w:pPr>
        <w:pStyle w:val="BlumeCode"/>
        <w:shd w:val="clear" w:color="auto" w:fill="F4F4F6"/>
      </w:pPr>
      <w:r>
        <w:t>│  │  ├─ site/navigation/</w:t>
      </w:r>
    </w:p>
    <w:p>
      <w:pPr>
        <w:pStyle w:val="BlumeCode"/>
        <w:shd w:val="clear" w:color="auto" w:fill="F4F4F6"/>
      </w:pPr>
      <w:r>
        <w:t>│  │  ├─ icons/                  31 componentes de icone SVG</w:t>
      </w:r>
    </w:p>
    <w:p>
      <w:pPr>
        <w:pStyle w:val="BlumeCode"/>
        <w:shd w:val="clear" w:color="auto" w:fill="F4F4F6"/>
      </w:pPr>
      <w:r>
        <w:t>│  │  └─ ui/                     46 componentes shadcn/ui</w:t>
      </w:r>
    </w:p>
    <w:p>
      <w:pPr>
        <w:pStyle w:val="BlumeCode"/>
        <w:shd w:val="clear" w:color="auto" w:fill="F4F4F6"/>
      </w:pPr>
      <w:r>
        <w:t>│  ├─ lib/</w:t>
      </w:r>
    </w:p>
    <w:p>
      <w:pPr>
        <w:pStyle w:val="BlumeCode"/>
        <w:shd w:val="clear" w:color="auto" w:fill="F4F4F6"/>
      </w:pPr>
      <w:r>
        <w:t>│  │  ├─ db.ts                   singleton do cliente Prisma em globalThis</w:t>
      </w:r>
    </w:p>
    <w:p>
      <w:pPr>
        <w:pStyle w:val="BlumeCode"/>
        <w:shd w:val="clear" w:color="auto" w:fill="F4F4F6"/>
      </w:pPr>
      <w:r>
        <w:t>│  │  ├─ queries.ts              10 server actions — todo o acesso a dados</w:t>
      </w:r>
    </w:p>
    <w:p>
      <w:pPr>
        <w:pStyle w:val="BlumeCode"/>
        <w:shd w:val="clear" w:color="auto" w:fill="F4F4F6"/>
      </w:pPr>
      <w:r>
        <w:t>│  │  ├─ constants.ts            cartoes de preco e registo de icones</w:t>
      </w:r>
    </w:p>
    <w:p>
      <w:pPr>
        <w:pStyle w:val="BlumeCode"/>
        <w:shd w:val="clear" w:color="auto" w:fill="F4F4F6"/>
      </w:pPr>
      <w:r>
        <w:t>│  │  ├─ uploadthing.ts          auxiliares de cliente tipados</w:t>
      </w:r>
    </w:p>
    <w:p>
      <w:pPr>
        <w:pStyle w:val="BlumeCode"/>
        <w:shd w:val="clear" w:color="auto" w:fill="F4F4F6"/>
      </w:pPr>
      <w:r>
        <w:t>│  │  └─ uploadthing-limits.ts   limite de tamanho partilhado</w:t>
      </w:r>
    </w:p>
    <w:p>
      <w:pPr>
        <w:pStyle w:val="BlumeCode"/>
        <w:shd w:val="clear" w:color="auto" w:fill="F4F4F6"/>
      </w:pPr>
      <w:r>
        <w:t>│  ├─ providers/                 provider de tema, provider de modais</w:t>
      </w:r>
    </w:p>
    <w:p>
      <w:pPr>
        <w:pStyle w:val="BlumeCode"/>
        <w:shd w:val="clear" w:color="auto" w:fill="F4F4F6"/>
      </w:pPr>
      <w:r>
        <w:t>│  └─ middleware.ts              autenticacao, redirecoes, reescrita de subdominio</w:t>
      </w:r>
    </w:p>
    <w:p>
      <w:pPr>
        <w:pStyle w:val="BlumeCode"/>
        <w:shd w:val="clear" w:color="auto" w:fill="F4F4F6"/>
      </w:pPr>
      <w:r>
        <w:t>├─ diagrams/                     esboco Excalidraw, modelo Workbench</w:t>
      </w:r>
    </w:p>
    <w:p>
      <w:pPr>
        <w:pStyle w:val="BlumeCode"/>
        <w:shd w:val="clear" w:color="auto" w:fill="F4F4F6"/>
        <w:spacing w:after="40"/>
      </w:pPr>
      <w:r>
        <w:t>└─ package.json                  55 dependencias de execucao e 9 de desenvolvimento</w:t>
      </w:r>
    </w:p>
    <w:p>
      <w:pPr>
        <w:spacing w:after="120"/>
      </w:pPr>
    </w:p>
    <w:p>
      <w:r>
        <w:br w:type="page"/>
      </w:r>
    </w:p>
    <w:p>
      <w:pPr>
        <w:pStyle w:val="Heading1"/>
      </w:pPr>
      <w:r>
        <w:t>Apêndice C — Saída da análise estática</w:t>
      </w:r>
    </w:p>
    <w:p>
      <w:r>
        <w:rPr>
          <w:b w:val="0"/>
          <w:i w:val="0"/>
        </w:rPr>
        <w:t xml:space="preserve">Saída de </w:t>
      </w:r>
      <w:r>
        <w:rPr>
          <w:rFonts w:ascii="Consolas" w:hAnsi="Consolas" w:cs="Consolas"/>
          <w:noProof w:val="1"/>
          <w:color w:val="1B3A5C"/>
          <w:sz w:val="19"/>
          <w:shd w:val="clear" w:color="auto" w:fill="EEEFF3"/>
          <w:lang w:val="en-GB"/>
        </w:rPr>
        <w:t>bun run lint</w:t>
      </w:r>
      <w:r>
        <w:rPr>
          <w:b w:val="0"/>
          <w:i w:val="0"/>
        </w:rPr>
        <w:t xml:space="preserve">, restrita ao código da aplicação. Os erros reportados em </w:t>
      </w:r>
      <w:r>
        <w:rPr>
          <w:rFonts w:ascii="Consolas" w:hAnsi="Consolas" w:cs="Consolas"/>
          <w:noProof w:val="1"/>
          <w:color w:val="1B3A5C"/>
          <w:sz w:val="19"/>
          <w:shd w:val="clear" w:color="auto" w:fill="EEEFF3"/>
          <w:lang w:val="en-GB"/>
        </w:rPr>
        <w:t>src/generated/prisma</w:t>
      </w:r>
      <w:r>
        <w:rPr>
          <w:b w:val="0"/>
          <w:i w:val="0"/>
        </w:rPr>
        <w:t xml:space="preserve"> estão omitidos; são código gerado por máquina e representam a grande maioria do total. Esta é a saída referida na secção 10.2.</w:t>
      </w:r>
    </w:p>
    <w:p>
      <w:pPr>
        <w:pStyle w:val="BlumeCode"/>
        <w:shd w:val="clear" w:color="auto" w:fill="F4F4F6"/>
        <w:spacing w:before="160"/>
      </w:pPr>
      <w:r>
        <w:t>./src/app/(main)/agency/[agencyId]/layout.tsx</w:t>
      </w:r>
    </w:p>
    <w:p>
      <w:pPr>
        <w:pStyle w:val="BlumeCode"/>
        <w:shd w:val="clear" w:color="auto" w:fill="F4F4F6"/>
      </w:pPr>
      <w:r>
        <w:t>34:27  Error: Unexpected any. Specify a different type.</w:t>
      </w:r>
    </w:p>
    <w:p>
      <w:pPr>
        <w:pStyle w:val="BlumeCode"/>
        <w:shd w:val="clear" w:color="auto" w:fill="F4F4F6"/>
      </w:pPr>
      <w:r>
        <w:t>37:7   Error: 'allNotifications' is assigned a value but never used.</w:t>
      </w:r>
    </w:p>
    <w:p>
      <w:pPr>
        <w:pStyle w:val="BlumeCode"/>
        <w:shd w:val="clear" w:color="auto" w:fill="F4F4F6"/>
      </w:pPr>
      <w:r>
        <w:t xml:space="preserve"> </w:t>
      </w:r>
    </w:p>
    <w:p>
      <w:pPr>
        <w:pStyle w:val="BlumeCode"/>
        <w:shd w:val="clear" w:color="auto" w:fill="F4F4F6"/>
      </w:pPr>
      <w:r>
        <w:t>./src/app/(main)/agency/unauthorized/page.tsx</w:t>
      </w:r>
    </w:p>
    <w:p>
      <w:pPr>
        <w:pStyle w:val="BlumeCode"/>
        <w:shd w:val="clear" w:color="auto" w:fill="F4F4F6"/>
      </w:pPr>
      <w:r>
        <w:t>4:14   Error: The `{}` ("empty object") type allows any non-nullish value.</w:t>
      </w:r>
    </w:p>
    <w:p>
      <w:pPr>
        <w:pStyle w:val="BlumeCode"/>
        <w:shd w:val="clear" w:color="auto" w:fill="F4F4F6"/>
      </w:pPr>
      <w:r>
        <w:t>6:15   Error: 'props' is defined but never used.</w:t>
      </w:r>
    </w:p>
    <w:p>
      <w:pPr>
        <w:pStyle w:val="BlumeCode"/>
        <w:shd w:val="clear" w:color="auto" w:fill="F4F4F6"/>
      </w:pPr>
      <w:r>
        <w:t xml:space="preserve"> </w:t>
      </w:r>
    </w:p>
    <w:p>
      <w:pPr>
        <w:pStyle w:val="BlumeCode"/>
        <w:shd w:val="clear" w:color="auto" w:fill="F4F4F6"/>
      </w:pPr>
      <w:r>
        <w:t>./src/components/forms/agency-details.tsx</w:t>
      </w:r>
    </w:p>
    <w:p>
      <w:pPr>
        <w:pStyle w:val="BlumeCode"/>
        <w:shd w:val="clear" w:color="auto" w:fill="F4F4F6"/>
      </w:pPr>
      <w:r>
        <w:t>100:6  Warning: React Hook useEffect has a missing dependency: 'form'.</w:t>
      </w:r>
    </w:p>
    <w:p>
      <w:pPr>
        <w:pStyle w:val="BlumeCode"/>
        <w:shd w:val="clear" w:color="auto" w:fill="F4F4F6"/>
      </w:pPr>
      <w:r>
        <w:t>105:11 Error: 'custId' is defined but never used.</w:t>
      </w:r>
    </w:p>
    <w:p>
      <w:pPr>
        <w:pStyle w:val="BlumeCode"/>
        <w:shd w:val="clear" w:color="auto" w:fill="F4F4F6"/>
      </w:pPr>
      <w:r>
        <w:t>107:15 Error: 'bodyData' is assigned a value but never used.</w:t>
      </w:r>
    </w:p>
    <w:p>
      <w:pPr>
        <w:pStyle w:val="BlumeCode"/>
        <w:shd w:val="clear" w:color="auto" w:fill="F4F4F6"/>
      </w:pPr>
      <w:r>
        <w:t>129:7  Error: 'newUserData' is assigned a value but never used.</w:t>
      </w:r>
    </w:p>
    <w:p>
      <w:pPr>
        <w:pStyle w:val="BlumeCode"/>
        <w:shd w:val="clear" w:color="auto" w:fill="F4F4F6"/>
      </w:pPr>
      <w:r>
        <w:t>129:7  Error: 'newUserData' is never reassigned. Use 'const' instead.</w:t>
      </w:r>
    </w:p>
    <w:p>
      <w:pPr>
        <w:pStyle w:val="BlumeCode"/>
        <w:shd w:val="clear" w:color="auto" w:fill="F4F4F6"/>
      </w:pPr>
      <w:r>
        <w:t xml:space="preserve"> </w:t>
      </w:r>
    </w:p>
    <w:p>
      <w:pPr>
        <w:pStyle w:val="BlumeCode"/>
        <w:shd w:val="clear" w:color="auto" w:fill="F4F4F6"/>
      </w:pPr>
      <w:r>
        <w:t>./src/components/forms/subaccount-details.tsx</w:t>
      </w:r>
    </w:p>
    <w:p>
      <w:pPr>
        <w:pStyle w:val="BlumeCode"/>
        <w:shd w:val="clear" w:color="auto" w:fill="F4F4F6"/>
      </w:pPr>
      <w:r>
        <w:t>60:3   Error: 'userId' is defined but never used.</w:t>
      </w:r>
    </w:p>
    <w:p>
      <w:pPr>
        <w:pStyle w:val="BlumeCode"/>
        <w:shd w:val="clear" w:color="auto" w:fill="F4F4F6"/>
      </w:pPr>
      <w:r>
        <w:t>88:6   Warning: React Hook useEffect has a missing dependency: 'form'.</w:t>
      </w:r>
    </w:p>
    <w:p>
      <w:pPr>
        <w:pStyle w:val="BlumeCode"/>
        <w:shd w:val="clear" w:color="auto" w:fill="F4F4F6"/>
      </w:pPr>
      <w:r>
        <w:t xml:space="preserve"> </w:t>
      </w:r>
    </w:p>
    <w:p>
      <w:pPr>
        <w:pStyle w:val="BlumeCode"/>
        <w:shd w:val="clear" w:color="auto" w:fill="F4F4F6"/>
      </w:pPr>
      <w:r>
        <w:t>./src/components/sidebar/menu-options.tsx</w:t>
      </w:r>
    </w:p>
    <w:p>
      <w:pPr>
        <w:pStyle w:val="BlumeCode"/>
        <w:shd w:val="clear" w:color="auto" w:fill="F4F4F6"/>
      </w:pPr>
      <w:r>
        <w:t>26:12  Error: Unexpected any. Specify a different type.</w:t>
      </w:r>
    </w:p>
    <w:p>
      <w:pPr>
        <w:pStyle w:val="BlumeCode"/>
        <w:shd w:val="clear" w:color="auto" w:fill="F4F4F6"/>
      </w:pPr>
      <w:r>
        <w:t>27:9   Error: Unexpected any. Specify a different type.</w:t>
      </w:r>
    </w:p>
    <w:p>
      <w:pPr>
        <w:pStyle w:val="BlumeCode"/>
        <w:shd w:val="clear" w:color="auto" w:fill="F4F4F6"/>
      </w:pPr>
      <w:r>
        <w:t>31:50  Error: 'sidebarOptions' is defined but never used.</w:t>
      </w:r>
    </w:p>
    <w:p>
      <w:pPr>
        <w:pStyle w:val="BlumeCode"/>
        <w:shd w:val="clear" w:color="auto" w:fill="F4F4F6"/>
      </w:pPr>
      <w:r>
        <w:t>31:94  Error: 'id' is defined but never used.</w:t>
      </w:r>
    </w:p>
    <w:p>
      <w:pPr>
        <w:pStyle w:val="BlumeCode"/>
        <w:shd w:val="clear" w:color="auto" w:fill="F4F4F6"/>
      </w:pPr>
      <w:r>
        <w:t xml:space="preserve"> </w:t>
      </w:r>
    </w:p>
    <w:p>
      <w:pPr>
        <w:pStyle w:val="BlumeCode"/>
        <w:shd w:val="clear" w:color="auto" w:fill="F4F4F6"/>
      </w:pPr>
      <w:r>
        <w:t>./src/components/site/navigation/index.tsx</w:t>
      </w:r>
    </w:p>
    <w:p>
      <w:pPr>
        <w:pStyle w:val="BlumeCode"/>
        <w:shd w:val="clear" w:color="auto" w:fill="F4F4F6"/>
      </w:pPr>
      <w:r>
        <w:t>16:23  Error: 'user' is defined but never used.</w:t>
      </w:r>
    </w:p>
    <w:p>
      <w:pPr>
        <w:pStyle w:val="BlumeCode"/>
        <w:shd w:val="clear" w:color="auto" w:fill="F4F4F6"/>
      </w:pPr>
      <w:r>
        <w:t xml:space="preserve"> </w:t>
      </w:r>
    </w:p>
    <w:p>
      <w:pPr>
        <w:pStyle w:val="BlumeCode"/>
        <w:shd w:val="clear" w:color="auto" w:fill="F4F4F6"/>
      </w:pPr>
      <w:r>
        <w:t>./src/components/unauthorized/index.tsx</w:t>
      </w:r>
    </w:p>
    <w:p>
      <w:pPr>
        <w:pStyle w:val="BlumeCode"/>
        <w:shd w:val="clear" w:color="auto" w:fill="F4F4F6"/>
      </w:pPr>
      <w:r>
        <w:t>4:14   Error: The `{}` ("empty object") type allows any non-nullish value.</w:t>
      </w:r>
    </w:p>
    <w:p>
      <w:pPr>
        <w:pStyle w:val="BlumeCode"/>
        <w:shd w:val="clear" w:color="auto" w:fill="F4F4F6"/>
        <w:spacing w:after="40"/>
      </w:pPr>
      <w:r>
        <w:t>6:23   Error: 'props' is defined but never used.</w:t>
      </w:r>
    </w:p>
    <w:p>
      <w:pPr>
        <w:spacing w:after="120"/>
      </w:pPr>
    </w:p>
    <w:p>
      <w:r>
        <w:rPr>
          <w:b w:val="0"/>
          <w:i w:val="0"/>
        </w:rPr>
        <w:t xml:space="preserve">Vários destes apontam para trabalho em curso e não só para estilo. A propriedade </w:t>
      </w:r>
      <w:r>
        <w:rPr>
          <w:rFonts w:ascii="Consolas" w:hAnsi="Consolas" w:cs="Consolas"/>
          <w:noProof w:val="1"/>
          <w:color w:val="1B3A5C"/>
          <w:sz w:val="19"/>
          <w:shd w:val="clear" w:color="auto" w:fill="EEEFF3"/>
          <w:lang w:val="en-GB"/>
        </w:rPr>
        <w:t>sidebarOptions</w:t>
      </w:r>
      <w:r>
        <w:rPr>
          <w:b w:val="0"/>
          <w:i w:val="0"/>
        </w:rPr>
        <w:t xml:space="preserve"> não usada é a navegação em desenvolvimento da secção 6.3; a variável </w:t>
      </w:r>
      <w:r>
        <w:rPr>
          <w:rFonts w:ascii="Consolas" w:hAnsi="Consolas" w:cs="Consolas"/>
          <w:noProof w:val="1"/>
          <w:color w:val="1B3A5C"/>
          <w:sz w:val="19"/>
          <w:shd w:val="clear" w:color="auto" w:fill="EEEFF3"/>
          <w:lang w:val="en-GB"/>
        </w:rPr>
        <w:t>allNotifications</w:t>
      </w:r>
      <w:r>
        <w:rPr>
          <w:b w:val="0"/>
          <w:i w:val="0"/>
        </w:rPr>
        <w:t xml:space="preserve"> não usada é a apresentação de notificações da secção 7.7, ainda por construir; </w:t>
      </w:r>
      <w:r>
        <w:rPr>
          <w:rFonts w:ascii="Consolas" w:hAnsi="Consolas" w:cs="Consolas"/>
          <w:noProof w:val="1"/>
          <w:color w:val="1B3A5C"/>
          <w:sz w:val="19"/>
          <w:shd w:val="clear" w:color="auto" w:fill="EEEFF3"/>
          <w:lang w:val="en-GB"/>
        </w:rPr>
        <w:t>custId</w:t>
      </w:r>
      <w:r>
        <w:rPr>
          <w:b w:val="0"/>
          <w:i w:val="0"/>
        </w:rPr>
        <w:t xml:space="preserve"> e </w:t>
      </w:r>
      <w:r>
        <w:rPr>
          <w:rFonts w:ascii="Consolas" w:hAnsi="Consolas" w:cs="Consolas"/>
          <w:noProof w:val="1"/>
          <w:color w:val="1B3A5C"/>
          <w:sz w:val="19"/>
          <w:shd w:val="clear" w:color="auto" w:fill="EEEFF3"/>
          <w:lang w:val="en-GB"/>
        </w:rPr>
        <w:t>bodyData</w:t>
      </w:r>
      <w:r>
        <w:rPr>
          <w:b w:val="0"/>
          <w:i w:val="0"/>
        </w:rPr>
        <w:t xml:space="preserve"> são o resíduo da integração </w:t>
      </w:r>
      <w:r>
        <w:rPr>
          <w:rFonts w:ascii="Consolas" w:hAnsi="Consolas" w:cs="Consolas"/>
          <w:noProof w:val="1"/>
          <w:color w:val="1B3A5C"/>
          <w:sz w:val="19"/>
          <w:shd w:val="clear" w:color="auto" w:fill="EEEFF3"/>
          <w:lang w:val="en-GB"/>
        </w:rPr>
        <w:t>Stripe</w:t>
      </w:r>
      <w:r>
        <w:rPr>
          <w:b w:val="0"/>
          <w:i w:val="0"/>
        </w:rPr>
        <w:t>, ainda não ligada, descrita na secção 9.7.</w:t>
      </w:r>
    </w:p>
    <w:sectPr w:rsidR="00FC693F" w:rsidRPr="0006063C" w:rsidSect="00034616">
      <w:footerReference w:type="default" r:id="rId15"/>
      <w:pgSz w:w="11906" w:h="16838"/>
      <w:pgMar w:top="1417" w:right="1417" w:bottom="1417" w:left="1701"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4" w:lineRule="auto"/>
      <w:jc w:val="both"/>
    </w:pPr>
    <w:rPr>
      <w:rFonts w:ascii="Calibri" w:hAnsi="Calibri" w:eastAsia="Calibri"/>
      <w:color w:val="1A1A1A"/>
      <w:sz w:val="22"/>
      <w:lang w:val="pt-PT"/>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69" w:lineRule="auto"/>
      <w:jc w:val="left"/>
      <w:outlineLvl w:val="0"/>
    </w:pPr>
    <w:rPr>
      <w:rFonts w:asciiTheme="majorHAnsi" w:eastAsiaTheme="majorEastAsia" w:hAnsiTheme="majorHAnsi" w:cstheme="majorBidi" w:ascii="Calibri" w:hAnsi="Calibri"/>
      <w:b/>
      <w:bCs/>
      <w:color w:val="1A1A1A"/>
      <w:sz w:val="34"/>
      <w:szCs w:val="28"/>
    </w:rPr>
  </w:style>
  <w:style w:type="paragraph" w:styleId="Heading2">
    <w:name w:val="heading 2"/>
    <w:basedOn w:val="Normal"/>
    <w:next w:val="Normal"/>
    <w:link w:val="Heading2Char"/>
    <w:uiPriority w:val="9"/>
    <w:unhideWhenUsed/>
    <w:qFormat/>
    <w:rsid w:val="00FC693F"/>
    <w:pPr>
      <w:keepNext/>
      <w:keepLines/>
      <w:spacing w:before="320" w:after="140" w:line="269" w:lineRule="auto"/>
      <w:jc w:val="left"/>
      <w:outlineLvl w:val="1"/>
    </w:pPr>
    <w:rPr>
      <w:rFonts w:asciiTheme="majorHAnsi" w:eastAsiaTheme="majorEastAsia" w:hAnsiTheme="majorHAnsi" w:cstheme="majorBidi" w:ascii="Calibri" w:hAnsi="Calibri"/>
      <w:b/>
      <w:bCs/>
      <w:color w:val="1A1A1A"/>
      <w:sz w:val="27"/>
      <w:szCs w:val="26"/>
    </w:rPr>
  </w:style>
  <w:style w:type="paragraph" w:styleId="Heading3">
    <w:name w:val="heading 3"/>
    <w:basedOn w:val="Normal"/>
    <w:next w:val="Normal"/>
    <w:link w:val="Heading3Char"/>
    <w:uiPriority w:val="9"/>
    <w:unhideWhenUsed/>
    <w:qFormat/>
    <w:rsid w:val="00FC693F"/>
    <w:pPr>
      <w:keepNext/>
      <w:keepLines/>
      <w:spacing w:before="240" w:after="100" w:line="269" w:lineRule="auto"/>
      <w:jc w:val="left"/>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80" w:line="269" w:lineRule="auto"/>
      <w:jc w:val="left"/>
      <w:outlineLvl w:val="3"/>
    </w:pPr>
    <w:rPr>
      <w:rFonts w:asciiTheme="majorHAnsi" w:eastAsiaTheme="majorEastAsia" w:hAnsiTheme="majorHAnsi" w:cstheme="majorBidi" w:ascii="Calibri" w:hAnsi="Calibri"/>
      <w:b/>
      <w:bCs/>
      <w:i/>
      <w:iCs/>
      <w:color w:val="55555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umeCaption">
    <w:name w:val="BlumeCaption"/>
    <w:basedOn w:val="Normal"/>
    <w:pPr>
      <w:spacing w:before="80" w:after="240" w:line="276" w:lineRule="auto"/>
      <w:jc w:val="center"/>
    </w:pPr>
    <w:rPr>
      <w:color w:val="555555"/>
      <w:sz w:val="18"/>
    </w:rPr>
  </w:style>
  <w:style w:type="paragraph" w:customStyle="1" w:styleId="BlumeCode">
    <w:name w:val="BlumeCode"/>
    <w:basedOn w:val="Normal"/>
    <w:pPr>
      <w:spacing w:before="0" w:after="0" w:line="264" w:lineRule="auto"/>
      <w:ind w:left="227"/>
      <w:jc w:val="left"/>
    </w:pPr>
    <w:rPr>
      <w:rFonts w:ascii="Consolas" w:hAnsi="Consolas"/>
      <w:noProof w:val="1"/>
      <w:sz w:val="17"/>
      <w:lang w:val="en-GB"/>
    </w:rPr>
  </w:style>
  <w:style w:type="paragraph" w:customStyle="1" w:styleId="BlumeTableText">
    <w:name w:val="BlumeTableText"/>
    <w:basedOn w:val="Normal"/>
    <w:pPr>
      <w:spacing w:before="40" w:after="40" w:line="269" w:lineRule="auto"/>
      <w:jc w:val="left"/>
    </w:pPr>
    <w:rPr>
      <w:sz w:val="18"/>
    </w:rPr>
  </w:style>
  <w:style w:type="paragraph" w:customStyle="1" w:styleId="BlumeBullet">
    <w:name w:val="BlumeBullet"/>
    <w:basedOn w:val="Normal"/>
    <w:pPr>
      <w:spacing w:after="80"/>
      <w:ind w:left="425"/>
    </w:pPr>
  </w:style>
  <w:style w:type="paragraph" w:customStyle="1" w:styleId="TOC1">
    <w:name w:val="TOC 1"/>
    <w:basedOn w:val="Normal"/>
    <w:pPr>
      <w:spacing w:line="252" w:lineRule="auto" w:before="0" w:after="60"/>
      <w:ind w:left="0"/>
      <w:jc w:val="left"/>
    </w:pPr>
    <w:rPr>
      <w:sz w:val="21"/>
    </w:rPr>
  </w:style>
  <w:style w:type="paragraph" w:customStyle="1" w:styleId="TOC2">
    <w:name w:val="TOC 2"/>
    <w:basedOn w:val="Normal"/>
    <w:pPr>
      <w:spacing w:line="252" w:lineRule="auto" w:before="0" w:after="60"/>
      <w:ind w:left="283"/>
      <w:jc w:val="left"/>
    </w:pPr>
    <w:rPr>
      <w:sz w:val="21"/>
    </w:rPr>
  </w:style>
  <w:style w:type="paragraph" w:customStyle="1" w:styleId="TOC3">
    <w:name w:val="TOC 3"/>
    <w:basedOn w:val="Normal"/>
    <w:pPr>
      <w:spacing w:line="252" w:lineRule="auto" w:before="0" w:after="60"/>
      <w:ind w:left="567"/>
      <w:jc w:val="left"/>
    </w:pPr>
    <w:rPr>
      <w:sz w:val="21"/>
    </w:rPr>
  </w:style>
  <w:style w:type="paragraph" w:customStyle="1" w:styleId="TableofFigures">
    <w:name w:val="Table of Figures"/>
    <w:basedOn w:val="Normal"/>
    <w:pPr>
      <w:spacing w:line="252" w:lineRule="auto" w:before="0" w:after="60"/>
      <w:jc w:val="left"/>
    </w:pPr>
    <w:rPr>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