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71AC7" w:rsidRDefault="00F36534" w:rsidP="00206D9F">
      <w:pPr>
        <w:ind w:firstLine="709"/>
        <w:jc w:val="both"/>
        <w:rPr>
          <w:rFonts w:cs="Segoe UI"/>
          <w:sz w:val="20"/>
          <w:szCs w:val="20"/>
          <w:lang w:val="pt-PT"/>
        </w:rPr>
      </w:pPr>
      <w:r w:rsidRPr="00F36534">
        <w:rPr>
          <w:rFonts w:cs="Segoe UI"/>
          <w:sz w:val="20"/>
          <w:szCs w:val="20"/>
          <w:lang w:val="pt-PT"/>
        </w:rPr>
        <w:t>Esta Instrução de Trabalho t</w:t>
      </w:r>
      <w:r>
        <w:rPr>
          <w:rFonts w:cs="Segoe UI"/>
          <w:sz w:val="20"/>
          <w:szCs w:val="20"/>
          <w:lang w:val="pt-PT"/>
        </w:rPr>
        <w:t xml:space="preserve">em como objetivo descrever o processo </w:t>
      </w:r>
      <w:r w:rsidR="000C4984">
        <w:rPr>
          <w:rFonts w:cs="Segoe UI"/>
          <w:sz w:val="20"/>
          <w:szCs w:val="20"/>
          <w:lang w:val="pt-PT"/>
        </w:rPr>
        <w:t>de validação do cronograma digital das áreas OPA e OPT.</w:t>
      </w:r>
    </w:p>
    <w:p>
      <w:pPr>
        <w:spacing w:after="60"/>
        <w:ind w:left="0"/>
        <w:jc w:val="both"/>
        <w:rPr>
          <w:sz w:val="20"/>
          <w:lang w:val="pt-PT"/>
        </w:rPr>
      </w:pPr>
      <w:r>
        <w:rPr>
          <w:rFonts w:cs="Segoe UI"/>
          <w:sz w:val="20"/>
          <w:szCs w:val="20"/>
          <w:lang w:val="pt-PT"/>
        </w:rPr>
        <w:t xml:space="preserve">Em cada passo é indicado o que verificar, o que o ecrã mostra e, de forma simples, de onde vêm os valores. As imagens são exemplos ilustrativos (dados fictícios).</w:t>
      </w:r>
    </w:p>
    <w:p>
      <w:pPr>
        <w:pStyle w:val="ListParagraph"/>
        <w:numPr>
          <w:ilvl w:val="0"/>
          <w:numId w:val="27"/>
        </w:numPr>
        <w:spacing w:before="240"/>
        <w:rPr>
          <w:sz w:val="20"/>
          <w:lang w:val="pt-PT"/>
        </w:rPr>
      </w:pPr>
      <w:r>
        <w:rPr>
          <w:rFonts w:cs="Segoe UI"/>
          <w:sz w:val="20"/>
          <w:szCs w:val="20"/>
          <w:lang w:val="pt-PT"/>
        </w:rPr>
        <w:t xml:space="preserve">Abrir a página de SharePoint referente ao PVP.</w:t>
      </w:r>
    </w:p>
    <w:p w:rsidR="00E63FC6" w:rsidRPr="00E63FC6" w:rsidRDefault="00E63FC6" w:rsidP="00E63FC6">
      <w:pPr>
        <w:pStyle w:val="ListParagraph"/>
        <w:rPr>
          <w:rFonts w:cs="Segoe UI"/>
          <w:sz w:val="20"/>
          <w:lang w:val="pt-PT"/>
        </w:rPr>
      </w:pPr>
      <w:r>
        <w:rPr>
          <w:rFonts w:cs="Segoe UI"/>
          <w:sz w:val="20"/>
          <w:lang w:val="pt-PT"/>
        </w:rPr>
        <w:t xml:space="preserve">Link: </w:t>
      </w:r>
      <w:hyperlink r:id="rId14" w:history="1">
        <w:r w:rsidRPr="00C51F8D">
          <w:rPr>
            <w:rStyle w:val="Hyperlink"/>
            <w:rFonts w:cs="Segoe UI"/>
            <w:sz w:val="20"/>
            <w:lang w:val="pt-PT"/>
          </w:rPr>
          <w:t>PVP</w:t>
        </w:r>
      </w:hyperlink>
    </w:p>
    <w:p>
      <w:pPr>
        <w:keepNext/>
        <w:spacing w:before="120" w:after="60"/>
        <w:jc w:val="center"/>
      </w:pPr>
      <w:r>
        <w:rPr>
          <w:noProof/>
          <w:lang w:val="pt-PT"/>
        </w:rPr>
        <w:drawing>
          <wp:inline distT="0" distB="0" distL="0" distR="0">
            <wp:extent cx="6120000" cy="3442500"/>
            <wp:effectExtent l="0" t="0" r="0" b="0"/>
            <wp:docPr id="9000" name="Imagem 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 name="pvp_01_pagina.png"/>
                    <pic:cNvPicPr/>
                  </pic:nvPicPr>
                  <pic:blipFill>
                    <a:blip r:embed="rId500"/>
                    <a:stretch>
                      <a:fillRect/>
                    </a:stretch>
                  </pic:blipFill>
                  <pic:spPr>
                    <a:xfrm>
                      <a:off x="0" y="0"/>
                      <a:ext cx="6120000" cy="3442500"/>
                    </a:xfrm>
                    <a:prstGeom prst="rect">
                      <a:avLst/>
                    </a:prstGeom>
                  </pic:spPr>
                </pic:pic>
              </a:graphicData>
            </a:graphic>
          </wp:inline>
        </w:drawing>
      </w:r>
    </w:p>
    <w:p>
      <w:pPr>
        <w:spacing w:after="120"/>
        <w:jc w:val="center"/>
      </w:pPr>
      <w:r>
        <w:rPr>
          <w:rFonts w:cs="Segoe UI"/>
          <w:i/>
          <w:iCs/>
          <w:sz w:val="16"/>
          <w:szCs w:val="16"/>
          <w:lang w:val="pt-PT"/>
        </w:rPr>
        <w:t xml:space="preserve">Visão geral do PVP</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o estado do plano de produção do período em análise. À esquerda, um cartão por Centro de Custo (C.C.); à direita, o material em risco de falha, a MOD planeada e a previsão de trabalho extra; no topo, os indicadores gerais.</w:t>
      </w:r>
    </w:p>
    <w:p>
      <w:pPr>
        <w:spacing w:after="60"/>
        <w:ind w:left="720"/>
        <w:jc w:val="both"/>
        <w:rPr>
          <w:sz w:val="20"/>
          <w:lang w:val="pt-PT"/>
        </w:rPr>
      </w:pPr>
      <w:r>
        <w:rPr>
          <w:rFonts w:cs="Segoe UI"/>
          <w:b/>
          <w:bCs/>
          <w:sz w:val="20"/>
          <w:szCs w:val="20"/>
          <w:lang w:val="pt-PT"/>
        </w:rPr>
        <w:t xml:space="preserve">Atualização: </w:t>
      </w:r>
      <w:r>
        <w:rPr>
          <w:rFonts w:cs="Segoe UI"/>
          <w:sz w:val="20"/>
          <w:szCs w:val="20"/>
          <w:lang w:val="pt-PT"/>
        </w:rPr>
        <w:t xml:space="preserve">a página volta a ler os dados sozinha de 30 em 30 minutos. Para ver os dados mais recentes de imediato, carregar em «Atualizar Dados».</w:t>
      </w:r>
    </w:p>
    <w:p>
      <w:pPr>
        <w:spacing w:after="60"/>
        <w:ind w:left="720"/>
        <w:jc w:val="both"/>
        <w:rPr>
          <w:sz w:val="20"/>
          <w:lang w:val="pt-PT"/>
        </w:rPr>
      </w:pPr>
      <w:r>
        <w:rPr>
          <w:rFonts w:cs="Segoe UI"/>
          <w:b/>
          <w:bCs/>
          <w:sz w:val="20"/>
          <w:szCs w:val="20"/>
          <w:lang w:val="pt-PT"/>
        </w:rPr>
        <w:t xml:space="preserve">Período: </w:t>
      </w:r>
      <w:r>
        <w:rPr>
          <w:rFonts w:cs="Segoe UI"/>
          <w:sz w:val="20"/>
          <w:szCs w:val="20"/>
          <w:lang w:val="pt-PT"/>
        </w:rPr>
        <w:t xml:space="preserve">por defeito é a semana atual, de segunda a domingo. Pode ser alterado nas datas do cabeçalho («Período … até …»).</w:t>
      </w:r>
    </w:p>
    <w:p>
      <w:pPr>
        <w:pStyle w:val="ListParagraph"/>
        <w:numPr>
          <w:ilvl w:val="0"/>
          <w:numId w:val="27"/>
        </w:numPr>
        <w:spacing w:before="240"/>
        <w:rPr>
          <w:sz w:val="20"/>
          <w:lang w:val="pt-PT"/>
        </w:rPr>
      </w:pPr>
      <w:r>
        <w:rPr>
          <w:rFonts w:cs="Segoe UI"/>
          <w:sz w:val="20"/>
          <w:szCs w:val="20"/>
          <w:lang w:val="pt-PT"/>
        </w:rPr>
        <w:t xml:space="preserve">Selecionar a área que pretende analisar.</w:t>
      </w:r>
    </w:p>
    <w:p>
      <w:pPr>
        <w:keepNext/>
        <w:spacing w:before="120" w:after="60"/>
        <w:jc w:val="center"/>
      </w:pPr>
      <w:r>
        <w:rPr>
          <w:noProof/>
          <w:lang w:val="pt-PT"/>
        </w:rPr>
        <w:drawing>
          <wp:inline distT="0" distB="0" distL="0" distR="0">
            <wp:extent cx="1980000" cy="748000"/>
            <wp:effectExtent l="0" t="0" r="0" b="0"/>
            <wp:docPr id="9001" name="Imagem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vp_02_area.png"/>
                    <pic:cNvPicPr/>
                  </pic:nvPicPr>
                  <pic:blipFill>
                    <a:blip r:embed="rId501"/>
                    <a:stretch>
                      <a:fillRect/>
                    </a:stretch>
                  </pic:blipFill>
                  <pic:spPr>
                    <a:xfrm>
                      <a:off x="0" y="0"/>
                      <a:ext cx="1980000" cy="748000"/>
                    </a:xfrm>
                    <a:prstGeom prst="rect">
                      <a:avLst/>
                    </a:prstGeom>
                  </pic:spPr>
                </pic:pic>
              </a:graphicData>
            </a:graphic>
          </wp:inline>
        </w:drawing>
      </w:r>
    </w:p>
    <w:p>
      <w:pPr>
        <w:spacing w:after="60"/>
        <w:ind w:left="720"/>
        <w:jc w:val="both"/>
        <w:rPr>
          <w:sz w:val="20"/>
          <w:lang w:val="pt-PT"/>
        </w:rPr>
      </w:pPr>
      <w:r>
        <w:rPr>
          <w:rFonts w:cs="Segoe UI"/>
          <w:b/>
          <w:bCs/>
          <w:sz w:val="20"/>
          <w:szCs w:val="20"/>
          <w:lang w:val="pt-PT"/>
        </w:rPr>
        <w:t xml:space="preserve">Como funciona: </w:t>
      </w:r>
      <w:r>
        <w:rPr>
          <w:rFonts w:cs="Segoe UI"/>
          <w:sz w:val="20"/>
          <w:szCs w:val="20"/>
          <w:lang w:val="pt-PT"/>
        </w:rPr>
        <w:t xml:space="preserve">os botões </w:t>
      </w:r>
      <w:r>
        <w:rPr>
          <w:rFonts w:cs="Segoe UI"/>
          <w:b/>
          <w:bCs/>
          <w:sz w:val="20"/>
          <w:szCs w:val="20"/>
          <w:lang w:val="pt-PT"/>
        </w:rPr>
        <w:t xml:space="preserve">OPA</w:t>
      </w:r>
      <w:r>
        <w:rPr>
          <w:rFonts w:cs="Segoe UI"/>
          <w:sz w:val="20"/>
          <w:szCs w:val="20"/>
          <w:lang w:val="pt-PT"/>
        </w:rPr>
        <w:t xml:space="preserve"> e </w:t>
      </w:r>
      <w:r>
        <w:rPr>
          <w:rFonts w:cs="Segoe UI"/>
          <w:b/>
          <w:bCs/>
          <w:sz w:val="20"/>
          <w:szCs w:val="20"/>
          <w:lang w:val="pt-PT"/>
        </w:rPr>
        <w:t xml:space="preserve">OPT</w:t>
      </w:r>
      <w:r>
        <w:rPr>
          <w:rFonts w:cs="Segoe UI"/>
          <w:sz w:val="20"/>
          <w:szCs w:val="20"/>
          <w:lang w:val="pt-PT"/>
        </w:rPr>
        <w:t xml:space="preserve"> filtram todo o ecrã pela área: indicadores, C.C., material em risco, MOD e trabalho extra. Carregar outra vez no botão ativo volta a mostrar as duas áreas.</w:t>
      </w:r>
    </w:p>
    <w:p>
      <w:pPr>
        <w:pStyle w:val="ListParagraph"/>
        <w:numPr>
          <w:ilvl w:val="0"/>
          <w:numId w:val="27"/>
        </w:numPr>
        <w:spacing w:before="240"/>
        <w:rPr>
          <w:sz w:val="20"/>
          <w:lang w:val="pt-PT"/>
        </w:rPr>
      </w:pPr>
      <w:r>
        <w:rPr>
          <w:rFonts w:cs="Segoe UI"/>
          <w:sz w:val="20"/>
          <w:szCs w:val="20"/>
          <w:lang w:val="pt-PT"/>
        </w:rPr>
        <w:t xml:space="preserve">Verificar quando foi a última atualização.</w:t>
      </w:r>
    </w:p>
    <w:p>
      <w:pPr>
        <w:keepNext/>
        <w:spacing w:before="120" w:after="60"/>
        <w:jc w:val="center"/>
      </w:pPr>
      <w:r>
        <w:rPr>
          <w:noProof/>
          <w:lang w:val="pt-PT"/>
        </w:rPr>
        <w:drawing>
          <wp:inline distT="0" distB="0" distL="0" distR="0">
            <wp:extent cx="6120000" cy="318750"/>
            <wp:effectExtent l="0" t="0" r="0" b="0"/>
            <wp:docPr id="9002" name="Imagem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vp_03_cabecalho.png"/>
                    <pic:cNvPicPr/>
                  </pic:nvPicPr>
                  <pic:blipFill>
                    <a:blip r:embed="rId502"/>
                    <a:stretch>
                      <a:fillRect/>
                    </a:stretch>
                  </pic:blipFill>
                  <pic:spPr>
                    <a:xfrm>
                      <a:off x="0" y="0"/>
                      <a:ext cx="6120000" cy="318750"/>
                    </a:xfrm>
                    <a:prstGeom prst="rect">
                      <a:avLst/>
                    </a:prstGeom>
                  </pic:spPr>
                </pic:pic>
              </a:graphicData>
            </a:graphic>
          </wp:inline>
        </w:drawing>
      </w:r>
    </w:p>
    <w:p>
      <w:pPr>
        <w:spacing w:after="60"/>
        <w:ind w:left="720"/>
        <w:jc w:val="both"/>
        <w:rPr>
          <w:sz w:val="20"/>
          <w:lang w:val="pt-PT"/>
        </w:rPr>
      </w:pPr>
      <w:r>
        <w:rPr>
          <w:rFonts w:cs="Segoe UI"/>
          <w:b/>
          <w:bCs/>
          <w:sz w:val="20"/>
          <w:szCs w:val="20"/>
          <w:lang w:val="pt-PT"/>
        </w:rPr>
        <w:t xml:space="preserve">Atualizado a: </w:t>
      </w:r>
      <w:r>
        <w:rPr>
          <w:rFonts w:cs="Segoe UI"/>
          <w:sz w:val="20"/>
          <w:szCs w:val="20"/>
          <w:lang w:val="pt-PT"/>
        </w:rPr>
        <w:t xml:space="preserve">no canto superior direito aparece a hora da última leitura dos dados. Se os dados estiverem desatualizados há muito tempo, a indicação muda de cor; nesse caso, carregar em «Atualizar Dados».</w:t>
      </w:r>
    </w:p>
    <w:p>
      <w:pPr>
        <w:spacing w:after="60"/>
        <w:ind w:left="720"/>
        <w:jc w:val="both"/>
        <w:rPr>
          <w:sz w:val="20"/>
          <w:lang w:val="pt-PT"/>
        </w:rPr>
      </w:pPr>
      <w:r>
        <w:rPr>
          <w:rFonts w:cs="Segoe UI"/>
          <w:b/>
          <w:bCs/>
          <w:sz w:val="20"/>
          <w:szCs w:val="20"/>
          <w:lang w:val="pt-PT"/>
        </w:rPr>
        <w:t xml:space="preserve">Bolinha «Live Status»: </w:t>
      </w:r>
      <w:r>
        <w:rPr>
          <w:rFonts w:cs="Segoe UI"/>
          <w:sz w:val="20"/>
          <w:szCs w:val="20"/>
          <w:lang w:val="pt-PT"/>
        </w:rPr>
        <w:t xml:space="preserve">antes do título. Mostra, de relance, se o conjunto dos C.C. está em avanço (verde) ou em atraso (vermelho).</w:t>
      </w:r>
    </w:p>
    <w:p>
      <w:pPr>
        <w:spacing w:after="60"/>
        <w:ind w:left="720"/>
        <w:jc w:val="both"/>
        <w:rPr>
          <w:sz w:val="20"/>
          <w:lang w:val="pt-PT"/>
        </w:rPr>
      </w:pPr>
      <w:r>
        <w:rPr>
          <w:rFonts w:cs="Segoe UI"/>
          <w:b/>
          <w:bCs/>
          <w:sz w:val="20"/>
          <w:szCs w:val="20"/>
          <w:lang w:val="pt-PT"/>
        </w:rPr>
        <w:t xml:space="preserve">Backlog e Ensaios: </w:t>
      </w:r>
      <w:r>
        <w:rPr>
          <w:rFonts w:cs="Segoe UI"/>
          <w:sz w:val="20"/>
          <w:szCs w:val="20"/>
          <w:lang w:val="pt-PT"/>
        </w:rPr>
        <w:t xml:space="preserve">«Backlog» é o número de itens que ficaram por produzir de dias anteriores ao período; «Ensaios» é o número de ensaios de ferramenta incluídos. Clicar em cada um mostra a lista.</w:t>
      </w:r>
    </w:p>
    <w:p>
      <w:pPr>
        <w:pStyle w:val="ListParagraph"/>
        <w:numPr>
          <w:ilvl w:val="0"/>
          <w:numId w:val="27"/>
        </w:numPr>
        <w:spacing w:before="240"/>
        <w:rPr>
          <w:sz w:val="20"/>
          <w:lang w:val="pt-PT"/>
        </w:rPr>
      </w:pPr>
      <w:r>
        <w:rPr>
          <w:rFonts w:cs="Segoe UI"/>
          <w:b/>
          <w:bCs/>
          <w:sz w:val="20"/>
          <w:szCs w:val="20"/>
          <w:lang w:val="pt-PT"/>
        </w:rPr>
        <w:t xml:space="preserve">Verificar indicadores</w:t>
      </w:r>
      <w:r>
        <w:rPr>
          <w:rFonts w:cs="Segoe UI"/>
          <w:sz w:val="20"/>
          <w:szCs w:val="20"/>
          <w:lang w:val="pt-PT"/>
        </w:rPr>
        <w:t xml:space="preserve"> de sustentabilidade.</w:t>
      </w:r>
    </w:p>
    <w:p>
      <w:pPr>
        <w:spacing w:after="60"/>
        <w:ind w:left="720"/>
        <w:jc w:val="both"/>
        <w:rPr>
          <w:sz w:val="20"/>
          <w:lang w:val="pt-PT"/>
        </w:rPr>
      </w:pPr>
      <w:r>
        <w:rPr>
          <w:rFonts w:cs="Segoe UI"/>
          <w:b/>
          <w:bCs/>
          <w:sz w:val="20"/>
          <w:szCs w:val="20"/>
          <w:lang w:val="pt-PT"/>
        </w:rPr>
        <w:t xml:space="preserve">Nota:</w:t>
      </w:r>
      <w:r>
        <w:rPr>
          <w:rFonts w:cs="Segoe UI"/>
          <w:sz w:val="20"/>
          <w:szCs w:val="20"/>
          <w:lang w:val="pt-PT"/>
        </w:rPr>
        <w:t xml:space="preserve"> se os valores estiverem abaixo de 30% deve de informar o seu superior hierárquico.</w:t>
      </w:r>
    </w:p>
    <w:p>
      <w:pPr>
        <w:keepNext/>
        <w:spacing w:before="120" w:after="60"/>
        <w:jc w:val="center"/>
      </w:pPr>
      <w:r>
        <w:rPr>
          <w:noProof/>
          <w:lang w:val="pt-PT"/>
        </w:rPr>
        <w:drawing>
          <wp:inline distT="0" distB="0" distL="0" distR="0">
            <wp:extent cx="6120000" cy="456977"/>
            <wp:effectExtent l="0" t="0" r="0" b="0"/>
            <wp:docPr id="9003" name="Imagem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vp_04_indicadores.png"/>
                    <pic:cNvPicPr/>
                  </pic:nvPicPr>
                  <pic:blipFill>
                    <a:blip r:embed="rId503"/>
                    <a:stretch>
                      <a:fillRect/>
                    </a:stretch>
                  </pic:blipFill>
                  <pic:spPr>
                    <a:xfrm>
                      <a:off x="0" y="0"/>
                      <a:ext cx="6120000" cy="456977"/>
                    </a:xfrm>
                    <a:prstGeom prst="rect">
                      <a:avLst/>
                    </a:prstGeom>
                  </pic:spPr>
                </pic:pic>
              </a:graphicData>
            </a:graphic>
          </wp:inline>
        </w:drawing>
      </w:r>
    </w:p>
    <w:p>
      <w:pPr>
        <w:spacing w:after="120"/>
        <w:jc w:val="center"/>
      </w:pPr>
      <w:r>
        <w:rPr>
          <w:rFonts w:cs="Segoe UI"/>
          <w:i/>
          <w:iCs/>
          <w:sz w:val="16"/>
          <w:szCs w:val="16"/>
          <w:lang w:val="pt-PT"/>
        </w:rPr>
        <w:t xml:space="preserve">Indicadores gerais (clicar num cartão abre o detalhe)</w:t>
      </w:r>
    </w:p>
    <w:p>
      <w:pPr>
        <w:keepNext/>
        <w:spacing w:before="200" w:after="60"/>
        <w:ind w:left="720"/>
        <w:rPr>
          <w:sz w:val="20"/>
          <w:lang w:val="pt-PT"/>
        </w:rPr>
      </w:pPr>
      <w:r>
        <w:rPr>
          <w:rFonts w:cs="Segoe UI"/>
          <w:b/>
          <w:bCs/>
          <w:u w:val="single"/>
          <w:sz w:val="20"/>
          <w:szCs w:val="20"/>
          <w:lang w:val="pt-PT"/>
        </w:rPr>
        <w:t xml:space="preserve">Total em atraso / Total avanço</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o saldo, em horas, de todos os C.C. da área.</w:t>
      </w:r>
    </w:p>
    <w:p>
      <w:pPr>
        <w:spacing w:after="60"/>
        <w:ind w:left="720"/>
        <w:jc w:val="both"/>
        <w:rPr>
          <w:sz w:val="20"/>
          <w:lang w:val="pt-PT"/>
        </w:rPr>
      </w:pPr>
      <w:r>
        <w:rPr>
          <w:rFonts w:cs="Segoe UI"/>
          <w:b/>
          <w:bCs/>
          <w:sz w:val="20"/>
          <w:szCs w:val="20"/>
          <w:lang w:val="pt-PT"/>
        </w:rPr>
        <w:t xml:space="preserve">Como se obtém: </w:t>
      </w:r>
      <w:r>
        <w:rPr>
          <w:rFonts w:cs="Segoe UI"/>
          <w:sz w:val="20"/>
          <w:szCs w:val="20"/>
          <w:lang w:val="pt-PT"/>
        </w:rPr>
        <w:t xml:space="preserve">soma do avanço/atraso de cada C.C. (ver passo 5). O avanço de um C.C. compensa o atraso de outro. O título diz se o saldo é de avanço ou de atraso.</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dá a visão geral; para saber onde está o problema, clicar no cartão — abre a lista de tudo o que entra na conta, C.C. a C.C.</w:t>
      </w:r>
    </w:p>
    <w:p>
      <w:pPr>
        <w:keepNext/>
        <w:spacing w:before="200" w:after="60"/>
        <w:ind w:left="720"/>
        <w:rPr>
          <w:sz w:val="20"/>
          <w:lang w:val="pt-PT"/>
        </w:rPr>
      </w:pPr>
      <w:r>
        <w:rPr>
          <w:rFonts w:cs="Segoe UI"/>
          <w:b/>
          <w:bCs/>
          <w:u w:val="single"/>
          <w:sz w:val="20"/>
          <w:szCs w:val="20"/>
          <w:lang w:val="pt-PT"/>
        </w:rPr>
        <w:t xml:space="preserve">% CC em atraso &gt; 8H</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que parte dos C.C. da área tem mais de 8 horas de atraso.</w:t>
      </w:r>
    </w:p>
    <w:p>
      <w:pPr>
        <w:spacing w:after="60"/>
        <w:ind w:left="720"/>
        <w:jc w:val="both"/>
        <w:rPr>
          <w:sz w:val="20"/>
          <w:lang w:val="pt-PT"/>
        </w:rPr>
      </w:pPr>
      <w:r>
        <w:rPr>
          <w:rFonts w:cs="Segoe UI"/>
          <w:b/>
          <w:bCs/>
          <w:sz w:val="20"/>
          <w:szCs w:val="20"/>
          <w:lang w:val="pt-PT"/>
        </w:rPr>
        <w:t xml:space="preserve">Como se obtém: </w:t>
      </w:r>
      <w:r>
        <w:rPr>
          <w:rFonts w:cs="Segoe UI"/>
          <w:sz w:val="20"/>
          <w:szCs w:val="20"/>
          <w:lang w:val="pt-PT"/>
        </w:rPr>
        <w:t xml:space="preserve">nº de C.C. com mais de 8h de atraso ÷ nº total de C.C. da área. Por baixo aparece a contagem (ex.: «2 de 8 C.C.» = 25%).</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quanto mais baixo, melhor. Clicar no cartão mostra quais são esses C.C.</w:t>
      </w:r>
    </w:p>
    <w:p>
      <w:pPr>
        <w:keepNext/>
        <w:spacing w:before="200" w:after="60"/>
        <w:ind w:left="720"/>
        <w:rPr>
          <w:sz w:val="20"/>
          <w:lang w:val="pt-PT"/>
        </w:rPr>
      </w:pPr>
      <w:r>
        <w:rPr>
          <w:rFonts w:cs="Segoe UI"/>
          <w:b/>
          <w:bCs/>
          <w:u w:val="single"/>
          <w:sz w:val="20"/>
          <w:szCs w:val="20"/>
          <w:lang w:val="pt-PT"/>
        </w:rPr>
        <w:t xml:space="preserve">Qtd. Produzido/Planeado (%)</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quantas peças foram produzidas face às planeadas.</w:t>
      </w:r>
    </w:p>
    <w:p>
      <w:pPr>
        <w:spacing w:after="60"/>
        <w:ind w:left="720"/>
        <w:jc w:val="both"/>
        <w:rPr>
          <w:sz w:val="20"/>
          <w:lang w:val="pt-PT"/>
        </w:rPr>
      </w:pPr>
      <w:r>
        <w:rPr>
          <w:rFonts w:cs="Segoe UI"/>
          <w:b/>
          <w:bCs/>
          <w:sz w:val="20"/>
          <w:szCs w:val="20"/>
          <w:lang w:val="pt-PT"/>
        </w:rPr>
        <w:t xml:space="preserve">Como se obtém: </w:t>
      </w:r>
      <w:r>
        <w:rPr>
          <w:rFonts w:cs="Segoe UI"/>
          <w:sz w:val="20"/>
          <w:szCs w:val="20"/>
          <w:lang w:val="pt-PT"/>
        </w:rPr>
        <w:t xml:space="preserve">peças produzidas ÷ peças planeadas, só para os dias do período até hoje (os dias futuros ainda não têm produção e não entram).</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o ideal é perto de 100%. Muito abaixo indica peças em falta; muito acima indica produção além do plano. Clicar no cartão mostra item a item.</w:t>
      </w:r>
    </w:p>
    <w:p>
      <w:pPr>
        <w:keepNext/>
        <w:spacing w:before="200" w:after="60"/>
        <w:ind w:left="720"/>
        <w:rPr>
          <w:sz w:val="20"/>
          <w:lang w:val="pt-PT"/>
        </w:rPr>
      </w:pPr>
      <w:r>
        <w:rPr>
          <w:rFonts w:cs="Segoe UI"/>
          <w:b/>
          <w:bCs/>
          <w:u w:val="single"/>
          <w:sz w:val="20"/>
          <w:szCs w:val="20"/>
          <w:lang w:val="pt-PT"/>
        </w:rPr>
        <w:t xml:space="preserve">Disponibilidade Matéria-Prima</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se há matéria-prima para o que está para produzir a curto prazo.</w:t>
      </w:r>
    </w:p>
    <w:p>
      <w:pPr>
        <w:spacing w:after="60"/>
        <w:ind w:left="720"/>
        <w:jc w:val="both"/>
        <w:rPr>
          <w:sz w:val="20"/>
          <w:lang w:val="pt-PT"/>
        </w:rPr>
      </w:pPr>
      <w:r>
        <w:rPr>
          <w:rFonts w:cs="Segoe UI"/>
          <w:b/>
          <w:bCs/>
          <w:sz w:val="20"/>
          <w:szCs w:val="20"/>
          <w:lang w:val="pt-PT"/>
        </w:rPr>
        <w:t xml:space="preserve">Como se obtém: </w:t>
      </w:r>
      <w:r>
        <w:rPr>
          <w:rFonts w:cs="Segoe UI"/>
          <w:sz w:val="20"/>
          <w:szCs w:val="20"/>
          <w:lang w:val="pt-PT"/>
        </w:rPr>
        <w:t xml:space="preserve">de todos os itens ainda por produzir com data até amanhã (incluindo o backlog e os ensaios de hoje e de amanhã), a percentagem que tem a matéria-prima marcada como OK.</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abaixo de 100% há itens sem matéria-prima garantida; clicar no cartão mostra quais. Sem nada por produzir até amanhã, o cartão mostra «—».</w:t>
      </w:r>
    </w:p>
    <w:p>
      <w:pPr>
        <w:keepNext/>
        <w:spacing w:before="200" w:after="60"/>
        <w:ind w:left="720"/>
        <w:rPr>
          <w:sz w:val="20"/>
          <w:lang w:val="pt-PT"/>
        </w:rPr>
      </w:pPr>
      <w:r>
        <w:rPr>
          <w:rFonts w:cs="Segoe UI"/>
          <w:b/>
          <w:bCs/>
          <w:u w:val="single"/>
          <w:sz w:val="20"/>
          <w:szCs w:val="20"/>
          <w:lang w:val="pt-PT"/>
        </w:rPr>
        <w:t xml:space="preserve">Disponibilidade Ferramenta</w:t>
      </w:r>
    </w:p>
    <w:p>
      <w:pPr>
        <w:spacing w:after="60"/>
        <w:ind w:left="720"/>
        <w:jc w:val="both"/>
        <w:rPr>
          <w:sz w:val="20"/>
          <w:lang w:val="pt-PT"/>
        </w:rPr>
      </w:pPr>
      <w:r>
        <w:rPr>
          <w:rFonts w:cs="Segoe UI"/>
          <w:b/>
          <w:bCs/>
          <w:sz w:val="20"/>
          <w:szCs w:val="20"/>
          <w:lang w:val="pt-PT"/>
        </w:rPr>
        <w:t xml:space="preserve">O que mostra / como se obtém: </w:t>
      </w:r>
      <w:r>
        <w:rPr>
          <w:rFonts w:cs="Segoe UI"/>
          <w:sz w:val="20"/>
          <w:szCs w:val="20"/>
          <w:lang w:val="pt-PT"/>
        </w:rPr>
        <w:t xml:space="preserve">igual à anterior, mas para a ferramenta: dos itens por produzir até amanhã, a percentagem com a ferramenta marcada como OK.</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clicar no cartão mostra os itens com ferramenta não disponível.</w:t>
      </w:r>
    </w:p>
    <w:p>
      <w:pPr>
        <w:pStyle w:val="ListParagraph"/>
        <w:numPr>
          <w:ilvl w:val="0"/>
          <w:numId w:val="27"/>
        </w:numPr>
        <w:spacing w:before="240"/>
        <w:rPr>
          <w:sz w:val="20"/>
          <w:lang w:val="pt-PT"/>
        </w:rPr>
      </w:pPr>
      <w:r>
        <w:rPr>
          <w:rFonts w:cs="Segoe UI"/>
          <w:b/>
          <w:bCs/>
          <w:sz w:val="20"/>
          <w:szCs w:val="20"/>
          <w:lang w:val="pt-PT"/>
        </w:rPr>
        <w:t xml:space="preserve">Verificar o status</w:t>
      </w:r>
      <w:r>
        <w:rPr>
          <w:rFonts w:cs="Segoe UI"/>
          <w:sz w:val="20"/>
          <w:szCs w:val="20"/>
          <w:lang w:val="pt-PT"/>
        </w:rPr>
        <w:t xml:space="preserve"> dos Centros de Custo.</w:t>
      </w:r>
    </w:p>
    <w:p>
      <w:pPr>
        <w:spacing w:after="60"/>
        <w:ind w:left="720"/>
        <w:jc w:val="both"/>
        <w:rPr>
          <w:sz w:val="20"/>
          <w:lang w:val="pt-PT"/>
        </w:rPr>
      </w:pPr>
      <w:r>
        <w:rPr>
          <w:rFonts w:cs="Segoe UI"/>
          <w:b/>
          <w:bCs/>
          <w:sz w:val="20"/>
          <w:szCs w:val="20"/>
          <w:lang w:val="pt-PT"/>
        </w:rPr>
        <w:t xml:space="preserve">Nota:</w:t>
      </w:r>
      <w:r>
        <w:rPr>
          <w:rFonts w:cs="Segoe UI"/>
          <w:sz w:val="20"/>
          <w:szCs w:val="20"/>
          <w:lang w:val="pt-PT"/>
        </w:rPr>
        <w:t xml:space="preserve"> os CC’s devem variar num intervalo de 8H positivas e negativas.</w:t>
      </w:r>
    </w:p>
    <w:p>
      <w:pPr>
        <w:spacing w:after="60"/>
        <w:ind w:left="720"/>
        <w:jc w:val="both"/>
        <w:rPr>
          <w:sz w:val="20"/>
          <w:lang w:val="pt-PT"/>
        </w:rPr>
      </w:pPr>
      <w:r>
        <w:rPr>
          <w:rFonts w:cs="Segoe UI"/>
          <w:sz w:val="20"/>
          <w:szCs w:val="20"/>
          <w:lang w:val="pt-PT"/>
        </w:rPr>
        <w:t xml:space="preserve">Mais de 8H de atraso pode comprometer as operações seguintes.</w:t>
      </w:r>
    </w:p>
    <w:p>
      <w:pPr>
        <w:spacing w:after="60"/>
        <w:ind w:left="720"/>
        <w:jc w:val="both"/>
        <w:rPr>
          <w:sz w:val="20"/>
          <w:lang w:val="pt-PT"/>
        </w:rPr>
      </w:pPr>
      <w:r>
        <w:rPr>
          <w:rFonts w:cs="Segoe UI"/>
          <w:sz w:val="20"/>
          <w:szCs w:val="20"/>
          <w:lang w:val="pt-PT"/>
        </w:rPr>
        <w:t xml:space="preserve">Mais de 8H de avanço pode comprometer os indicadores de sustentabilidade.</w:t>
      </w:r>
    </w:p>
    <w:p>
      <w:pPr>
        <w:keepNext/>
        <w:spacing w:before="120" w:after="60"/>
        <w:jc w:val="center"/>
      </w:pPr>
      <w:r>
        <w:rPr>
          <w:noProof/>
          <w:lang w:val="pt-PT"/>
        </w:rPr>
        <w:drawing>
          <wp:inline distT="0" distB="0" distL="0" distR="0">
            <wp:extent cx="5040000" cy="3142544"/>
            <wp:effectExtent l="0" t="0" r="0" b="0"/>
            <wp:docPr id="9004" name="Imagem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vp_05_ccs.png"/>
                    <pic:cNvPicPr/>
                  </pic:nvPicPr>
                  <pic:blipFill>
                    <a:blip r:embed="rId504"/>
                    <a:stretch>
                      <a:fillRect/>
                    </a:stretch>
                  </pic:blipFill>
                  <pic:spPr>
                    <a:xfrm>
                      <a:off x="0" y="0"/>
                      <a:ext cx="5040000" cy="3142544"/>
                    </a:xfrm>
                    <a:prstGeom prst="rect">
                      <a:avLst/>
                    </a:prstGeom>
                  </pic:spPr>
                </pic:pic>
              </a:graphicData>
            </a:graphic>
          </wp:inline>
        </w:drawing>
      </w:r>
    </w:p>
    <w:p>
      <w:pPr>
        <w:spacing w:after="120"/>
        <w:jc w:val="center"/>
      </w:pPr>
      <w:r>
        <w:rPr>
          <w:rFonts w:cs="Segoe UI"/>
          <w:i/>
          <w:iCs/>
          <w:sz w:val="16"/>
          <w:szCs w:val="16"/>
          <w:lang w:val="pt-PT"/>
        </w:rPr>
        <w:t xml:space="preserve">Cartões dos C.C. (um aberto)</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cada C.C. com o seu avanço (+) ou atraso (–) em horas. Clicar no C.C. abre o cartão com o detalhe por dia. Abrir um ou mais cartões também filtra o material em risco, a MOD e o trabalho extra para esses C.C.</w:t>
      </w:r>
    </w:p>
    <w:p>
      <w:pPr>
        <w:spacing w:after="60"/>
        <w:ind w:left="720"/>
        <w:jc w:val="both"/>
        <w:rPr>
          <w:sz w:val="20"/>
          <w:lang w:val="pt-PT"/>
        </w:rPr>
      </w:pPr>
      <w:r>
        <w:rPr>
          <w:rFonts w:cs="Segoe UI"/>
          <w:b/>
          <w:bCs/>
          <w:sz w:val="20"/>
          <w:szCs w:val="20"/>
          <w:lang w:val="pt-PT"/>
        </w:rPr>
        <w:t xml:space="preserve">Como se obtém o avanço/atraso: </w:t>
      </w:r>
      <w:r>
        <w:rPr>
          <w:rFonts w:cs="Segoe UI"/>
          <w:sz w:val="20"/>
          <w:szCs w:val="20"/>
          <w:lang w:val="pt-PT"/>
        </w:rPr>
        <w:t xml:space="preserve">horas produzidas – horas planeadas, contando:</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os dias do período até hoje e o backlog (trabalho de dias anteriores ainda por fazer);</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as horas de trabalho que ainda faltam hoje, porque o dia de hoje ainda não acabou (um C.C. de 2 turnos trabalha das 6h às 23h; um de 3 turnos, o dia todo);</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nos dias futuros, só o que já foi produzido (é produção adiantada).</w:t>
      </w:r>
    </w:p>
    <w:p>
      <w:pPr>
        <w:spacing w:after="60"/>
        <w:ind w:left="720"/>
        <w:jc w:val="both"/>
        <w:rPr>
          <w:sz w:val="20"/>
          <w:lang w:val="pt-PT"/>
        </w:rPr>
      </w:pPr>
      <w:r>
        <w:rPr>
          <w:rFonts w:cs="Segoe UI"/>
          <w:b/>
          <w:bCs/>
          <w:sz w:val="20"/>
          <w:szCs w:val="20"/>
          <w:lang w:val="pt-PT"/>
        </w:rPr>
        <w:t xml:space="preserve">Exemplo:</w:t>
      </w:r>
      <w:r>
        <w:rPr>
          <w:rFonts w:cs="Segoe UI"/>
          <w:sz w:val="20"/>
          <w:szCs w:val="20"/>
          <w:lang w:val="pt-PT"/>
        </w:rPr>
        <w:t xml:space="preserve"> planeado até hoje 20h, produzido 15h e faltam 4h de trabalho hoje → 15 – 20 + 4 = –1h (1 hora de atraso).</w:t>
      </w:r>
    </w:p>
    <w:p>
      <w:pPr>
        <w:spacing w:after="60"/>
        <w:ind w:left="720"/>
        <w:jc w:val="both"/>
        <w:rPr>
          <w:sz w:val="20"/>
          <w:lang w:val="pt-PT"/>
        </w:rPr>
      </w:pPr>
      <w:r>
        <w:rPr>
          <w:rFonts w:cs="Segoe UI"/>
          <w:b/>
          <w:bCs/>
          <w:sz w:val="20"/>
          <w:szCs w:val="20"/>
          <w:lang w:val="pt-PT"/>
        </w:rPr>
        <w:t xml:space="preserve">Ensaios de ferramenta</w:t>
      </w:r>
      <w:r>
        <w:rPr>
          <w:rFonts w:cs="Segoe UI"/>
          <w:sz w:val="20"/>
          <w:szCs w:val="20"/>
          <w:lang w:val="pt-PT"/>
        </w:rPr>
        <w:t xml:space="preserve"> (símbolo do frasco): cada ensaio ocupa um dia de trabalho (7h); havendo vários no mesmo C.C. e dia, as 7h dividem-se entre eles.</w:t>
      </w:r>
    </w:p>
    <w:p>
      <w:pPr>
        <w:keepNext/>
        <w:spacing w:before="120" w:after="60"/>
        <w:jc w:val="center"/>
      </w:pPr>
      <w:r>
        <w:rPr>
          <w:noProof/>
          <w:lang w:val="pt-PT"/>
        </w:rPr>
        <w:drawing>
          <wp:inline distT="0" distB="0" distL="0" distR="0">
            <wp:extent cx="3420000" cy="2371268"/>
            <wp:effectExtent l="0" t="0" r="0" b="0"/>
            <wp:docPr id="9005" name="Imagem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vp_06_cartao_cc.png"/>
                    <pic:cNvPicPr/>
                  </pic:nvPicPr>
                  <pic:blipFill>
                    <a:blip r:embed="rId505"/>
                    <a:stretch>
                      <a:fillRect/>
                    </a:stretch>
                  </pic:blipFill>
                  <pic:spPr>
                    <a:xfrm>
                      <a:off x="0" y="0"/>
                      <a:ext cx="3420000" cy="2371268"/>
                    </a:xfrm>
                    <a:prstGeom prst="rect">
                      <a:avLst/>
                    </a:prstGeom>
                  </pic:spPr>
                </pic:pic>
              </a:graphicData>
            </a:graphic>
          </wp:inline>
        </w:drawing>
      </w:r>
    </w:p>
    <w:p>
      <w:pPr>
        <w:spacing w:after="120"/>
        <w:jc w:val="center"/>
      </w:pPr>
      <w:r>
        <w:rPr>
          <w:rFonts w:cs="Segoe UI"/>
          <w:i/>
          <w:iCs/>
          <w:sz w:val="16"/>
          <w:szCs w:val="16"/>
          <w:lang w:val="pt-PT"/>
        </w:rPr>
        <w:t xml:space="preserve">Cartão de um C.C.</w:t>
      </w:r>
    </w:p>
    <w:p>
      <w:pPr>
        <w:spacing w:after="60"/>
        <w:ind w:left="720"/>
        <w:jc w:val="both"/>
        <w:rPr>
          <w:sz w:val="20"/>
          <w:lang w:val="pt-PT"/>
        </w:rPr>
      </w:pPr>
      <w:r>
        <w:rPr>
          <w:rFonts w:cs="Segoe UI"/>
          <w:b/>
          <w:bCs/>
          <w:sz w:val="20"/>
          <w:szCs w:val="20"/>
          <w:lang w:val="pt-PT"/>
        </w:rPr>
        <w:t xml:space="preserve">Como ler a tabela do cartão: </w:t>
      </w:r>
      <w:r>
        <w:rPr>
          <w:rFonts w:cs="Segoe UI"/>
          <w:sz w:val="20"/>
          <w:szCs w:val="20"/>
          <w:lang w:val="pt-PT"/>
        </w:rPr>
        <w:t xml:space="preserve"/>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Backlog</w:t>
      </w:r>
      <w:r>
        <w:rPr>
          <w:rFonts w:cs="Segoe UI"/>
          <w:sz w:val="20"/>
          <w:szCs w:val="20"/>
          <w:lang w:val="pt-PT"/>
        </w:rPr>
        <w:t xml:space="preserve"> (faixa laranja, quando existe): horas de dias anteriores ainda por produzir. Contam como atraso. Clicar mostra os itens.</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Planeado</w:t>
      </w:r>
      <w:r>
        <w:rPr>
          <w:rFonts w:cs="Segoe UI"/>
          <w:sz w:val="20"/>
          <w:szCs w:val="20"/>
          <w:lang w:val="pt-PT"/>
        </w:rPr>
        <w:t xml:space="preserve">: horas planeadas para essa data.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 – do plano</w:t>
      </w:r>
      <w:r>
        <w:rPr>
          <w:rFonts w:cs="Segoe UI"/>
          <w:sz w:val="20"/>
          <w:szCs w:val="20"/>
          <w:lang w:val="pt-PT"/>
        </w:rPr>
        <w:t xml:space="preserve">: do que estava planeado para esse dia, quanto já está feito (mesmo que tenha sido feito noutro dia). É o que conta para o avanço/atraso.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 – no dia</w:t>
      </w:r>
      <w:r>
        <w:rPr>
          <w:rFonts w:cs="Segoe UI"/>
          <w:sz w:val="20"/>
          <w:szCs w:val="20"/>
          <w:lang w:val="pt-PT"/>
        </w:rPr>
        <w:t xml:space="preserve">: tudo o que se produziu efetivamente nesse dia, seja de que plano for (inclui recuperar atrasos e adiantar trabalho). É só informativo.</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Passar o rato por cima de «do plano» ou de «no dia» mostra os KAs que compõem o valor.</w:t>
      </w:r>
    </w:p>
    <w:p>
      <w:pPr>
        <w:keepNext/>
        <w:spacing w:before="120" w:after="60"/>
        <w:jc w:val="center"/>
      </w:pPr>
      <w:r>
        <w:rPr>
          <w:noProof/>
          <w:lang w:val="pt-PT"/>
        </w:rPr>
        <w:drawing>
          <wp:inline distT="0" distB="0" distL="0" distR="0">
            <wp:extent cx="4500000" cy="4245283"/>
            <wp:effectExtent l="0" t="0" r="0" b="0"/>
            <wp:docPr id="9006" name="Imagem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vp_07_popup_delta.png"/>
                    <pic:cNvPicPr/>
                  </pic:nvPicPr>
                  <pic:blipFill>
                    <a:blip r:embed="rId506"/>
                    <a:stretch>
                      <a:fillRect/>
                    </a:stretch>
                  </pic:blipFill>
                  <pic:spPr>
                    <a:xfrm>
                      <a:off x="0" y="0"/>
                      <a:ext cx="4500000" cy="4245283"/>
                    </a:xfrm>
                    <a:prstGeom prst="rect">
                      <a:avLst/>
                    </a:prstGeom>
                  </pic:spPr>
                </pic:pic>
              </a:graphicData>
            </a:graphic>
          </wp:inline>
        </w:drawing>
      </w:r>
    </w:p>
    <w:p>
      <w:pPr>
        <w:spacing w:after="120"/>
        <w:jc w:val="center"/>
      </w:pPr>
      <w:r>
        <w:rPr>
          <w:rFonts w:cs="Segoe UI"/>
          <w:i/>
          <w:iCs/>
          <w:sz w:val="16"/>
          <w:szCs w:val="16"/>
          <w:lang w:val="pt-PT"/>
        </w:rPr>
        <w:t xml:space="preserve">Detalhe do avanço/atraso (clicar no valor do cartão)</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clicar no valor do avanço/atraso do cartão abre a conta linha a linha: cada KA, o que estava planeado, o que foi produzido e quanto contribui para o resultado.</w:t>
      </w:r>
    </w:p>
    <w:p>
      <w:pPr>
        <w:pStyle w:val="ListParagraph"/>
        <w:numPr>
          <w:ilvl w:val="0"/>
          <w:numId w:val="27"/>
        </w:numPr>
        <w:spacing w:before="240"/>
        <w:rPr>
          <w:sz w:val="20"/>
          <w:lang w:val="pt-PT"/>
        </w:rPr>
      </w:pPr>
      <w:r>
        <w:rPr>
          <w:rFonts w:cs="Segoe UI"/>
          <w:sz w:val="20"/>
          <w:szCs w:val="20"/>
          <w:lang w:val="pt-PT"/>
        </w:rPr>
        <w:t xml:space="preserve">Verificar </w:t>
      </w:r>
      <w:r>
        <w:rPr>
          <w:rFonts w:cs="Segoe UI"/>
          <w:b/>
          <w:bCs/>
          <w:sz w:val="20"/>
          <w:szCs w:val="20"/>
          <w:lang w:val="pt-PT"/>
        </w:rPr>
        <w:t xml:space="preserve">material em risco de falha</w:t>
      </w:r>
      <w:r>
        <w:rPr>
          <w:rFonts w:cs="Segoe UI"/>
          <w:sz w:val="20"/>
          <w:szCs w:val="20"/>
          <w:lang w:val="pt-PT"/>
        </w:rPr>
        <w:t xml:space="preserve">.</w:t>
      </w:r>
    </w:p>
    <w:p w:rsidR="00D61F96" w:rsidRDefault="00D61F96" w:rsidP="00D61F96">
      <w:pPr>
        <w:pStyle w:val="ListParagraph"/>
        <w:rPr>
          <w:rFonts w:cs="Segoe UI"/>
          <w:sz w:val="20"/>
          <w:szCs w:val="18"/>
          <w:lang w:val="pt-PT"/>
        </w:rPr>
      </w:pPr>
      <w:r>
        <w:rPr>
          <w:rFonts w:cs="Segoe UI"/>
          <w:b/>
          <w:bCs/>
          <w:sz w:val="20"/>
          <w:szCs w:val="18"/>
          <w:lang w:val="pt-PT"/>
        </w:rPr>
        <w:t xml:space="preserve">Falha hoje turno da noite – </w:t>
      </w:r>
      <w:r>
        <w:rPr>
          <w:rFonts w:cs="Segoe UI"/>
          <w:sz w:val="20"/>
          <w:szCs w:val="18"/>
          <w:lang w:val="pt-PT"/>
        </w:rPr>
        <w:t>compreende-se falha entre as 23H e as 6H do próprio dia.</w:t>
      </w:r>
    </w:p>
    <w:p w:rsidR="00D61F96" w:rsidRDefault="00D61F96" w:rsidP="00D61F96">
      <w:pPr>
        <w:pStyle w:val="ListParagraph"/>
        <w:rPr>
          <w:sz w:val="20"/>
          <w:szCs w:val="16"/>
          <w:lang w:val="pt-PT"/>
        </w:rPr>
      </w:pPr>
      <w:r>
        <w:rPr>
          <w:rFonts w:cs="Segoe UI"/>
          <w:b/>
          <w:bCs/>
          <w:sz w:val="20"/>
          <w:szCs w:val="18"/>
          <w:lang w:val="pt-PT"/>
        </w:rPr>
        <w:t>Falha hoje turno da manhã –</w:t>
      </w:r>
      <w:r>
        <w:rPr>
          <w:sz w:val="20"/>
          <w:szCs w:val="16"/>
          <w:lang w:val="pt-PT"/>
        </w:rPr>
        <w:t xml:space="preserve"> compreende-se falha entre as 6H e as 14H30 do próprio dia.</w:t>
      </w:r>
    </w:p>
    <w:p w:rsidR="00D61F96" w:rsidRPr="00D61F96" w:rsidRDefault="00D61F96" w:rsidP="00D61F96">
      <w:pPr>
        <w:pStyle w:val="ListParagraph"/>
        <w:rPr>
          <w:sz w:val="20"/>
          <w:szCs w:val="16"/>
          <w:lang w:val="pt-PT"/>
        </w:rPr>
      </w:pPr>
      <w:r>
        <w:rPr>
          <w:rFonts w:cs="Segoe UI"/>
          <w:b/>
          <w:bCs/>
          <w:sz w:val="20"/>
          <w:szCs w:val="18"/>
          <w:lang w:val="pt-PT"/>
        </w:rPr>
        <w:t>Falha hoje turno da tarde –</w:t>
      </w:r>
      <w:r>
        <w:rPr>
          <w:sz w:val="20"/>
          <w:szCs w:val="16"/>
          <w:lang w:val="pt-PT"/>
        </w:rPr>
        <w:t xml:space="preserve"> compreende-se falha entre as 14H30 e as 23H do próprio dia.</w:t>
      </w:r>
    </w:p>
    <w:p>
      <w:pPr>
        <w:keepNext/>
        <w:spacing w:before="120" w:after="60"/>
        <w:jc w:val="center"/>
      </w:pPr>
      <w:r>
        <w:rPr>
          <w:noProof/>
          <w:lang w:val="pt-PT"/>
        </w:rPr>
        <w:drawing>
          <wp:inline distT="0" distB="0" distL="0" distR="0">
            <wp:extent cx="5400000" cy="2960662"/>
            <wp:effectExtent l="0" t="0" r="0" b="0"/>
            <wp:docPr id="9007" name="Imagem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vp_08_risco.png"/>
                    <pic:cNvPicPr/>
                  </pic:nvPicPr>
                  <pic:blipFill>
                    <a:blip r:embed="rId507"/>
                    <a:stretch>
                      <a:fillRect/>
                    </a:stretch>
                  </pic:blipFill>
                  <pic:spPr>
                    <a:xfrm>
                      <a:off x="0" y="0"/>
                      <a:ext cx="5400000" cy="2960662"/>
                    </a:xfrm>
                    <a:prstGeom prst="rect">
                      <a:avLst/>
                    </a:prstGeom>
                  </pic:spPr>
                </pic:pic>
              </a:graphicData>
            </a:graphic>
          </wp:inline>
        </w:drawing>
      </w:r>
    </w:p>
    <w:p>
      <w:pPr>
        <w:spacing w:after="120"/>
        <w:jc w:val="center"/>
      </w:pPr>
      <w:r>
        <w:rPr>
          <w:rFonts w:cs="Segoe UI"/>
          <w:i/>
          <w:iCs/>
          <w:sz w:val="16"/>
          <w:szCs w:val="16"/>
          <w:lang w:val="pt-PT"/>
        </w:rPr>
        <w:t xml:space="preserve">Material em risco de falha</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os materiais (KA) necessários para o que ainda está por produzir (período e backlog) que, pelo MD07, vão faltar nos próximos 2 dias de produção.</w:t>
      </w:r>
    </w:p>
    <w:p>
      <w:pPr>
        <w:spacing w:after="60"/>
        <w:ind w:left="720"/>
        <w:jc w:val="both"/>
        <w:rPr>
          <w:sz w:val="20"/>
          <w:lang w:val="pt-PT"/>
        </w:rPr>
      </w:pPr>
      <w:r>
        <w:rPr>
          <w:rFonts w:cs="Segoe UI"/>
          <w:b/>
          <w:bCs/>
          <w:sz w:val="20"/>
          <w:szCs w:val="20"/>
          <w:lang w:val="pt-PT"/>
        </w:rPr>
        <w:t xml:space="preserve">Como se obtém: </w:t>
      </w:r>
      <w:r>
        <w:rPr>
          <w:rFonts w:cs="Segoe UI"/>
          <w:sz w:val="20"/>
          <w:szCs w:val="20"/>
          <w:lang w:val="pt-PT"/>
        </w:rPr>
        <w:t xml:space="preserve">para cada KA por produzir, vê-se no MD07 a cobertura (dias de stock):</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cobertura igual ou abaixo de 0 → o material já está em falta (falha hoje);</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cobertura abaixo de 2 dias → vai faltar em breve; o comentário diz o dia e o turno;</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os dias contam só dias de produção: numa sexta-feira, uma falha «amanhã» passa para segunda;</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«Falha envio» são materiais de envio; «Falha produção» os restantes;</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o mesmo é feito para o CO KA de cada KA (lista «KA CO» no SharePoint): se o par estiver em risco, aparece com «(CO KA de …)».</w:t>
      </w:r>
    </w:p>
    <w:p>
      <w:pPr>
        <w:spacing w:after="60"/>
        <w:ind w:left="720"/>
        <w:jc w:val="both"/>
        <w:rPr>
          <w:sz w:val="20"/>
          <w:lang w:val="pt-PT"/>
        </w:rPr>
      </w:pPr>
      <w:r>
        <w:rPr>
          <w:rFonts w:cs="Segoe UI"/>
          <w:b/>
          <w:bCs/>
          <w:sz w:val="20"/>
          <w:szCs w:val="20"/>
          <w:lang w:val="pt-PT"/>
        </w:rPr>
        <w:t xml:space="preserve">MD07 diário: </w:t>
      </w:r>
      <w:r>
        <w:rPr>
          <w:rFonts w:cs="Segoe UI"/>
          <w:sz w:val="20"/>
          <w:szCs w:val="20"/>
          <w:lang w:val="pt-PT"/>
        </w:rPr>
        <w:t xml:space="preserve">o MD07 tem de ser carregado todos os dias («Carregar MD07»). Vale até às 9h do dia útil seguinte (o de sexta vale até segunda às 9h); depois disso a tabela é substituída pelo aviso «Carregar MD07 de hoje».</w:t>
      </w:r>
    </w:p>
    <w:p>
      <w:pPr>
        <w:spacing w:after="60"/>
        <w:ind w:left="720"/>
        <w:jc w:val="both"/>
        <w:rPr>
          <w:sz w:val="20"/>
          <w:lang w:val="pt-PT"/>
        </w:rPr>
      </w:pPr>
      <w:r>
        <w:rPr>
          <w:rFonts w:cs="Segoe UI"/>
          <w:b/>
          <w:bCs/>
          <w:sz w:val="20"/>
          <w:szCs w:val="20"/>
          <w:lang w:val="pt-PT"/>
        </w:rPr>
        <w:t xml:space="preserve">Editar a tabela: </w:t>
      </w:r>
      <w:r>
        <w:rPr>
          <w:rFonts w:cs="Segoe UI"/>
          <w:sz w:val="20"/>
          <w:szCs w:val="20"/>
          <w:lang w:val="pt-PT"/>
        </w:rPr>
        <w:t xml:space="preserve">o lápis permite reordenar e eliminar linhas (com dupla confirmação); as linhas eliminadas voltam a aparecer quando é carregado um MD07 novo. O «+» acrescenta uma linha manual, visível para todos, que é apagada ao carregar um MD07 novo. «Atualizar CO KA» abre a lista de pares KA ↔ CO KA para edição.</w:t>
      </w:r>
    </w:p>
    <w:p>
      <w:pPr>
        <w:pStyle w:val="ListParagraph"/>
        <w:numPr>
          <w:ilvl w:val="0"/>
          <w:numId w:val="27"/>
        </w:numPr>
        <w:spacing w:before="240"/>
        <w:rPr>
          <w:sz w:val="20"/>
          <w:lang w:val="pt-PT"/>
        </w:rPr>
      </w:pPr>
      <w:r>
        <w:rPr>
          <w:rFonts w:cs="Segoe UI"/>
          <w:sz w:val="20"/>
          <w:szCs w:val="20"/>
          <w:lang w:val="pt-PT"/>
        </w:rPr>
        <w:t xml:space="preserve">Verificar a </w:t>
      </w:r>
      <w:r>
        <w:rPr>
          <w:rFonts w:cs="Segoe UI"/>
          <w:b/>
          <w:bCs/>
          <w:sz w:val="20"/>
          <w:szCs w:val="20"/>
          <w:lang w:val="pt-PT"/>
        </w:rPr>
        <w:t xml:space="preserve">MOD Planeada</w:t>
      </w:r>
      <w:r>
        <w:rPr>
          <w:rFonts w:cs="Segoe UI"/>
          <w:sz w:val="20"/>
          <w:szCs w:val="20"/>
          <w:lang w:val="pt-PT"/>
        </w:rPr>
        <w:t xml:space="preserve">.</w:t>
      </w:r>
    </w:p>
    <w:p>
      <w:pPr>
        <w:keepNext/>
        <w:spacing w:before="120" w:after="60"/>
        <w:jc w:val="center"/>
      </w:pPr>
      <w:r>
        <w:rPr>
          <w:noProof/>
          <w:lang w:val="pt-PT"/>
        </w:rPr>
        <w:drawing>
          <wp:inline distT="0" distB="0" distL="0" distR="0">
            <wp:extent cx="5400000" cy="2170893"/>
            <wp:effectExtent l="0" t="0" r="0" b="0"/>
            <wp:docPr id="9008" name="Imagem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vp_09_mod.png"/>
                    <pic:cNvPicPr/>
                  </pic:nvPicPr>
                  <pic:blipFill>
                    <a:blip r:embed="rId508"/>
                    <a:stretch>
                      <a:fillRect/>
                    </a:stretch>
                  </pic:blipFill>
                  <pic:spPr>
                    <a:xfrm>
                      <a:off x="0" y="0"/>
                      <a:ext cx="5400000" cy="2170893"/>
                    </a:xfrm>
                    <a:prstGeom prst="rect">
                      <a:avLst/>
                    </a:prstGeom>
                  </pic:spPr>
                </pic:pic>
              </a:graphicData>
            </a:graphic>
          </wp:inline>
        </w:drawing>
      </w:r>
    </w:p>
    <w:p>
      <w:pPr>
        <w:spacing w:after="120"/>
        <w:jc w:val="center"/>
      </w:pPr>
      <w:r>
        <w:rPr>
          <w:rFonts w:cs="Segoe UI"/>
          <w:i/>
          <w:iCs/>
          <w:sz w:val="16"/>
          <w:szCs w:val="16"/>
          <w:lang w:val="pt-PT"/>
        </w:rPr>
        <w:t xml:space="preserve">MOD Planeada (clicar no título para abrir/fechar)</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os turnos planeados por C.C. para as próximas duas semanas.</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dia útil com turnos aparece a verde; dia útil sem turnos (atenção) e fim de semana com turnos (trabalho fora do horário normal) aparecem a laranja; fim de semana sem turnos fica a branco.</w:t>
      </w:r>
    </w:p>
    <w:p>
      <w:pPr>
        <w:pStyle w:val="ListParagraph"/>
        <w:numPr>
          <w:ilvl w:val="0"/>
          <w:numId w:val="27"/>
        </w:numPr>
        <w:spacing w:before="240"/>
        <w:rPr>
          <w:sz w:val="20"/>
          <w:lang w:val="pt-PT"/>
        </w:rPr>
      </w:pPr>
      <w:r>
        <w:rPr>
          <w:rFonts w:cs="Segoe UI"/>
          <w:sz w:val="20"/>
          <w:szCs w:val="20"/>
          <w:lang w:val="pt-PT"/>
        </w:rPr>
        <w:t xml:space="preserve">Verificar a </w:t>
      </w:r>
      <w:r>
        <w:rPr>
          <w:rFonts w:cs="Segoe UI"/>
          <w:b/>
          <w:bCs/>
          <w:sz w:val="20"/>
          <w:szCs w:val="20"/>
          <w:lang w:val="pt-PT"/>
        </w:rPr>
        <w:t xml:space="preserve">Previsão de Trabalho Extra</w:t>
      </w:r>
      <w:r>
        <w:rPr>
          <w:rFonts w:cs="Segoe UI"/>
          <w:sz w:val="20"/>
          <w:szCs w:val="20"/>
          <w:lang w:val="pt-PT"/>
        </w:rPr>
        <w:t xml:space="preserve">.</w:t>
      </w:r>
    </w:p>
    <w:p>
      <w:pPr>
        <w:keepNext/>
        <w:spacing w:before="120" w:after="60"/>
        <w:jc w:val="center"/>
      </w:pPr>
      <w:r>
        <w:rPr>
          <w:noProof/>
          <w:lang w:val="pt-PT"/>
        </w:rPr>
        <w:drawing>
          <wp:inline distT="0" distB="0" distL="0" distR="0">
            <wp:extent cx="5040000" cy="2440115"/>
            <wp:effectExtent l="0" t="0" r="0" b="0"/>
            <wp:docPr id="9009" name="Imagem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vp_10_te.png"/>
                    <pic:cNvPicPr/>
                  </pic:nvPicPr>
                  <pic:blipFill>
                    <a:blip r:embed="rId509"/>
                    <a:stretch>
                      <a:fillRect/>
                    </a:stretch>
                  </pic:blipFill>
                  <pic:spPr>
                    <a:xfrm>
                      <a:off x="0" y="0"/>
                      <a:ext cx="5040000" cy="2440115"/>
                    </a:xfrm>
                    <a:prstGeom prst="rect">
                      <a:avLst/>
                    </a:prstGeom>
                  </pic:spPr>
                </pic:pic>
              </a:graphicData>
            </a:graphic>
          </wp:inline>
        </w:drawing>
      </w:r>
    </w:p>
    <w:p>
      <w:pPr>
        <w:spacing w:after="120"/>
        <w:jc w:val="center"/>
      </w:pPr>
      <w:r>
        <w:rPr>
          <w:rFonts w:cs="Segoe UI"/>
          <w:i/>
          <w:iCs/>
          <w:sz w:val="16"/>
          <w:szCs w:val="16"/>
          <w:lang w:val="pt-PT"/>
        </w:rPr>
        <w:t xml:space="preserve">Previsão de Trabalho Extra</w:t>
      </w:r>
    </w:p>
    <w:p>
      <w:pPr>
        <w:spacing w:after="60"/>
        <w:ind w:left="720"/>
        <w:jc w:val="both"/>
        <w:rPr>
          <w:sz w:val="20"/>
          <w:lang w:val="pt-PT"/>
        </w:rPr>
      </w:pPr>
      <w:r>
        <w:rPr>
          <w:rFonts w:cs="Segoe UI"/>
          <w:b/>
          <w:bCs/>
          <w:sz w:val="20"/>
          <w:szCs w:val="20"/>
          <w:lang w:val="pt-PT"/>
        </w:rPr>
        <w:t xml:space="preserve">O que mostra: </w:t>
      </w:r>
      <w:r>
        <w:rPr>
          <w:rFonts w:cs="Segoe UI"/>
          <w:sz w:val="20"/>
          <w:szCs w:val="20"/>
          <w:lang w:val="pt-PT"/>
        </w:rPr>
        <w:t xml:space="preserve">por C.C., para a semana do período: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MOD</w:t>
      </w:r>
      <w:r>
        <w:rPr>
          <w:rFonts w:cs="Segoe UI"/>
          <w:sz w:val="20"/>
          <w:szCs w:val="20"/>
          <w:lang w:val="pt-PT"/>
        </w:rPr>
        <w:t xml:space="preserve">: turnos planeados para o sábado e o domingo dessa semana;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Previsão</w:t>
      </w:r>
      <w:r>
        <w:rPr>
          <w:rFonts w:cs="Segoe UI"/>
          <w:sz w:val="20"/>
          <w:szCs w:val="20"/>
          <w:lang w:val="pt-PT"/>
        </w:rPr>
        <w:t xml:space="preserve">: turnos de trabalho extra estimados — os turnos acima da abertura normal nos dias úteis e os turnos de fim de semana da MOD, mais 1 turno por cada 7,5h de atraso do C.C. (ou menos 1 por cada 7,5h de avanço). Nunca passa de 6 turnos, o máximo de um fim de semana;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Pedido TE</w:t>
      </w:r>
      <w:r>
        <w:rPr>
          <w:rFonts w:cs="Segoe UI"/>
          <w:sz w:val="20"/>
          <w:szCs w:val="20"/>
          <w:lang w:val="pt-PT"/>
        </w:rPr>
        <w:t xml:space="preserve"> e </w:t>
      </w:r>
      <w:r>
        <w:rPr>
          <w:rFonts w:cs="Segoe UI"/>
          <w:b/>
          <w:bCs/>
          <w:sz w:val="20"/>
          <w:szCs w:val="20"/>
          <w:lang w:val="pt-PT"/>
        </w:rPr>
        <w:t xml:space="preserve">Real TE</w:t>
      </w:r>
      <w:r>
        <w:rPr>
          <w:rFonts w:cs="Segoe UI"/>
          <w:sz w:val="20"/>
          <w:szCs w:val="20"/>
          <w:lang w:val="pt-PT"/>
        </w:rPr>
        <w:t xml:space="preserve">: turnos pedidos e turnos preenchidos na lista «Trabalho Extra – Registos».</w:t>
      </w:r>
    </w:p>
    <w:p>
      <w:pPr>
        <w:spacing w:after="60"/>
        <w:ind w:left="720"/>
        <w:jc w:val="both"/>
        <w:rPr>
          <w:sz w:val="20"/>
          <w:lang w:val="pt-PT"/>
        </w:rPr>
      </w:pPr>
      <w:r>
        <w:rPr>
          <w:rFonts w:cs="Segoe UI"/>
          <w:b/>
          <w:bCs/>
          <w:sz w:val="20"/>
          <w:szCs w:val="20"/>
          <w:lang w:val="pt-PT"/>
        </w:rPr>
        <w:t xml:space="preserve">Como analisar: </w:t>
      </w:r>
      <w:r>
        <w:rPr>
          <w:rFonts w:cs="Segoe UI"/>
          <w:sz w:val="20"/>
          <w:szCs w:val="20"/>
          <w:lang w:val="pt-PT"/>
        </w:rPr>
        <w:t xml:space="preserve">comparar a Previsão com o Pedido TE. Os números entre parênteses no cabeçalho são os totais de cada coluna.</w:t>
      </w:r>
    </w:p>
    <w:p>
      <w:pPr>
        <w:spacing w:after="0"/>
        <w:rPr>
          <w:sz w:val="12"/>
        </w:rPr>
      </w:pPr>
    </w:p>
    <w:p w:rsidR="00F40952" w:rsidRPr="003972F4" w:rsidRDefault="003007E8" w:rsidP="003972F4">
      <w:pPr>
        <w:jc w:val="center"/>
        <w:rPr>
          <w:b/>
          <w:bCs/>
          <w:lang w:val="pt-PT"/>
        </w:rPr>
      </w:pPr>
      <w:r w:rsidRPr="003972F4">
        <w:rPr>
          <w:b/>
          <w:bCs/>
          <w:sz w:val="20"/>
          <w:szCs w:val="20"/>
          <w:lang w:val="pt-PT"/>
        </w:rPr>
        <w:t xml:space="preserve">Caso haja algum desvio ao processo acima descrito, </w:t>
      </w:r>
      <w:r w:rsidR="001567E7" w:rsidRPr="003972F4">
        <w:rPr>
          <w:b/>
          <w:bCs/>
          <w:sz w:val="20"/>
          <w:szCs w:val="20"/>
          <w:lang w:val="pt-PT"/>
        </w:rPr>
        <w:t>tem de</w:t>
      </w:r>
      <w:r w:rsidRPr="003972F4">
        <w:rPr>
          <w:b/>
          <w:bCs/>
          <w:sz w:val="20"/>
          <w:szCs w:val="20"/>
          <w:lang w:val="pt-PT"/>
        </w:rPr>
        <w:t xml:space="preserve"> reportar de imediato ao </w:t>
      </w:r>
      <w:r w:rsidRPr="003972F4">
        <w:rPr>
          <w:b/>
          <w:bCs/>
          <w:sz w:val="20"/>
          <w:szCs w:val="20"/>
          <w:lang w:val="pt-PT"/>
        </w:rPr>
        <w:t>responsável hierárquico superior</w:t>
      </w:r>
      <w:r w:rsidRPr="003972F4">
        <w:rPr>
          <w:b/>
          <w:bCs/>
          <w:sz w:val="20"/>
          <w:szCs w:val="20"/>
          <w:lang w:val="pt-PT"/>
        </w:rPr>
        <w:t>.</w:t>
      </w:r>
    </w:p>
    <w:p>
      <w:r>
        <w:br w:type="page"/>
      </w:r>
    </w:p>
    <w:p>
      <w:pPr>
        <w:spacing w:before="0" w:after="160"/>
        <w:rPr>
          <w:sz w:val="24"/>
        </w:rPr>
      </w:pPr>
      <w:r>
        <w:rPr>
          <w:rFonts w:cs="Segoe UI"/>
          <w:b/>
          <w:bCs/>
          <w:sz w:val="24"/>
          <w:szCs w:val="24"/>
          <w:lang w:val="pt-PT"/>
        </w:rPr>
        <w:t xml:space="preserve">Anexo – Histórico dos Planos de Produção</w:t>
      </w:r>
    </w:p>
    <w:p>
      <w:pPr>
        <w:spacing w:after="60"/>
        <w:ind w:left="0"/>
        <w:jc w:val="both"/>
        <w:rPr>
          <w:sz w:val="20"/>
          <w:lang w:val="pt-PT"/>
        </w:rPr>
      </w:pPr>
      <w:r>
        <w:rPr>
          <w:rFonts w:cs="Segoe UI"/>
          <w:sz w:val="20"/>
          <w:szCs w:val="20"/>
          <w:lang w:val="pt-PT"/>
        </w:rPr>
        <w:t xml:space="preserve">O botão «Histórico» (canto superior direito) abre a análise dos planos já passados. «Voltar ao Dashboard» regressa ao ecrã principal.</w:t>
      </w:r>
    </w:p>
    <w:p>
      <w:pPr>
        <w:keepNext/>
        <w:spacing w:before="120" w:after="60"/>
        <w:jc w:val="center"/>
      </w:pPr>
      <w:r>
        <w:rPr>
          <w:noProof/>
          <w:lang w:val="pt-PT"/>
        </w:rPr>
        <w:drawing>
          <wp:inline distT="0" distB="0" distL="0" distR="0">
            <wp:extent cx="6120000" cy="3442500"/>
            <wp:effectExtent l="0" t="0" r="0" b="0"/>
            <wp:docPr id="9010" name="Imagem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vp_11_historico.png"/>
                    <pic:cNvPicPr/>
                  </pic:nvPicPr>
                  <pic:blipFill>
                    <a:blip r:embed="rId510"/>
                    <a:stretch>
                      <a:fillRect/>
                    </a:stretch>
                  </pic:blipFill>
                  <pic:spPr>
                    <a:xfrm>
                      <a:off x="0" y="0"/>
                      <a:ext cx="6120000" cy="3442500"/>
                    </a:xfrm>
                    <a:prstGeom prst="rect">
                      <a:avLst/>
                    </a:prstGeom>
                  </pic:spPr>
                </pic:pic>
              </a:graphicData>
            </a:graphic>
          </wp:inline>
        </w:drawing>
      </w:r>
    </w:p>
    <w:p>
      <w:pPr>
        <w:spacing w:after="120"/>
        <w:jc w:val="center"/>
      </w:pPr>
      <w:r>
        <w:rPr>
          <w:rFonts w:cs="Segoe UI"/>
          <w:i/>
          <w:iCs/>
          <w:sz w:val="16"/>
          <w:szCs w:val="16"/>
          <w:lang w:val="pt-PT"/>
        </w:rPr>
        <w:t xml:space="preserve">Histórico</w:t>
      </w:r>
    </w:p>
    <w:p>
      <w:pPr>
        <w:spacing w:after="60"/>
        <w:ind w:left="720"/>
        <w:jc w:val="both"/>
        <w:rPr>
          <w:sz w:val="20"/>
          <w:lang w:val="pt-PT"/>
        </w:rPr>
      </w:pPr>
      <w:r>
        <w:rPr>
          <w:rFonts w:cs="Segoe UI"/>
          <w:b/>
          <w:bCs/>
          <w:sz w:val="20"/>
          <w:szCs w:val="20"/>
          <w:lang w:val="pt-PT"/>
        </w:rPr>
        <w:t xml:space="preserve">Filtros: </w:t>
      </w:r>
      <w:r>
        <w:rPr>
          <w:rFonts w:cs="Segoe UI"/>
          <w:sz w:val="20"/>
          <w:szCs w:val="20"/>
          <w:lang w:val="pt-PT"/>
        </w:rPr>
        <w:t xml:space="preserve">período (datas, semana, mês ou ano), área, C.C. e KA. «Repor» volta aos filtros iniciais.</w:t>
      </w:r>
    </w:p>
    <w:p>
      <w:pPr>
        <w:spacing w:after="60"/>
        <w:ind w:left="720"/>
        <w:jc w:val="both"/>
        <w:rPr>
          <w:sz w:val="20"/>
          <w:lang w:val="pt-PT"/>
        </w:rPr>
      </w:pPr>
      <w:r>
        <w:rPr>
          <w:rFonts w:cs="Segoe UI"/>
          <w:b/>
          <w:bCs/>
          <w:sz w:val="20"/>
          <w:szCs w:val="20"/>
          <w:lang w:val="pt-PT"/>
        </w:rPr>
        <w:t xml:space="preserve">Indicadores: </w:t>
      </w:r>
      <w:r>
        <w:rPr>
          <w:rFonts w:cs="Segoe UI"/>
          <w:sz w:val="20"/>
          <w:szCs w:val="20"/>
          <w:lang w:val="pt-PT"/>
        </w:rPr>
        <w:t xml:space="preserve"/>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Produzido/Planeado</w:t>
      </w:r>
      <w:r>
        <w:rPr>
          <w:rFonts w:cs="Segoe UI"/>
          <w:sz w:val="20"/>
          <w:szCs w:val="20"/>
          <w:lang w:val="pt-PT"/>
        </w:rPr>
        <w:t xml:space="preserve">: peças produzidas ÷ peças planeadas no período escolhido;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Qtd. Produzida / Qtd. Planeada</w:t>
      </w:r>
      <w:r>
        <w:rPr>
          <w:rFonts w:cs="Segoe UI"/>
          <w:sz w:val="20"/>
          <w:szCs w:val="20"/>
          <w:lang w:val="pt-PT"/>
        </w:rPr>
        <w:t xml:space="preserve">: os totais de peças;</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 Produzido no Prazo</w:t>
      </w:r>
      <w:r>
        <w:rPr>
          <w:rFonts w:cs="Segoe UI"/>
          <w:sz w:val="20"/>
          <w:szCs w:val="20"/>
          <w:lang w:val="pt-PT"/>
        </w:rPr>
        <w:t xml:space="preserve">: dos itens produzidos, quantos foram produzidos até à data planeada;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Média Dias Atraso</w:t>
      </w:r>
      <w:r>
        <w:rPr>
          <w:rFonts w:cs="Segoe UI"/>
          <w:sz w:val="20"/>
          <w:szCs w:val="20"/>
          <w:lang w:val="pt-PT"/>
        </w:rPr>
        <w:t xml:space="preserve">: em média, quantos dias depois da data planeada foram produzidos os itens que se atrasaram;</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Caixa de Erros</w:t>
      </w:r>
      <w:r>
        <w:rPr>
          <w:rFonts w:cs="Segoe UI"/>
          <w:sz w:val="20"/>
          <w:szCs w:val="20"/>
          <w:lang w:val="pt-PT"/>
        </w:rPr>
        <w:t xml:space="preserve">: itens marcados como Produzido sem quantidade produzida (a corrigir na lista);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Disponibilidade MP / FRT</w:t>
      </w:r>
      <w:r>
        <w:rPr>
          <w:rFonts w:cs="Segoe UI"/>
          <w:sz w:val="20"/>
          <w:szCs w:val="20"/>
          <w:lang w:val="pt-PT"/>
        </w:rPr>
        <w:t xml:space="preserve">: percentagem de itens com matéria-prima e ferramenta OK.</w:t>
      </w:r>
    </w:p>
    <w:p>
      <w:pPr>
        <w:spacing w:after="60"/>
        <w:ind w:left="720"/>
        <w:jc w:val="both"/>
        <w:rPr>
          <w:sz w:val="20"/>
          <w:lang w:val="pt-PT"/>
        </w:rPr>
      </w:pPr>
      <w:r>
        <w:rPr>
          <w:rFonts w:cs="Segoe UI"/>
          <w:b/>
          <w:bCs/>
          <w:sz w:val="20"/>
          <w:szCs w:val="20"/>
          <w:lang w:val="pt-PT"/>
        </w:rPr>
        <w:t xml:space="preserve">Gráficos: </w:t>
      </w:r>
      <w:r>
        <w:rPr>
          <w:rFonts w:cs="Segoe UI"/>
          <w:sz w:val="20"/>
          <w:szCs w:val="20"/>
          <w:lang w:val="pt-PT"/>
        </w:rPr>
        <w:t xml:space="preserve">evolução das quantidades no tempo, desempenho por área e por C.C. (clicar numa área filtra o gráfico dos C.C.), pontualidade, interrupções, causa raiz dos desvios, nº de produções e média de bobines por produção.</w:t>
      </w:r>
    </w:p>
    <w:sectPr w:rsidR="00F40952" w:rsidRPr="003972F4" w:rsidSect="00EB690B">
      <w:headerReference w:type="default" r:id="rId21"/>
      <w:footerReference w:type="default" r:id="rId22"/>
      <w:pgSz w:w="11906" w:h="16838" w:code="9"/>
      <w:pgMar w:top="720" w:right="720" w:bottom="720" w:left="720" w:header="567" w:footer="28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31B49" w:rsidRDefault="00731B49">
      <w:r>
        <w:separator/>
      </w:r>
    </w:p>
  </w:endnote>
  <w:endnote w:type="continuationSeparator" w:id="0">
    <w:p w:rsidR="00731B49" w:rsidRDefault="00731B49">
      <w:r>
        <w:continuationSeparator/>
      </w:r>
    </w:p>
  </w:endnote>
  <w:endnote w:type="continuationNotice" w:id="1">
    <w:p w:rsidR="00731B49" w:rsidRDefault="00731B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rutiger LT 55 Roman">
    <w:altName w:val="Malgun Gothic"/>
    <w:charset w:val="00"/>
    <w:family w:val="swiss"/>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C22C7" w:rsidRPr="00BB6F22" w:rsidRDefault="003C22C7" w:rsidP="008E42BF">
    <w:pPr>
      <w:pStyle w:val="Footer"/>
      <w:tabs>
        <w:tab w:val="clear" w:pos="4536"/>
        <w:tab w:val="left" w:pos="374"/>
        <w:tab w:val="center" w:pos="7938"/>
      </w:tabs>
      <w:rPr>
        <w:sz w:val="16"/>
        <w:lang w:val="en-GB"/>
      </w:rPr>
    </w:pPr>
    <w:r w:rsidRPr="00BB6F22">
      <w:rPr>
        <w:sz w:val="18"/>
        <w:lang w:val="en-GB"/>
      </w:rPr>
      <w:tab/>
    </w:r>
    <w:r w:rsidR="008E42BF">
      <w:rPr>
        <w:sz w:val="18"/>
        <w:lang w:val="en-GB"/>
      </w:rPr>
      <w:tab/>
    </w:r>
  </w:p>
  <w:p w:rsidR="003C22C7" w:rsidRPr="007C3A40" w:rsidRDefault="003C22C7">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31B49" w:rsidRDefault="00731B49">
      <w:r>
        <w:separator/>
      </w:r>
    </w:p>
  </w:footnote>
  <w:footnote w:type="continuationSeparator" w:id="0">
    <w:p w:rsidR="00731B49" w:rsidRDefault="00731B49">
      <w:r>
        <w:continuationSeparator/>
      </w:r>
    </w:p>
  </w:footnote>
  <w:footnote w:type="continuationNotice" w:id="1">
    <w:p w:rsidR="00731B49" w:rsidRDefault="00731B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331"/>
      <w:gridCol w:w="2342"/>
      <w:gridCol w:w="3969"/>
      <w:gridCol w:w="12"/>
      <w:gridCol w:w="1547"/>
    </w:tblGrid>
    <w:tr w:rsidR="00CC7F1B" w:rsidRPr="004910D5" w:rsidTr="002A41B7">
      <w:trPr>
        <w:trHeight w:val="702"/>
      </w:trPr>
      <w:tc>
        <w:tcPr>
          <w:tcW w:w="2331" w:type="dxa"/>
        </w:tcPr>
        <w:p w:rsidR="00646B2D" w:rsidRDefault="00646B2D" w:rsidP="00646B2D">
          <w:pPr>
            <w:pStyle w:val="Header"/>
            <w:rPr>
              <w:rFonts w:ascii="Frutiger LT 55 Roman" w:hAnsi="Frutiger LT 55 Roman"/>
              <w:lang w:val="en-GB"/>
            </w:rPr>
          </w:pPr>
          <w:r>
            <w:rPr>
              <w:noProof/>
              <w:lang w:val="pt-PT" w:eastAsia="zh-CN"/>
            </w:rPr>
            <w:drawing>
              <wp:anchor distT="0" distB="0" distL="114300" distR="114300" simplePos="0" relativeHeight="251660288" behindDoc="0" locked="0" layoutInCell="1" allowOverlap="1" wp14:anchorId="11237901" wp14:editId="18E5E4DF">
                <wp:simplePos x="0" y="0"/>
                <wp:positionH relativeFrom="column">
                  <wp:posOffset>-3810</wp:posOffset>
                </wp:positionH>
                <wp:positionV relativeFrom="paragraph">
                  <wp:posOffset>135802</wp:posOffset>
                </wp:positionV>
                <wp:extent cx="1234440" cy="234950"/>
                <wp:effectExtent l="0" t="0" r="3810" b="0"/>
                <wp:wrapSquare wrapText="bothSides"/>
                <wp:docPr id="98115736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234440" cy="234950"/>
                        </a:xfrm>
                        <a:prstGeom prst="rect">
                          <a:avLst/>
                        </a:prstGeom>
                      </pic:spPr>
                    </pic:pic>
                  </a:graphicData>
                </a:graphic>
              </wp:anchor>
            </w:drawing>
          </w:r>
        </w:p>
      </w:tc>
      <w:tc>
        <w:tcPr>
          <w:tcW w:w="6323" w:type="dxa"/>
          <w:gridSpan w:val="3"/>
          <w:vAlign w:val="center"/>
        </w:tcPr>
        <w:p w:rsidR="00646B2D" w:rsidRPr="00F36534" w:rsidRDefault="00E63FC6" w:rsidP="00646B2D">
          <w:pPr>
            <w:pStyle w:val="Header"/>
            <w:jc w:val="center"/>
            <w:rPr>
              <w:rFonts w:ascii="Frutiger LT 55 Roman" w:hAnsi="Frutiger LT 55 Roman"/>
              <w:b/>
              <w:sz w:val="28"/>
              <w:lang w:val="pt-PT"/>
            </w:rPr>
          </w:pPr>
          <w:r>
            <w:rPr>
              <w:rFonts w:ascii="Frutiger LT 55 Roman" w:hAnsi="Frutiger LT 55 Roman"/>
              <w:b/>
              <w:sz w:val="28"/>
              <w:lang w:val="pt-PT"/>
            </w:rPr>
            <w:t>Analisar PVP</w:t>
          </w:r>
        </w:p>
      </w:tc>
      <w:tc>
        <w:tcPr>
          <w:tcW w:w="1547" w:type="dxa"/>
          <w:vAlign w:val="center"/>
        </w:tcPr>
        <w:p w:rsidR="00646B2D" w:rsidRPr="00B57868" w:rsidRDefault="00646B2D" w:rsidP="00646B2D">
          <w:pPr>
            <w:pStyle w:val="Header"/>
            <w:rPr>
              <w:rFonts w:ascii="Frutiger LT 55 Roman" w:hAnsi="Frutiger LT 55 Roman"/>
              <w:lang w:val="pt-PT"/>
            </w:rPr>
          </w:pPr>
          <w:r w:rsidRPr="005461A2">
            <w:rPr>
              <w:rFonts w:cs="Segoe UI"/>
              <w:sz w:val="20"/>
              <w:szCs w:val="20"/>
              <w:lang w:val="pt-PT"/>
            </w:rPr>
            <w:t xml:space="preserve">Nº: </w:t>
          </w:r>
          <w:sdt>
            <w:sdtPr>
              <w:rPr>
                <w:rFonts w:cs="Segoe UI"/>
                <w:sz w:val="20"/>
                <w:szCs w:val="20"/>
                <w:lang w:val="pt-PT"/>
              </w:rPr>
              <w:alias w:val="No"/>
              <w:tag w:val="No"/>
              <w:id w:val="1784919352"/>
              <w:placeholder>
                <w:docPart w:val="7118C226CB3C493F9D54EB763E27CCE2"/>
              </w:placeholder>
              <w:dataBinding w:prefixMappings="xmlns:ns0='http://schemas.microsoft.com/office/2006/metadata/properties' xmlns:ns1='http://www.w3.org/2001/XMLSchema-instance' xmlns:ns2='http://schemas.microsoft.com/office/infopath/2007/PartnerControls' xmlns:ns3='6f405b84-8b6b-4d89-b88f-4d4d070cf804' xmlns:ns4='f30a56bb-4252-415f-8777-15b1c63a20a5' xmlns:ns5='3fc97dc6-c4e0-4a86-b72b-8d7fc5d635cc' " w:xpath="/ns0:properties[1]/documentManagement[1]/ns3:No[1]" w:storeItemID="{737D9EA0-2869-4A8E-91DF-C73B49F6A369}"/>
              <w:text/>
            </w:sdtPr>
            <w:sdtContent>
              <w:r w:rsidR="003972F4">
                <w:rPr>
                  <w:rFonts w:cs="Segoe UI"/>
                  <w:sz w:val="20"/>
                  <w:szCs w:val="20"/>
                  <w:lang w:val="pt-PT"/>
                </w:rPr>
                <w:t>IT.DL.PL.001</w:t>
              </w:r>
            </w:sdtContent>
          </w:sdt>
          <w:r w:rsidRPr="005461A2">
            <w:rPr>
              <w:rFonts w:cs="Segoe UI"/>
              <w:sz w:val="20"/>
              <w:szCs w:val="20"/>
              <w:lang w:val="pt-PT"/>
            </w:rPr>
            <w:t xml:space="preserve">      </w:t>
          </w:r>
        </w:p>
      </w:tc>
    </w:tr>
    <w:tr w:rsidR="00CC7F1B" w:rsidRPr="00F711D9" w:rsidTr="00EB690B">
      <w:tc>
        <w:tcPr>
          <w:tcW w:w="4673" w:type="dxa"/>
          <w:gridSpan w:val="2"/>
        </w:tcPr>
        <w:p w:rsidR="00646B2D" w:rsidRPr="00F711D9" w:rsidRDefault="00646B2D" w:rsidP="00646B2D">
          <w:pPr>
            <w:pStyle w:val="Header"/>
            <w:rPr>
              <w:rFonts w:ascii="Frutiger LT 55 Roman" w:hAnsi="Frutiger LT 55 Roman"/>
              <w:lang w:val="pt-PT"/>
            </w:rPr>
          </w:pPr>
          <w:r w:rsidRPr="005461A2">
            <w:rPr>
              <w:rFonts w:cs="Segoe UI"/>
              <w:sz w:val="20"/>
              <w:szCs w:val="20"/>
              <w:lang w:val="pt-PT"/>
            </w:rPr>
            <w:t>Responsável pelo documento</w:t>
          </w:r>
          <w:r>
            <w:rPr>
              <w:rFonts w:cs="Segoe UI"/>
              <w:sz w:val="20"/>
              <w:szCs w:val="20"/>
              <w:lang w:val="pt-PT"/>
            </w:rPr>
            <w:t xml:space="preserve">: </w:t>
          </w:r>
          <w:r w:rsidR="003972F4">
            <w:rPr>
              <w:rFonts w:cs="Segoe UI"/>
              <w:sz w:val="20"/>
              <w:szCs w:val="20"/>
              <w:lang w:val="pt-PT"/>
            </w:rPr>
            <w:t>Leite, Tiago</w:t>
          </w:r>
        </w:p>
      </w:tc>
      <w:tc>
        <w:tcPr>
          <w:tcW w:w="3969" w:type="dxa"/>
        </w:tcPr>
        <w:p w:rsidR="00646B2D" w:rsidRPr="00F711D9" w:rsidRDefault="00646B2D" w:rsidP="00646B2D">
          <w:pPr>
            <w:pStyle w:val="Header"/>
            <w:rPr>
              <w:rFonts w:ascii="Frutiger LT 55 Roman" w:hAnsi="Frutiger LT 55 Roman"/>
              <w:lang w:val="pt-PT"/>
            </w:rPr>
          </w:pPr>
          <w:r w:rsidRPr="00F711D9">
            <w:rPr>
              <w:rFonts w:cs="Segoe UI"/>
              <w:sz w:val="20"/>
              <w:szCs w:val="20"/>
              <w:lang w:val="pt-PT"/>
            </w:rPr>
            <w:t xml:space="preserve">Data de </w:t>
          </w:r>
          <w:r>
            <w:rPr>
              <w:rFonts w:cs="Segoe UI"/>
              <w:sz w:val="20"/>
              <w:szCs w:val="20"/>
              <w:lang w:val="pt-PT"/>
            </w:rPr>
            <w:t>criação</w:t>
          </w:r>
          <w:r w:rsidRPr="00F711D9">
            <w:rPr>
              <w:rFonts w:cs="Segoe UI"/>
              <w:sz w:val="20"/>
              <w:szCs w:val="20"/>
              <w:lang w:val="pt-PT"/>
            </w:rPr>
            <w:t xml:space="preserve">: </w:t>
          </w:r>
          <w:sdt>
            <w:sdtPr>
              <w:rPr>
                <w:rFonts w:cs="Segoe UI"/>
                <w:sz w:val="20"/>
                <w:szCs w:val="20"/>
                <w:lang w:val="en-GB"/>
              </w:rPr>
              <w:alias w:val="2ApprovedOn"/>
              <w:tag w:val="_x0032_ApprovedOn"/>
              <w:id w:val="-1141580652"/>
              <w:placeholder>
                <w:docPart w:val="3B6A1E9CFC614EC2B1A5DF1D0AA369BE"/>
              </w:placeholder>
              <w:dataBinding w:prefixMappings="xmlns:ns0='http://schemas.microsoft.com/office/2006/metadata/properties' xmlns:ns1='http://www.w3.org/2001/XMLSchema-instance' xmlns:ns2='http://schemas.microsoft.com/office/infopath/2007/PartnerControls' xmlns:ns3='6f405b84-8b6b-4d89-b88f-4d4d070cf804' xmlns:ns4='f30a56bb-4252-415f-8777-15b1c63a20a5' xmlns:ns5='3fc97dc6-c4e0-4a86-b72b-8d7fc5d635cc' " w:xpath="/ns0:properties[1]/documentManagement[1]/ns3:_x0032_ApprovedOn[1]" w:storeItemID="{737D9EA0-2869-4A8E-91DF-C73B49F6A369}"/>
              <w:date w:fullDate="2026-08-24T00:00:00Z">
                <w:dateFormat w:val="dd.MM.yyyy"/>
                <w:lid w:val="de-DE"/>
                <w:storeMappedDataAs w:val="dateTime"/>
                <w:calendar w:val="gregorian"/>
              </w:date>
            </w:sdtPr>
            <w:sdtContent>
              <w:r w:rsidR="003972F4">
                <w:rPr>
                  <w:rFonts w:cs="Segoe UI"/>
                  <w:sz w:val="20"/>
                  <w:szCs w:val="20"/>
                </w:rPr>
                <w:t>24.08.2026</w:t>
              </w:r>
            </w:sdtContent>
          </w:sdt>
        </w:p>
      </w:tc>
      <w:tc>
        <w:tcPr>
          <w:tcW w:w="1559" w:type="dxa"/>
          <w:gridSpan w:val="2"/>
        </w:tcPr>
        <w:p w:rsidR="00606ED4" w:rsidRPr="00606ED4" w:rsidRDefault="00C62AFC" w:rsidP="00646B2D">
          <w:pPr>
            <w:pStyle w:val="Header"/>
            <w:rPr>
              <w:rFonts w:cs="Segoe UI"/>
              <w:lang w:val="en-GB"/>
            </w:rPr>
          </w:pPr>
          <w:proofErr w:type="spellStart"/>
          <w:r w:rsidRPr="00D8257E">
            <w:rPr>
              <w:rStyle w:val="PageNumber"/>
              <w:rFonts w:cs="Segoe UI"/>
              <w:lang w:val="en-GB"/>
            </w:rPr>
            <w:t>Pág</w:t>
          </w:r>
          <w:proofErr w:type="spellEnd"/>
          <w:r>
            <w:rPr>
              <w:rStyle w:val="PageNumber"/>
              <w:rFonts w:cs="Segoe UI"/>
              <w:lang w:val="en-GB"/>
            </w:rPr>
            <w:t>.</w:t>
          </w:r>
          <w:r w:rsidRPr="00D8257E">
            <w:rPr>
              <w:rStyle w:val="PageNumber"/>
              <w:rFonts w:cs="Segoe UI"/>
              <w:lang w:val="en-GB"/>
            </w:rPr>
            <w:t xml:space="preserve"> </w:t>
          </w:r>
          <w:r w:rsidRPr="00084E1E">
            <w:rPr>
              <w:rStyle w:val="PageNumber"/>
              <w:rFonts w:cs="Segoe UI"/>
              <w:lang w:val="en-GB"/>
            </w:rPr>
            <w:fldChar w:fldCharType="begin"/>
          </w:r>
          <w:r w:rsidRPr="00084E1E">
            <w:rPr>
              <w:rStyle w:val="PageNumber"/>
              <w:rFonts w:cs="Segoe UI"/>
              <w:lang w:val="en-GB"/>
            </w:rPr>
            <w:instrText xml:space="preserve"> PAGE </w:instrText>
          </w:r>
          <w:r w:rsidRPr="00084E1E">
            <w:rPr>
              <w:rStyle w:val="PageNumber"/>
              <w:rFonts w:cs="Segoe UI"/>
              <w:lang w:val="en-GB"/>
            </w:rPr>
            <w:fldChar w:fldCharType="separate"/>
          </w:r>
          <w:r>
            <w:rPr>
              <w:rStyle w:val="PageNumber"/>
              <w:rFonts w:cs="Segoe UI"/>
              <w:lang w:val="en-GB"/>
            </w:rPr>
            <w:t>1</w:t>
          </w:r>
          <w:r w:rsidRPr="00084E1E">
            <w:rPr>
              <w:rStyle w:val="PageNumber"/>
              <w:rFonts w:cs="Segoe UI"/>
              <w:lang w:val="en-GB"/>
            </w:rPr>
            <w:fldChar w:fldCharType="end"/>
          </w:r>
          <w:r>
            <w:rPr>
              <w:rStyle w:val="PageNumber"/>
              <w:rFonts w:cs="Segoe UI"/>
              <w:lang w:val="en-GB"/>
            </w:rPr>
            <w:t xml:space="preserve"> de </w:t>
          </w:r>
          <w:r w:rsidRPr="00084E1E">
            <w:rPr>
              <w:rStyle w:val="PageNumber"/>
              <w:rFonts w:cs="Segoe UI"/>
              <w:lang w:val="en-GB"/>
            </w:rPr>
            <w:fldChar w:fldCharType="begin"/>
          </w:r>
          <w:r w:rsidRPr="00084E1E">
            <w:rPr>
              <w:rStyle w:val="PageNumber"/>
              <w:rFonts w:cs="Segoe UI"/>
              <w:lang w:val="en-GB"/>
            </w:rPr>
            <w:instrText xml:space="preserve"> NUMPAGES </w:instrText>
          </w:r>
          <w:r w:rsidRPr="00084E1E">
            <w:rPr>
              <w:rStyle w:val="PageNumber"/>
              <w:rFonts w:cs="Segoe UI"/>
              <w:lang w:val="en-GB"/>
            </w:rPr>
            <w:fldChar w:fldCharType="separate"/>
          </w:r>
          <w:r>
            <w:rPr>
              <w:rStyle w:val="PageNumber"/>
              <w:rFonts w:cs="Segoe UI"/>
              <w:lang w:val="en-GB"/>
            </w:rPr>
            <w:t>2</w:t>
          </w:r>
          <w:r w:rsidRPr="00084E1E">
            <w:rPr>
              <w:rStyle w:val="PageNumber"/>
              <w:rFonts w:cs="Segoe UI"/>
              <w:lang w:val="en-GB"/>
            </w:rPr>
            <w:fldChar w:fldCharType="end"/>
          </w:r>
        </w:p>
      </w:tc>
    </w:tr>
  </w:tbl>
  <w:p w:rsidR="00F711D9" w:rsidRPr="00F711D9" w:rsidRDefault="00F711D9">
    <w:pPr>
      <w:pStyle w:val="Header"/>
      <w:rPr>
        <w:rFonts w:ascii="Frutiger LT 55 Roman" w:hAnsi="Frutiger LT 55 Roman"/>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visibility:visible;mso-wrap-style:square" o:bullet="t">
        <v:imagedata r:id="rId1" o:title=""/>
      </v:shape>
    </w:pict>
  </w:numPicBullet>
  <w:abstractNum w:abstractNumId="0" w15:restartNumberingAfterBreak="0">
    <w:nsid w:val="FFFFFF7F"/>
    <w:multiLevelType w:val="singleLevel"/>
    <w:tmpl w:val="ABA45CC6"/>
    <w:lvl w:ilvl="0">
      <w:start w:val="1"/>
      <w:numFmt w:val="decimal"/>
      <w:pStyle w:val="ListNumber2"/>
      <w:lvlText w:val="%1."/>
      <w:lvlJc w:val="left"/>
      <w:pPr>
        <w:tabs>
          <w:tab w:val="num" w:pos="643"/>
        </w:tabs>
        <w:ind w:left="643" w:hanging="360"/>
      </w:pPr>
    </w:lvl>
  </w:abstractNum>
  <w:abstractNum w:abstractNumId="1" w15:restartNumberingAfterBreak="0">
    <w:nsid w:val="FFFFFF81"/>
    <w:multiLevelType w:val="singleLevel"/>
    <w:tmpl w:val="B43018D8"/>
    <w:lvl w:ilvl="0">
      <w:start w:val="1"/>
      <w:numFmt w:val="bullet"/>
      <w:pStyle w:val="ListBullet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B652A8"/>
    <w:lvl w:ilvl="0">
      <w:start w:val="1"/>
      <w:numFmt w:val="bullet"/>
      <w:pStyle w:val="ListBullet3"/>
      <w:lvlText w:val=""/>
      <w:lvlJc w:val="left"/>
      <w:pPr>
        <w:tabs>
          <w:tab w:val="num" w:pos="926"/>
        </w:tabs>
        <w:ind w:left="926" w:hanging="360"/>
      </w:pPr>
      <w:rPr>
        <w:rFonts w:ascii="Symbol" w:hAnsi="Symbol" w:hint="default"/>
      </w:rPr>
    </w:lvl>
  </w:abstractNum>
  <w:abstractNum w:abstractNumId="3" w15:restartNumberingAfterBreak="0">
    <w:nsid w:val="FFFFFF88"/>
    <w:multiLevelType w:val="singleLevel"/>
    <w:tmpl w:val="DC3EB1CC"/>
    <w:lvl w:ilvl="0">
      <w:start w:val="1"/>
      <w:numFmt w:val="decimal"/>
      <w:pStyle w:val="ListNumber"/>
      <w:lvlText w:val="%1."/>
      <w:lvlJc w:val="left"/>
      <w:pPr>
        <w:tabs>
          <w:tab w:val="num" w:pos="360"/>
        </w:tabs>
        <w:ind w:left="360" w:hanging="360"/>
      </w:pPr>
    </w:lvl>
  </w:abstractNum>
  <w:abstractNum w:abstractNumId="4" w15:restartNumberingAfterBreak="0">
    <w:nsid w:val="FFFFFF89"/>
    <w:multiLevelType w:val="singleLevel"/>
    <w:tmpl w:val="5652F1C6"/>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6" w15:restartNumberingAfterBreak="0">
    <w:nsid w:val="01A263FB"/>
    <w:multiLevelType w:val="hybridMultilevel"/>
    <w:tmpl w:val="DF52CA74"/>
    <w:lvl w:ilvl="0" w:tplc="82CEA8FE">
      <w:start w:val="1"/>
      <w:numFmt w:val="decimal"/>
      <w:pStyle w:val="Aufzhlung"/>
      <w:lvlText w:val="%1."/>
      <w:lvlJc w:val="left"/>
      <w:pPr>
        <w:tabs>
          <w:tab w:val="num" w:pos="720"/>
        </w:tabs>
        <w:ind w:left="720" w:hanging="360"/>
      </w:pPr>
    </w:lvl>
    <w:lvl w:ilvl="1" w:tplc="81DE81CE">
      <w:start w:val="1"/>
      <w:numFmt w:val="bullet"/>
      <w:lvlText w:val=""/>
      <w:lvlJc w:val="left"/>
      <w:pPr>
        <w:tabs>
          <w:tab w:val="num" w:pos="1440"/>
        </w:tabs>
        <w:ind w:left="1440" w:hanging="360"/>
      </w:pPr>
      <w:rPr>
        <w:rFonts w:ascii="Symbol" w:hAnsi="Symbol" w:hint="default"/>
      </w:r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03B85FC2"/>
    <w:multiLevelType w:val="multilevel"/>
    <w:tmpl w:val="BCC211A2"/>
    <w:lvl w:ilvl="0">
      <w:start w:val="6"/>
      <w:numFmt w:val="decimal"/>
      <w:lvlText w:val="%1"/>
      <w:lvlJc w:val="left"/>
      <w:pPr>
        <w:ind w:left="360"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06127E9A"/>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60263A"/>
    <w:multiLevelType w:val="multilevel"/>
    <w:tmpl w:val="B3F42976"/>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2"/>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0" w15:restartNumberingAfterBreak="0">
    <w:nsid w:val="0EA34766"/>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525EBC"/>
    <w:multiLevelType w:val="hybridMultilevel"/>
    <w:tmpl w:val="397471B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741CBC"/>
    <w:multiLevelType w:val="hybridMultilevel"/>
    <w:tmpl w:val="81147F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CC14875"/>
    <w:multiLevelType w:val="multilevel"/>
    <w:tmpl w:val="D828FB72"/>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1"/>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4" w15:restartNumberingAfterBreak="0">
    <w:nsid w:val="20976A58"/>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1F2E59"/>
    <w:multiLevelType w:val="multilevel"/>
    <w:tmpl w:val="D06C6190"/>
    <w:lvl w:ilvl="0">
      <w:start w:val="10"/>
      <w:numFmt w:val="decimal"/>
      <w:lvlText w:val="%1."/>
      <w:lvlJc w:val="left"/>
      <w:pPr>
        <w:ind w:left="480" w:hanging="480"/>
      </w:pPr>
      <w:rPr>
        <w:rFonts w:cs="Segoe UI" w:hint="default"/>
        <w:b/>
        <w:sz w:val="20"/>
      </w:rPr>
    </w:lvl>
    <w:lvl w:ilvl="1">
      <w:start w:val="1"/>
      <w:numFmt w:val="decimal"/>
      <w:lvlText w:val="7.%2."/>
      <w:lvlJc w:val="left"/>
      <w:pPr>
        <w:ind w:left="1080" w:hanging="720"/>
      </w:pPr>
      <w:rPr>
        <w:rFonts w:cs="Segoe UI" w:hint="default"/>
        <w:b/>
        <w:i w:val="0"/>
        <w:iCs w:val="0"/>
        <w:sz w:val="20"/>
      </w:rPr>
    </w:lvl>
    <w:lvl w:ilvl="2">
      <w:start w:val="1"/>
      <w:numFmt w:val="lowerLetter"/>
      <w:lvlText w:val="%3)"/>
      <w:lvlJc w:val="left"/>
      <w:pPr>
        <w:ind w:left="1080" w:hanging="360"/>
      </w:pPr>
      <w:rPr>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6" w15:restartNumberingAfterBreak="0">
    <w:nsid w:val="22A432D2"/>
    <w:multiLevelType w:val="hybridMultilevel"/>
    <w:tmpl w:val="1D8E2420"/>
    <w:lvl w:ilvl="0" w:tplc="33C09BC0">
      <w:start w:val="1"/>
      <w:numFmt w:val="lowerLetter"/>
      <w:lvlText w:val="%1)"/>
      <w:lvlJc w:val="left"/>
      <w:pPr>
        <w:ind w:left="1069" w:hanging="360"/>
      </w:pPr>
      <w:rPr>
        <w:sz w:val="20"/>
        <w:szCs w:val="20"/>
      </w:rPr>
    </w:lvl>
    <w:lvl w:ilvl="1" w:tplc="08160019" w:tentative="1">
      <w:start w:val="1"/>
      <w:numFmt w:val="lowerLetter"/>
      <w:lvlText w:val="%2."/>
      <w:lvlJc w:val="left"/>
      <w:pPr>
        <w:ind w:left="1789" w:hanging="360"/>
      </w:pPr>
    </w:lvl>
    <w:lvl w:ilvl="2" w:tplc="0816001B" w:tentative="1">
      <w:start w:val="1"/>
      <w:numFmt w:val="lowerRoman"/>
      <w:lvlText w:val="%3."/>
      <w:lvlJc w:val="right"/>
      <w:pPr>
        <w:ind w:left="2509" w:hanging="180"/>
      </w:pPr>
    </w:lvl>
    <w:lvl w:ilvl="3" w:tplc="0816000F" w:tentative="1">
      <w:start w:val="1"/>
      <w:numFmt w:val="decimal"/>
      <w:lvlText w:val="%4."/>
      <w:lvlJc w:val="left"/>
      <w:pPr>
        <w:ind w:left="3229" w:hanging="360"/>
      </w:pPr>
    </w:lvl>
    <w:lvl w:ilvl="4" w:tplc="08160019" w:tentative="1">
      <w:start w:val="1"/>
      <w:numFmt w:val="lowerLetter"/>
      <w:lvlText w:val="%5."/>
      <w:lvlJc w:val="left"/>
      <w:pPr>
        <w:ind w:left="3949" w:hanging="360"/>
      </w:pPr>
    </w:lvl>
    <w:lvl w:ilvl="5" w:tplc="0816001B" w:tentative="1">
      <w:start w:val="1"/>
      <w:numFmt w:val="lowerRoman"/>
      <w:lvlText w:val="%6."/>
      <w:lvlJc w:val="right"/>
      <w:pPr>
        <w:ind w:left="4669" w:hanging="180"/>
      </w:pPr>
    </w:lvl>
    <w:lvl w:ilvl="6" w:tplc="0816000F" w:tentative="1">
      <w:start w:val="1"/>
      <w:numFmt w:val="decimal"/>
      <w:lvlText w:val="%7."/>
      <w:lvlJc w:val="left"/>
      <w:pPr>
        <w:ind w:left="5389" w:hanging="360"/>
      </w:pPr>
    </w:lvl>
    <w:lvl w:ilvl="7" w:tplc="08160019" w:tentative="1">
      <w:start w:val="1"/>
      <w:numFmt w:val="lowerLetter"/>
      <w:lvlText w:val="%8."/>
      <w:lvlJc w:val="left"/>
      <w:pPr>
        <w:ind w:left="6109" w:hanging="360"/>
      </w:pPr>
    </w:lvl>
    <w:lvl w:ilvl="8" w:tplc="0816001B" w:tentative="1">
      <w:start w:val="1"/>
      <w:numFmt w:val="lowerRoman"/>
      <w:lvlText w:val="%9."/>
      <w:lvlJc w:val="right"/>
      <w:pPr>
        <w:ind w:left="6829" w:hanging="180"/>
      </w:pPr>
    </w:lvl>
  </w:abstractNum>
  <w:abstractNum w:abstractNumId="17" w15:restartNumberingAfterBreak="0">
    <w:nsid w:val="2F0A512C"/>
    <w:multiLevelType w:val="hybridMultilevel"/>
    <w:tmpl w:val="BC78C8DA"/>
    <w:lvl w:ilvl="0" w:tplc="CAE4279A">
      <w:start w:val="1"/>
      <w:numFmt w:val="decimal"/>
      <w:lvlText w:val="%1."/>
      <w:lvlJc w:val="left"/>
      <w:pPr>
        <w:ind w:left="720" w:hanging="360"/>
      </w:pPr>
      <w:rPr>
        <w:rFonts w:hint="default"/>
        <w:b/>
        <w:bCs/>
        <w:i w:val="0"/>
        <w:iCs w:val="0"/>
        <w:sz w:val="22"/>
        <w:szCs w:val="22"/>
      </w:rPr>
    </w:lvl>
    <w:lvl w:ilvl="1" w:tplc="0816000F">
      <w:start w:val="1"/>
      <w:numFmt w:val="decimal"/>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35B5A72"/>
    <w:multiLevelType w:val="multilevel"/>
    <w:tmpl w:val="32C0696E"/>
    <w:lvl w:ilvl="0">
      <w:start w:val="1"/>
      <w:numFmt w:val="decimal"/>
      <w:lvlText w:val="%1"/>
      <w:lvlJc w:val="left"/>
      <w:pPr>
        <w:ind w:left="360" w:hanging="360"/>
      </w:pPr>
      <w:rPr>
        <w:rFonts w:hint="default"/>
        <w:b w:val="0"/>
      </w:rPr>
    </w:lvl>
    <w:lvl w:ilvl="1">
      <w:start w:val="1"/>
      <w:numFmt w:val="decimal"/>
      <w:lvlText w:val="%1.%2"/>
      <w:lvlJc w:val="left"/>
      <w:pPr>
        <w:ind w:left="1069" w:hanging="360"/>
      </w:pPr>
      <w:rPr>
        <w:rFonts w:hint="default"/>
        <w:b w:val="0"/>
      </w:rPr>
    </w:lvl>
    <w:lvl w:ilvl="2">
      <w:start w:val="1"/>
      <w:numFmt w:val="decimal"/>
      <w:lvlText w:val="%1.%2.%3"/>
      <w:lvlJc w:val="left"/>
      <w:pPr>
        <w:ind w:left="2138" w:hanging="720"/>
      </w:pPr>
      <w:rPr>
        <w:rFonts w:hint="default"/>
        <w:b w:val="0"/>
      </w:rPr>
    </w:lvl>
    <w:lvl w:ilvl="3">
      <w:start w:val="1"/>
      <w:numFmt w:val="decimal"/>
      <w:lvlText w:val="%1.%2.%3.%4"/>
      <w:lvlJc w:val="left"/>
      <w:pPr>
        <w:ind w:left="2847" w:hanging="720"/>
      </w:pPr>
      <w:rPr>
        <w:rFonts w:hint="default"/>
        <w:b w:val="0"/>
      </w:rPr>
    </w:lvl>
    <w:lvl w:ilvl="4">
      <w:start w:val="1"/>
      <w:numFmt w:val="decimal"/>
      <w:lvlText w:val="%1.%2.%3.%4.%5"/>
      <w:lvlJc w:val="left"/>
      <w:pPr>
        <w:ind w:left="3916" w:hanging="1080"/>
      </w:pPr>
      <w:rPr>
        <w:rFonts w:hint="default"/>
        <w:b w:val="0"/>
      </w:rPr>
    </w:lvl>
    <w:lvl w:ilvl="5">
      <w:start w:val="1"/>
      <w:numFmt w:val="decimal"/>
      <w:lvlText w:val="%1.%2.%3.%4.%5.%6"/>
      <w:lvlJc w:val="left"/>
      <w:pPr>
        <w:ind w:left="4625" w:hanging="1080"/>
      </w:pPr>
      <w:rPr>
        <w:rFonts w:hint="default"/>
        <w:b w:val="0"/>
      </w:rPr>
    </w:lvl>
    <w:lvl w:ilvl="6">
      <w:start w:val="1"/>
      <w:numFmt w:val="decimal"/>
      <w:lvlText w:val="%1.%2.%3.%4.%5.%6.%7"/>
      <w:lvlJc w:val="left"/>
      <w:pPr>
        <w:ind w:left="5694" w:hanging="1440"/>
      </w:pPr>
      <w:rPr>
        <w:rFonts w:hint="default"/>
        <w:b w:val="0"/>
      </w:rPr>
    </w:lvl>
    <w:lvl w:ilvl="7">
      <w:start w:val="1"/>
      <w:numFmt w:val="decimal"/>
      <w:lvlText w:val="%1.%2.%3.%4.%5.%6.%7.%8"/>
      <w:lvlJc w:val="left"/>
      <w:pPr>
        <w:ind w:left="6403" w:hanging="1440"/>
      </w:pPr>
      <w:rPr>
        <w:rFonts w:hint="default"/>
        <w:b w:val="0"/>
      </w:rPr>
    </w:lvl>
    <w:lvl w:ilvl="8">
      <w:start w:val="1"/>
      <w:numFmt w:val="decimal"/>
      <w:lvlText w:val="%1.%2.%3.%4.%5.%6.%7.%8.%9"/>
      <w:lvlJc w:val="left"/>
      <w:pPr>
        <w:ind w:left="7472" w:hanging="1800"/>
      </w:pPr>
      <w:rPr>
        <w:rFonts w:hint="default"/>
        <w:b w:val="0"/>
      </w:rPr>
    </w:lvl>
  </w:abstractNum>
  <w:abstractNum w:abstractNumId="19" w15:restartNumberingAfterBreak="0">
    <w:nsid w:val="34F72D1B"/>
    <w:multiLevelType w:val="hybridMultilevel"/>
    <w:tmpl w:val="325A11B2"/>
    <w:lvl w:ilvl="0" w:tplc="49163F68">
      <w:start w:val="1"/>
      <w:numFmt w:val="bullet"/>
      <w:lvlText w:val=""/>
      <w:lvlJc w:val="left"/>
      <w:pPr>
        <w:tabs>
          <w:tab w:val="num" w:pos="720"/>
        </w:tabs>
        <w:ind w:left="720" w:hanging="360"/>
      </w:pPr>
      <w:rPr>
        <w:rFonts w:ascii="Wingdings" w:hAnsi="Wingdings" w:hint="default"/>
      </w:rPr>
    </w:lvl>
    <w:lvl w:ilvl="1" w:tplc="F92A83B6" w:tentative="1">
      <w:start w:val="1"/>
      <w:numFmt w:val="bullet"/>
      <w:lvlText w:val=""/>
      <w:lvlJc w:val="left"/>
      <w:pPr>
        <w:tabs>
          <w:tab w:val="num" w:pos="1440"/>
        </w:tabs>
        <w:ind w:left="1440" w:hanging="360"/>
      </w:pPr>
      <w:rPr>
        <w:rFonts w:ascii="Wingdings" w:hAnsi="Wingdings" w:hint="default"/>
      </w:rPr>
    </w:lvl>
    <w:lvl w:ilvl="2" w:tplc="46965062" w:tentative="1">
      <w:start w:val="1"/>
      <w:numFmt w:val="bullet"/>
      <w:lvlText w:val=""/>
      <w:lvlJc w:val="left"/>
      <w:pPr>
        <w:tabs>
          <w:tab w:val="num" w:pos="2160"/>
        </w:tabs>
        <w:ind w:left="2160" w:hanging="360"/>
      </w:pPr>
      <w:rPr>
        <w:rFonts w:ascii="Wingdings" w:hAnsi="Wingdings" w:hint="default"/>
      </w:rPr>
    </w:lvl>
    <w:lvl w:ilvl="3" w:tplc="34E23574" w:tentative="1">
      <w:start w:val="1"/>
      <w:numFmt w:val="bullet"/>
      <w:lvlText w:val=""/>
      <w:lvlJc w:val="left"/>
      <w:pPr>
        <w:tabs>
          <w:tab w:val="num" w:pos="2880"/>
        </w:tabs>
        <w:ind w:left="2880" w:hanging="360"/>
      </w:pPr>
      <w:rPr>
        <w:rFonts w:ascii="Wingdings" w:hAnsi="Wingdings" w:hint="default"/>
      </w:rPr>
    </w:lvl>
    <w:lvl w:ilvl="4" w:tplc="081A4716" w:tentative="1">
      <w:start w:val="1"/>
      <w:numFmt w:val="bullet"/>
      <w:lvlText w:val=""/>
      <w:lvlJc w:val="left"/>
      <w:pPr>
        <w:tabs>
          <w:tab w:val="num" w:pos="3600"/>
        </w:tabs>
        <w:ind w:left="3600" w:hanging="360"/>
      </w:pPr>
      <w:rPr>
        <w:rFonts w:ascii="Wingdings" w:hAnsi="Wingdings" w:hint="default"/>
      </w:rPr>
    </w:lvl>
    <w:lvl w:ilvl="5" w:tplc="8C46CFBE" w:tentative="1">
      <w:start w:val="1"/>
      <w:numFmt w:val="bullet"/>
      <w:lvlText w:val=""/>
      <w:lvlJc w:val="left"/>
      <w:pPr>
        <w:tabs>
          <w:tab w:val="num" w:pos="4320"/>
        </w:tabs>
        <w:ind w:left="4320" w:hanging="360"/>
      </w:pPr>
      <w:rPr>
        <w:rFonts w:ascii="Wingdings" w:hAnsi="Wingdings" w:hint="default"/>
      </w:rPr>
    </w:lvl>
    <w:lvl w:ilvl="6" w:tplc="323C82BC" w:tentative="1">
      <w:start w:val="1"/>
      <w:numFmt w:val="bullet"/>
      <w:lvlText w:val=""/>
      <w:lvlJc w:val="left"/>
      <w:pPr>
        <w:tabs>
          <w:tab w:val="num" w:pos="5040"/>
        </w:tabs>
        <w:ind w:left="5040" w:hanging="360"/>
      </w:pPr>
      <w:rPr>
        <w:rFonts w:ascii="Wingdings" w:hAnsi="Wingdings" w:hint="default"/>
      </w:rPr>
    </w:lvl>
    <w:lvl w:ilvl="7" w:tplc="F6C6D0C6" w:tentative="1">
      <w:start w:val="1"/>
      <w:numFmt w:val="bullet"/>
      <w:lvlText w:val=""/>
      <w:lvlJc w:val="left"/>
      <w:pPr>
        <w:tabs>
          <w:tab w:val="num" w:pos="5760"/>
        </w:tabs>
        <w:ind w:left="5760" w:hanging="360"/>
      </w:pPr>
      <w:rPr>
        <w:rFonts w:ascii="Wingdings" w:hAnsi="Wingdings" w:hint="default"/>
      </w:rPr>
    </w:lvl>
    <w:lvl w:ilvl="8" w:tplc="E864F21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5BB0873"/>
    <w:multiLevelType w:val="hybridMultilevel"/>
    <w:tmpl w:val="B36E2E3A"/>
    <w:lvl w:ilvl="0" w:tplc="C96266B6">
      <w:start w:val="1"/>
      <w:numFmt w:val="bullet"/>
      <w:lvlText w:val=""/>
      <w:lvlJc w:val="left"/>
      <w:pPr>
        <w:tabs>
          <w:tab w:val="num" w:pos="720"/>
        </w:tabs>
        <w:ind w:left="720" w:hanging="360"/>
      </w:pPr>
      <w:rPr>
        <w:rFonts w:ascii="Wingdings" w:hAnsi="Wingdings" w:hint="default"/>
      </w:rPr>
    </w:lvl>
    <w:lvl w:ilvl="1" w:tplc="C6E00416" w:tentative="1">
      <w:start w:val="1"/>
      <w:numFmt w:val="bullet"/>
      <w:lvlText w:val=""/>
      <w:lvlJc w:val="left"/>
      <w:pPr>
        <w:tabs>
          <w:tab w:val="num" w:pos="1440"/>
        </w:tabs>
        <w:ind w:left="1440" w:hanging="360"/>
      </w:pPr>
      <w:rPr>
        <w:rFonts w:ascii="Wingdings" w:hAnsi="Wingdings" w:hint="default"/>
      </w:rPr>
    </w:lvl>
    <w:lvl w:ilvl="2" w:tplc="10526784" w:tentative="1">
      <w:start w:val="1"/>
      <w:numFmt w:val="bullet"/>
      <w:lvlText w:val=""/>
      <w:lvlJc w:val="left"/>
      <w:pPr>
        <w:tabs>
          <w:tab w:val="num" w:pos="2160"/>
        </w:tabs>
        <w:ind w:left="2160" w:hanging="360"/>
      </w:pPr>
      <w:rPr>
        <w:rFonts w:ascii="Wingdings" w:hAnsi="Wingdings" w:hint="default"/>
      </w:rPr>
    </w:lvl>
    <w:lvl w:ilvl="3" w:tplc="A5AAE826" w:tentative="1">
      <w:start w:val="1"/>
      <w:numFmt w:val="bullet"/>
      <w:lvlText w:val=""/>
      <w:lvlJc w:val="left"/>
      <w:pPr>
        <w:tabs>
          <w:tab w:val="num" w:pos="2880"/>
        </w:tabs>
        <w:ind w:left="2880" w:hanging="360"/>
      </w:pPr>
      <w:rPr>
        <w:rFonts w:ascii="Wingdings" w:hAnsi="Wingdings" w:hint="default"/>
      </w:rPr>
    </w:lvl>
    <w:lvl w:ilvl="4" w:tplc="ACCED6A2" w:tentative="1">
      <w:start w:val="1"/>
      <w:numFmt w:val="bullet"/>
      <w:lvlText w:val=""/>
      <w:lvlJc w:val="left"/>
      <w:pPr>
        <w:tabs>
          <w:tab w:val="num" w:pos="3600"/>
        </w:tabs>
        <w:ind w:left="3600" w:hanging="360"/>
      </w:pPr>
      <w:rPr>
        <w:rFonts w:ascii="Wingdings" w:hAnsi="Wingdings" w:hint="default"/>
      </w:rPr>
    </w:lvl>
    <w:lvl w:ilvl="5" w:tplc="95B23ACC" w:tentative="1">
      <w:start w:val="1"/>
      <w:numFmt w:val="bullet"/>
      <w:lvlText w:val=""/>
      <w:lvlJc w:val="left"/>
      <w:pPr>
        <w:tabs>
          <w:tab w:val="num" w:pos="4320"/>
        </w:tabs>
        <w:ind w:left="4320" w:hanging="360"/>
      </w:pPr>
      <w:rPr>
        <w:rFonts w:ascii="Wingdings" w:hAnsi="Wingdings" w:hint="default"/>
      </w:rPr>
    </w:lvl>
    <w:lvl w:ilvl="6" w:tplc="F2509C7A" w:tentative="1">
      <w:start w:val="1"/>
      <w:numFmt w:val="bullet"/>
      <w:lvlText w:val=""/>
      <w:lvlJc w:val="left"/>
      <w:pPr>
        <w:tabs>
          <w:tab w:val="num" w:pos="5040"/>
        </w:tabs>
        <w:ind w:left="5040" w:hanging="360"/>
      </w:pPr>
      <w:rPr>
        <w:rFonts w:ascii="Wingdings" w:hAnsi="Wingdings" w:hint="default"/>
      </w:rPr>
    </w:lvl>
    <w:lvl w:ilvl="7" w:tplc="84D0A326" w:tentative="1">
      <w:start w:val="1"/>
      <w:numFmt w:val="bullet"/>
      <w:lvlText w:val=""/>
      <w:lvlJc w:val="left"/>
      <w:pPr>
        <w:tabs>
          <w:tab w:val="num" w:pos="5760"/>
        </w:tabs>
        <w:ind w:left="5760" w:hanging="360"/>
      </w:pPr>
      <w:rPr>
        <w:rFonts w:ascii="Wingdings" w:hAnsi="Wingdings" w:hint="default"/>
      </w:rPr>
    </w:lvl>
    <w:lvl w:ilvl="8" w:tplc="606A4C6E"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9B04D88"/>
    <w:multiLevelType w:val="hybridMultilevel"/>
    <w:tmpl w:val="A0845E1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41A8070B"/>
    <w:multiLevelType w:val="multilevel"/>
    <w:tmpl w:val="BF7C83E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2434FE9"/>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57A2C26"/>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E1657F7"/>
    <w:multiLevelType w:val="hybridMultilevel"/>
    <w:tmpl w:val="BC78C8DA"/>
    <w:lvl w:ilvl="0" w:tplc="FFFFFFFF">
      <w:start w:val="1"/>
      <w:numFmt w:val="decimal"/>
      <w:lvlText w:val="%1."/>
      <w:lvlJc w:val="left"/>
      <w:pPr>
        <w:ind w:left="720" w:hanging="360"/>
      </w:pPr>
      <w:rPr>
        <w:rFonts w:hint="default"/>
        <w:b/>
        <w:bCs/>
        <w:i w:val="0"/>
        <w:iCs w:val="0"/>
        <w:sz w:val="22"/>
        <w:szCs w:val="22"/>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E2536F9"/>
    <w:multiLevelType w:val="multilevel"/>
    <w:tmpl w:val="FD7AB688"/>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1"/>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27" w15:restartNumberingAfterBreak="0">
    <w:nsid w:val="4E845797"/>
    <w:multiLevelType w:val="multilevel"/>
    <w:tmpl w:val="258CD1FA"/>
    <w:lvl w:ilvl="0">
      <w:start w:val="6"/>
      <w:numFmt w:val="decimal"/>
      <w:lvlText w:val="%1."/>
      <w:lvlJc w:val="left"/>
      <w:pPr>
        <w:ind w:left="360" w:hanging="360"/>
      </w:pPr>
      <w:rPr>
        <w:rFonts w:cs="Segoe UI" w:hint="default"/>
        <w:sz w:val="20"/>
      </w:rPr>
    </w:lvl>
    <w:lvl w:ilvl="1">
      <w:start w:val="1"/>
      <w:numFmt w:val="decimal"/>
      <w:lvlText w:val="%1.%2."/>
      <w:lvlJc w:val="left"/>
      <w:pPr>
        <w:ind w:left="720" w:hanging="720"/>
      </w:pPr>
      <w:rPr>
        <w:rFonts w:cs="Segoe UI" w:hint="default"/>
        <w:sz w:val="20"/>
      </w:rPr>
    </w:lvl>
    <w:lvl w:ilvl="2">
      <w:start w:val="1"/>
      <w:numFmt w:val="decimal"/>
      <w:lvlText w:val="%1.%2.%3."/>
      <w:lvlJc w:val="left"/>
      <w:pPr>
        <w:ind w:left="720" w:hanging="720"/>
      </w:pPr>
      <w:rPr>
        <w:rFonts w:cs="Segoe UI" w:hint="default"/>
        <w:sz w:val="20"/>
      </w:rPr>
    </w:lvl>
    <w:lvl w:ilvl="3">
      <w:start w:val="1"/>
      <w:numFmt w:val="decimal"/>
      <w:lvlText w:val="%1.%2.%3.%4."/>
      <w:lvlJc w:val="left"/>
      <w:pPr>
        <w:ind w:left="1080" w:hanging="1080"/>
      </w:pPr>
      <w:rPr>
        <w:rFonts w:cs="Segoe UI" w:hint="default"/>
        <w:sz w:val="20"/>
      </w:rPr>
    </w:lvl>
    <w:lvl w:ilvl="4">
      <w:start w:val="1"/>
      <w:numFmt w:val="decimal"/>
      <w:lvlText w:val="%1.%2.%3.%4.%5."/>
      <w:lvlJc w:val="left"/>
      <w:pPr>
        <w:ind w:left="1080" w:hanging="1080"/>
      </w:pPr>
      <w:rPr>
        <w:rFonts w:cs="Segoe UI" w:hint="default"/>
        <w:sz w:val="20"/>
      </w:rPr>
    </w:lvl>
    <w:lvl w:ilvl="5">
      <w:start w:val="1"/>
      <w:numFmt w:val="decimal"/>
      <w:lvlText w:val="%1.%2.%3.%4.%5.%6."/>
      <w:lvlJc w:val="left"/>
      <w:pPr>
        <w:ind w:left="1440" w:hanging="1440"/>
      </w:pPr>
      <w:rPr>
        <w:rFonts w:cs="Segoe UI" w:hint="default"/>
        <w:sz w:val="20"/>
      </w:rPr>
    </w:lvl>
    <w:lvl w:ilvl="6">
      <w:start w:val="1"/>
      <w:numFmt w:val="decimal"/>
      <w:lvlText w:val="%1.%2.%3.%4.%5.%6.%7."/>
      <w:lvlJc w:val="left"/>
      <w:pPr>
        <w:ind w:left="1440" w:hanging="1440"/>
      </w:pPr>
      <w:rPr>
        <w:rFonts w:cs="Segoe UI" w:hint="default"/>
        <w:sz w:val="20"/>
      </w:rPr>
    </w:lvl>
    <w:lvl w:ilvl="7">
      <w:start w:val="1"/>
      <w:numFmt w:val="decimal"/>
      <w:lvlText w:val="%1.%2.%3.%4.%5.%6.%7.%8."/>
      <w:lvlJc w:val="left"/>
      <w:pPr>
        <w:ind w:left="1800" w:hanging="1800"/>
      </w:pPr>
      <w:rPr>
        <w:rFonts w:cs="Segoe UI" w:hint="default"/>
        <w:sz w:val="20"/>
      </w:rPr>
    </w:lvl>
    <w:lvl w:ilvl="8">
      <w:start w:val="1"/>
      <w:numFmt w:val="decimal"/>
      <w:lvlText w:val="%1.%2.%3.%4.%5.%6.%7.%8.%9."/>
      <w:lvlJc w:val="left"/>
      <w:pPr>
        <w:ind w:left="1800" w:hanging="1800"/>
      </w:pPr>
      <w:rPr>
        <w:rFonts w:cs="Segoe UI" w:hint="default"/>
        <w:sz w:val="20"/>
      </w:rPr>
    </w:lvl>
  </w:abstractNum>
  <w:abstractNum w:abstractNumId="28" w15:restartNumberingAfterBreak="0">
    <w:nsid w:val="4FB80088"/>
    <w:multiLevelType w:val="hybridMultilevel"/>
    <w:tmpl w:val="BC78C8DA"/>
    <w:lvl w:ilvl="0" w:tplc="FFFFFFFF">
      <w:start w:val="1"/>
      <w:numFmt w:val="decimal"/>
      <w:lvlText w:val="%1."/>
      <w:lvlJc w:val="left"/>
      <w:pPr>
        <w:ind w:left="720" w:hanging="360"/>
      </w:pPr>
      <w:rPr>
        <w:rFonts w:hint="default"/>
        <w:b/>
        <w:bCs/>
        <w:i w:val="0"/>
        <w:iCs w:val="0"/>
        <w:sz w:val="22"/>
        <w:szCs w:val="22"/>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1D662C"/>
    <w:multiLevelType w:val="hybridMultilevel"/>
    <w:tmpl w:val="6E203DF6"/>
    <w:lvl w:ilvl="0" w:tplc="73781FD4">
      <w:start w:val="1"/>
      <w:numFmt w:val="decimal"/>
      <w:pStyle w:val="Num"/>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587E1876"/>
    <w:multiLevelType w:val="hybridMultilevel"/>
    <w:tmpl w:val="EBE8C794"/>
    <w:lvl w:ilvl="0" w:tplc="0B9C9BBC">
      <w:start w:val="1"/>
      <w:numFmt w:val="decimal"/>
      <w:lvlText w:val="%1."/>
      <w:lvlJc w:val="left"/>
      <w:pPr>
        <w:ind w:left="720" w:hanging="360"/>
      </w:pPr>
      <w:rPr>
        <w:rFonts w:hint="default"/>
        <w:b/>
        <w:bCs/>
        <w:sz w:val="20"/>
        <w:szCs w:val="20"/>
      </w:rPr>
    </w:lvl>
    <w:lvl w:ilvl="1" w:tplc="08160001">
      <w:start w:val="1"/>
      <w:numFmt w:val="bullet"/>
      <w:lvlText w:val=""/>
      <w:lvlJc w:val="left"/>
      <w:pPr>
        <w:ind w:left="1440" w:hanging="360"/>
      </w:pPr>
      <w:rPr>
        <w:rFonts w:ascii="Symbol" w:hAnsi="Symbol"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59A95F42"/>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B4369BE"/>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171591"/>
    <w:multiLevelType w:val="hybridMultilevel"/>
    <w:tmpl w:val="6F2C8542"/>
    <w:lvl w:ilvl="0" w:tplc="FFFFFFFF">
      <w:start w:val="1"/>
      <w:numFmt w:val="decimal"/>
      <w:lvlText w:val="%1."/>
      <w:lvlJc w:val="left"/>
      <w:pPr>
        <w:ind w:left="720" w:hanging="360"/>
      </w:pPr>
      <w:rPr>
        <w:rFonts w:hint="default"/>
        <w:b/>
        <w:bCs/>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7086D52"/>
    <w:multiLevelType w:val="hybridMultilevel"/>
    <w:tmpl w:val="F746DA08"/>
    <w:lvl w:ilvl="0" w:tplc="B64E7AFA">
      <w:start w:val="1"/>
      <w:numFmt w:val="bullet"/>
      <w:pStyle w:val="Bull"/>
      <w:lvlText w:val=""/>
      <w:lvlJc w:val="left"/>
      <w:pPr>
        <w:tabs>
          <w:tab w:val="num" w:pos="360"/>
        </w:tabs>
        <w:ind w:left="36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E7976AA"/>
    <w:multiLevelType w:val="multilevel"/>
    <w:tmpl w:val="0407001D"/>
    <w:name w:val="12222"/>
    <w:styleLink w:val="test"/>
    <w:lvl w:ilvl="0">
      <w:start w:val="1"/>
      <w:numFmt w:val="decimal"/>
      <w:lvlText w:val="%1)"/>
      <w:lvlJc w:val="left"/>
      <w:pPr>
        <w:ind w:left="360" w:hanging="360"/>
      </w:pPr>
      <w:rPr>
        <w:rFonts w:ascii="Arial" w:hAnsi="Arial"/>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3277D59"/>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3D80766"/>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F943363"/>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FB50F27"/>
    <w:multiLevelType w:val="multilevel"/>
    <w:tmpl w:val="EBEC5EB2"/>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num w:numId="1" w16cid:durableId="195388208">
    <w:abstractNumId w:val="5"/>
  </w:num>
  <w:num w:numId="2" w16cid:durableId="1314528926">
    <w:abstractNumId w:val="3"/>
  </w:num>
  <w:num w:numId="3" w16cid:durableId="383214909">
    <w:abstractNumId w:val="35"/>
  </w:num>
  <w:num w:numId="4" w16cid:durableId="1678313736">
    <w:abstractNumId w:val="6"/>
  </w:num>
  <w:num w:numId="5" w16cid:durableId="1034691759">
    <w:abstractNumId w:val="4"/>
  </w:num>
  <w:num w:numId="6" w16cid:durableId="2051496261">
    <w:abstractNumId w:val="2"/>
  </w:num>
  <w:num w:numId="7" w16cid:durableId="2123570860">
    <w:abstractNumId w:val="1"/>
  </w:num>
  <w:num w:numId="8" w16cid:durableId="2115132866">
    <w:abstractNumId w:val="0"/>
  </w:num>
  <w:num w:numId="9" w16cid:durableId="1049846061">
    <w:abstractNumId w:val="22"/>
  </w:num>
  <w:num w:numId="10" w16cid:durableId="1153255249">
    <w:abstractNumId w:val="34"/>
  </w:num>
  <w:num w:numId="11" w16cid:durableId="348800381">
    <w:abstractNumId w:val="29"/>
  </w:num>
  <w:num w:numId="12" w16cid:durableId="197814290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21257861">
    <w:abstractNumId w:val="5"/>
  </w:num>
  <w:num w:numId="14" w16cid:durableId="85811687">
    <w:abstractNumId w:val="5"/>
  </w:num>
  <w:num w:numId="15" w16cid:durableId="139542162">
    <w:abstractNumId w:val="19"/>
  </w:num>
  <w:num w:numId="16" w16cid:durableId="169485748">
    <w:abstractNumId w:val="20"/>
  </w:num>
  <w:num w:numId="17" w16cid:durableId="319702095">
    <w:abstractNumId w:val="21"/>
  </w:num>
  <w:num w:numId="18" w16cid:durableId="1780561891">
    <w:abstractNumId w:val="30"/>
  </w:num>
  <w:num w:numId="19" w16cid:durableId="349141856">
    <w:abstractNumId w:val="12"/>
  </w:num>
  <w:num w:numId="20" w16cid:durableId="344289503">
    <w:abstractNumId w:val="11"/>
  </w:num>
  <w:num w:numId="21" w16cid:durableId="317154263">
    <w:abstractNumId w:val="18"/>
  </w:num>
  <w:num w:numId="22" w16cid:durableId="1723672326">
    <w:abstractNumId w:val="10"/>
  </w:num>
  <w:num w:numId="23" w16cid:durableId="1709838490">
    <w:abstractNumId w:val="7"/>
  </w:num>
  <w:num w:numId="24" w16cid:durableId="669024181">
    <w:abstractNumId w:val="39"/>
  </w:num>
  <w:num w:numId="25" w16cid:durableId="1885828280">
    <w:abstractNumId w:val="23"/>
  </w:num>
  <w:num w:numId="26" w16cid:durableId="279455410">
    <w:abstractNumId w:val="14"/>
  </w:num>
  <w:num w:numId="27" w16cid:durableId="1189950499">
    <w:abstractNumId w:val="17"/>
  </w:num>
  <w:num w:numId="28" w16cid:durableId="2143883628">
    <w:abstractNumId w:val="33"/>
  </w:num>
  <w:num w:numId="29" w16cid:durableId="181359311">
    <w:abstractNumId w:val="37"/>
  </w:num>
  <w:num w:numId="30" w16cid:durableId="2057849529">
    <w:abstractNumId w:val="32"/>
  </w:num>
  <w:num w:numId="31" w16cid:durableId="487988673">
    <w:abstractNumId w:val="8"/>
  </w:num>
  <w:num w:numId="32" w16cid:durableId="1097023462">
    <w:abstractNumId w:val="31"/>
  </w:num>
  <w:num w:numId="33" w16cid:durableId="71857643">
    <w:abstractNumId w:val="36"/>
  </w:num>
  <w:num w:numId="34" w16cid:durableId="130683017">
    <w:abstractNumId w:val="38"/>
  </w:num>
  <w:num w:numId="35" w16cid:durableId="1902714801">
    <w:abstractNumId w:val="24"/>
  </w:num>
  <w:num w:numId="36" w16cid:durableId="304314424">
    <w:abstractNumId w:val="27"/>
  </w:num>
  <w:num w:numId="37" w16cid:durableId="1547647136">
    <w:abstractNumId w:val="16"/>
  </w:num>
  <w:num w:numId="38" w16cid:durableId="316691735">
    <w:abstractNumId w:val="13"/>
  </w:num>
  <w:num w:numId="39" w16cid:durableId="1004363630">
    <w:abstractNumId w:val="15"/>
  </w:num>
  <w:num w:numId="40" w16cid:durableId="557130504">
    <w:abstractNumId w:val="26"/>
  </w:num>
  <w:num w:numId="41" w16cid:durableId="1300963436">
    <w:abstractNumId w:val="9"/>
  </w:num>
  <w:num w:numId="42" w16cid:durableId="1792940562">
    <w:abstractNumId w:val="25"/>
  </w:num>
  <w:num w:numId="43" w16cid:durableId="23921522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72B"/>
    <w:rsid w:val="0000520D"/>
    <w:rsid w:val="00006365"/>
    <w:rsid w:val="00007661"/>
    <w:rsid w:val="00012921"/>
    <w:rsid w:val="00012CB7"/>
    <w:rsid w:val="00016C8B"/>
    <w:rsid w:val="000207FE"/>
    <w:rsid w:val="000237AB"/>
    <w:rsid w:val="00023D37"/>
    <w:rsid w:val="0003175D"/>
    <w:rsid w:val="00031A98"/>
    <w:rsid w:val="00031F8C"/>
    <w:rsid w:val="000320FF"/>
    <w:rsid w:val="000331FE"/>
    <w:rsid w:val="000403F5"/>
    <w:rsid w:val="00053051"/>
    <w:rsid w:val="0005760D"/>
    <w:rsid w:val="00061D05"/>
    <w:rsid w:val="0006669A"/>
    <w:rsid w:val="000671DE"/>
    <w:rsid w:val="0007564E"/>
    <w:rsid w:val="00080C36"/>
    <w:rsid w:val="000814B8"/>
    <w:rsid w:val="00084E1E"/>
    <w:rsid w:val="00087912"/>
    <w:rsid w:val="000915D0"/>
    <w:rsid w:val="00092BBD"/>
    <w:rsid w:val="00094552"/>
    <w:rsid w:val="0009673F"/>
    <w:rsid w:val="00096B07"/>
    <w:rsid w:val="000A0CEB"/>
    <w:rsid w:val="000B27DD"/>
    <w:rsid w:val="000B2C17"/>
    <w:rsid w:val="000C476F"/>
    <w:rsid w:val="000C4984"/>
    <w:rsid w:val="000C4BF2"/>
    <w:rsid w:val="000D2651"/>
    <w:rsid w:val="000D3DC3"/>
    <w:rsid w:val="000E108C"/>
    <w:rsid w:val="000E5656"/>
    <w:rsid w:val="000F330E"/>
    <w:rsid w:val="000F61D7"/>
    <w:rsid w:val="001032C3"/>
    <w:rsid w:val="00103502"/>
    <w:rsid w:val="0010567E"/>
    <w:rsid w:val="00113EDF"/>
    <w:rsid w:val="001229F6"/>
    <w:rsid w:val="001249A9"/>
    <w:rsid w:val="001310AB"/>
    <w:rsid w:val="00141AA0"/>
    <w:rsid w:val="00143744"/>
    <w:rsid w:val="001476C2"/>
    <w:rsid w:val="00147D9D"/>
    <w:rsid w:val="001567E7"/>
    <w:rsid w:val="001571C3"/>
    <w:rsid w:val="001626D1"/>
    <w:rsid w:val="00162AFF"/>
    <w:rsid w:val="00165AA9"/>
    <w:rsid w:val="001676FA"/>
    <w:rsid w:val="00172695"/>
    <w:rsid w:val="00174C09"/>
    <w:rsid w:val="00183527"/>
    <w:rsid w:val="0019709F"/>
    <w:rsid w:val="00197F16"/>
    <w:rsid w:val="001A1953"/>
    <w:rsid w:val="001A196A"/>
    <w:rsid w:val="001A502D"/>
    <w:rsid w:val="001A77F2"/>
    <w:rsid w:val="001B0DD5"/>
    <w:rsid w:val="001B0E78"/>
    <w:rsid w:val="001B6C5F"/>
    <w:rsid w:val="001C3672"/>
    <w:rsid w:val="001C6405"/>
    <w:rsid w:val="001C6DAB"/>
    <w:rsid w:val="001D7559"/>
    <w:rsid w:val="001E0879"/>
    <w:rsid w:val="001E0FE6"/>
    <w:rsid w:val="001E1FE3"/>
    <w:rsid w:val="001E27D7"/>
    <w:rsid w:val="001E2BAF"/>
    <w:rsid w:val="001E742F"/>
    <w:rsid w:val="001F621C"/>
    <w:rsid w:val="0020011C"/>
    <w:rsid w:val="002046A4"/>
    <w:rsid w:val="00206D9F"/>
    <w:rsid w:val="00214BDD"/>
    <w:rsid w:val="002155F1"/>
    <w:rsid w:val="00217B3A"/>
    <w:rsid w:val="00221770"/>
    <w:rsid w:val="002232B3"/>
    <w:rsid w:val="0022547F"/>
    <w:rsid w:val="00230E9A"/>
    <w:rsid w:val="00241D2C"/>
    <w:rsid w:val="00243574"/>
    <w:rsid w:val="0024629F"/>
    <w:rsid w:val="0024760B"/>
    <w:rsid w:val="002506D0"/>
    <w:rsid w:val="00265460"/>
    <w:rsid w:val="00271AC7"/>
    <w:rsid w:val="00274D80"/>
    <w:rsid w:val="00280504"/>
    <w:rsid w:val="0028510B"/>
    <w:rsid w:val="00295C00"/>
    <w:rsid w:val="002A25E1"/>
    <w:rsid w:val="002A41B7"/>
    <w:rsid w:val="002B1704"/>
    <w:rsid w:val="002B1905"/>
    <w:rsid w:val="002B7006"/>
    <w:rsid w:val="002C03A5"/>
    <w:rsid w:val="002C23D0"/>
    <w:rsid w:val="002D05CC"/>
    <w:rsid w:val="002D0CDD"/>
    <w:rsid w:val="002D7B7E"/>
    <w:rsid w:val="002F1B52"/>
    <w:rsid w:val="002F27E7"/>
    <w:rsid w:val="002F3C00"/>
    <w:rsid w:val="003007E8"/>
    <w:rsid w:val="00300E40"/>
    <w:rsid w:val="003066F9"/>
    <w:rsid w:val="00312A81"/>
    <w:rsid w:val="003152C0"/>
    <w:rsid w:val="00320490"/>
    <w:rsid w:val="00331209"/>
    <w:rsid w:val="0033211A"/>
    <w:rsid w:val="00332BA2"/>
    <w:rsid w:val="003376F9"/>
    <w:rsid w:val="00337914"/>
    <w:rsid w:val="00342EAD"/>
    <w:rsid w:val="00344236"/>
    <w:rsid w:val="003465F3"/>
    <w:rsid w:val="00347BAB"/>
    <w:rsid w:val="0035340B"/>
    <w:rsid w:val="003645DC"/>
    <w:rsid w:val="00364DFC"/>
    <w:rsid w:val="00372F4A"/>
    <w:rsid w:val="00380991"/>
    <w:rsid w:val="00385ABC"/>
    <w:rsid w:val="003929AB"/>
    <w:rsid w:val="003972F4"/>
    <w:rsid w:val="003A32F3"/>
    <w:rsid w:val="003A56A3"/>
    <w:rsid w:val="003C22C7"/>
    <w:rsid w:val="003C2D77"/>
    <w:rsid w:val="003C3843"/>
    <w:rsid w:val="003C666B"/>
    <w:rsid w:val="003D0FC7"/>
    <w:rsid w:val="003D2193"/>
    <w:rsid w:val="003D22A0"/>
    <w:rsid w:val="003D318E"/>
    <w:rsid w:val="003D525B"/>
    <w:rsid w:val="003E1BE6"/>
    <w:rsid w:val="003E1C5A"/>
    <w:rsid w:val="003E68A0"/>
    <w:rsid w:val="003F4128"/>
    <w:rsid w:val="003F4766"/>
    <w:rsid w:val="003F75CF"/>
    <w:rsid w:val="00405B37"/>
    <w:rsid w:val="0040663C"/>
    <w:rsid w:val="00407341"/>
    <w:rsid w:val="00410CED"/>
    <w:rsid w:val="00417115"/>
    <w:rsid w:val="00417E6F"/>
    <w:rsid w:val="0042073F"/>
    <w:rsid w:val="00423D56"/>
    <w:rsid w:val="00431A1E"/>
    <w:rsid w:val="00434AD9"/>
    <w:rsid w:val="00442716"/>
    <w:rsid w:val="00452E7B"/>
    <w:rsid w:val="0045331E"/>
    <w:rsid w:val="004547F0"/>
    <w:rsid w:val="0045673E"/>
    <w:rsid w:val="0045774A"/>
    <w:rsid w:val="00465EB7"/>
    <w:rsid w:val="004670B2"/>
    <w:rsid w:val="00474E14"/>
    <w:rsid w:val="004910D5"/>
    <w:rsid w:val="004A10E4"/>
    <w:rsid w:val="004A1A0F"/>
    <w:rsid w:val="004A6FCE"/>
    <w:rsid w:val="004A7A07"/>
    <w:rsid w:val="004B0DC2"/>
    <w:rsid w:val="004B1B39"/>
    <w:rsid w:val="004B4008"/>
    <w:rsid w:val="004B5241"/>
    <w:rsid w:val="004B6C75"/>
    <w:rsid w:val="004C2EAB"/>
    <w:rsid w:val="004E1C99"/>
    <w:rsid w:val="004E1DAD"/>
    <w:rsid w:val="004E3D77"/>
    <w:rsid w:val="004F431A"/>
    <w:rsid w:val="004F4849"/>
    <w:rsid w:val="004F5A77"/>
    <w:rsid w:val="00503D4A"/>
    <w:rsid w:val="00507104"/>
    <w:rsid w:val="005115E7"/>
    <w:rsid w:val="0051267B"/>
    <w:rsid w:val="00512851"/>
    <w:rsid w:val="00522110"/>
    <w:rsid w:val="005255F7"/>
    <w:rsid w:val="00526784"/>
    <w:rsid w:val="005348CC"/>
    <w:rsid w:val="00542BBB"/>
    <w:rsid w:val="00542BE2"/>
    <w:rsid w:val="00543319"/>
    <w:rsid w:val="005436AD"/>
    <w:rsid w:val="005461A2"/>
    <w:rsid w:val="00547662"/>
    <w:rsid w:val="00553F91"/>
    <w:rsid w:val="00572F53"/>
    <w:rsid w:val="00577577"/>
    <w:rsid w:val="00581730"/>
    <w:rsid w:val="005853AA"/>
    <w:rsid w:val="005924A3"/>
    <w:rsid w:val="00592A03"/>
    <w:rsid w:val="00593355"/>
    <w:rsid w:val="00594232"/>
    <w:rsid w:val="005A1396"/>
    <w:rsid w:val="005A5C8A"/>
    <w:rsid w:val="005A76A5"/>
    <w:rsid w:val="005B1834"/>
    <w:rsid w:val="005B6916"/>
    <w:rsid w:val="005B7627"/>
    <w:rsid w:val="005B7B98"/>
    <w:rsid w:val="005C0B7E"/>
    <w:rsid w:val="005C5809"/>
    <w:rsid w:val="005D3363"/>
    <w:rsid w:val="005D344E"/>
    <w:rsid w:val="005D3EC6"/>
    <w:rsid w:val="005E07E6"/>
    <w:rsid w:val="005E5138"/>
    <w:rsid w:val="005E7151"/>
    <w:rsid w:val="005E71F4"/>
    <w:rsid w:val="005F2546"/>
    <w:rsid w:val="005F300A"/>
    <w:rsid w:val="005F3F0F"/>
    <w:rsid w:val="006017E8"/>
    <w:rsid w:val="00605043"/>
    <w:rsid w:val="00606ED4"/>
    <w:rsid w:val="00613A4D"/>
    <w:rsid w:val="0061796A"/>
    <w:rsid w:val="00620D40"/>
    <w:rsid w:val="00622E0F"/>
    <w:rsid w:val="00626717"/>
    <w:rsid w:val="00626DC9"/>
    <w:rsid w:val="00640F65"/>
    <w:rsid w:val="006421DA"/>
    <w:rsid w:val="00644007"/>
    <w:rsid w:val="00646B2D"/>
    <w:rsid w:val="00647F14"/>
    <w:rsid w:val="0065067E"/>
    <w:rsid w:val="0065589B"/>
    <w:rsid w:val="006562EF"/>
    <w:rsid w:val="00663DC7"/>
    <w:rsid w:val="006679DC"/>
    <w:rsid w:val="00667B00"/>
    <w:rsid w:val="0067224D"/>
    <w:rsid w:val="00677840"/>
    <w:rsid w:val="00681D4B"/>
    <w:rsid w:val="00686400"/>
    <w:rsid w:val="0069095B"/>
    <w:rsid w:val="00693060"/>
    <w:rsid w:val="006935F6"/>
    <w:rsid w:val="006A290E"/>
    <w:rsid w:val="006B10CA"/>
    <w:rsid w:val="006B2802"/>
    <w:rsid w:val="006C2DE7"/>
    <w:rsid w:val="006C52EA"/>
    <w:rsid w:val="006C582C"/>
    <w:rsid w:val="006C6D04"/>
    <w:rsid w:val="006D09F0"/>
    <w:rsid w:val="006D7C6D"/>
    <w:rsid w:val="006E030F"/>
    <w:rsid w:val="006E4A7F"/>
    <w:rsid w:val="007004FD"/>
    <w:rsid w:val="00703303"/>
    <w:rsid w:val="007052C6"/>
    <w:rsid w:val="00706CFF"/>
    <w:rsid w:val="0070704E"/>
    <w:rsid w:val="00711CAD"/>
    <w:rsid w:val="00713C48"/>
    <w:rsid w:val="00715A43"/>
    <w:rsid w:val="00721C4E"/>
    <w:rsid w:val="00721F8E"/>
    <w:rsid w:val="00726C54"/>
    <w:rsid w:val="007312BE"/>
    <w:rsid w:val="007314E8"/>
    <w:rsid w:val="00731B49"/>
    <w:rsid w:val="0074134E"/>
    <w:rsid w:val="00743497"/>
    <w:rsid w:val="00747863"/>
    <w:rsid w:val="00752FA3"/>
    <w:rsid w:val="00757BF0"/>
    <w:rsid w:val="00762C26"/>
    <w:rsid w:val="007665CD"/>
    <w:rsid w:val="007755BA"/>
    <w:rsid w:val="007776D9"/>
    <w:rsid w:val="00780251"/>
    <w:rsid w:val="00781782"/>
    <w:rsid w:val="007835C3"/>
    <w:rsid w:val="007876E6"/>
    <w:rsid w:val="00794942"/>
    <w:rsid w:val="00794B88"/>
    <w:rsid w:val="00796443"/>
    <w:rsid w:val="007A19FD"/>
    <w:rsid w:val="007A1DC2"/>
    <w:rsid w:val="007A3B0D"/>
    <w:rsid w:val="007A40EF"/>
    <w:rsid w:val="007A4A5D"/>
    <w:rsid w:val="007A5D45"/>
    <w:rsid w:val="007A6C92"/>
    <w:rsid w:val="007B4984"/>
    <w:rsid w:val="007B66B5"/>
    <w:rsid w:val="007B6C59"/>
    <w:rsid w:val="007B6FE5"/>
    <w:rsid w:val="007C3A40"/>
    <w:rsid w:val="007C5E2D"/>
    <w:rsid w:val="007C6CEF"/>
    <w:rsid w:val="007D3F79"/>
    <w:rsid w:val="007D6819"/>
    <w:rsid w:val="007E1BE5"/>
    <w:rsid w:val="007E35BA"/>
    <w:rsid w:val="007E59A1"/>
    <w:rsid w:val="007E5DAD"/>
    <w:rsid w:val="007E78D4"/>
    <w:rsid w:val="007F1CB8"/>
    <w:rsid w:val="007F2379"/>
    <w:rsid w:val="007F2E57"/>
    <w:rsid w:val="0080023D"/>
    <w:rsid w:val="00807D1F"/>
    <w:rsid w:val="0081286A"/>
    <w:rsid w:val="008137C9"/>
    <w:rsid w:val="008156A8"/>
    <w:rsid w:val="00821916"/>
    <w:rsid w:val="00823720"/>
    <w:rsid w:val="008252CC"/>
    <w:rsid w:val="00827638"/>
    <w:rsid w:val="00830A2D"/>
    <w:rsid w:val="008330E2"/>
    <w:rsid w:val="00855E6B"/>
    <w:rsid w:val="008569B7"/>
    <w:rsid w:val="00860D10"/>
    <w:rsid w:val="00864EBF"/>
    <w:rsid w:val="00870E37"/>
    <w:rsid w:val="00876EFE"/>
    <w:rsid w:val="008805E1"/>
    <w:rsid w:val="008856E8"/>
    <w:rsid w:val="0088791C"/>
    <w:rsid w:val="008948D6"/>
    <w:rsid w:val="00896F82"/>
    <w:rsid w:val="008A0DCB"/>
    <w:rsid w:val="008A2CCE"/>
    <w:rsid w:val="008B6201"/>
    <w:rsid w:val="008D12FF"/>
    <w:rsid w:val="008D29ED"/>
    <w:rsid w:val="008D2C48"/>
    <w:rsid w:val="008E42BF"/>
    <w:rsid w:val="008E4E15"/>
    <w:rsid w:val="008F0BBE"/>
    <w:rsid w:val="008F4332"/>
    <w:rsid w:val="008F6E41"/>
    <w:rsid w:val="0090249F"/>
    <w:rsid w:val="00910056"/>
    <w:rsid w:val="00910718"/>
    <w:rsid w:val="00923633"/>
    <w:rsid w:val="00934FE3"/>
    <w:rsid w:val="009350C0"/>
    <w:rsid w:val="0093757E"/>
    <w:rsid w:val="00940B88"/>
    <w:rsid w:val="009566FA"/>
    <w:rsid w:val="00961271"/>
    <w:rsid w:val="00962172"/>
    <w:rsid w:val="0096519D"/>
    <w:rsid w:val="00966541"/>
    <w:rsid w:val="00967AE4"/>
    <w:rsid w:val="00970377"/>
    <w:rsid w:val="009753BA"/>
    <w:rsid w:val="00976729"/>
    <w:rsid w:val="00977122"/>
    <w:rsid w:val="009840A7"/>
    <w:rsid w:val="00991F87"/>
    <w:rsid w:val="0099395A"/>
    <w:rsid w:val="0099591C"/>
    <w:rsid w:val="009A519A"/>
    <w:rsid w:val="009B172B"/>
    <w:rsid w:val="009B492E"/>
    <w:rsid w:val="009B4968"/>
    <w:rsid w:val="009C1B9F"/>
    <w:rsid w:val="009D6CB6"/>
    <w:rsid w:val="009E5A91"/>
    <w:rsid w:val="009F0A7F"/>
    <w:rsid w:val="009F1315"/>
    <w:rsid w:val="009F1F98"/>
    <w:rsid w:val="009F4417"/>
    <w:rsid w:val="00A05740"/>
    <w:rsid w:val="00A05869"/>
    <w:rsid w:val="00A07752"/>
    <w:rsid w:val="00A10D04"/>
    <w:rsid w:val="00A12C76"/>
    <w:rsid w:val="00A203E8"/>
    <w:rsid w:val="00A340DF"/>
    <w:rsid w:val="00A350C0"/>
    <w:rsid w:val="00A447EF"/>
    <w:rsid w:val="00A46354"/>
    <w:rsid w:val="00A46430"/>
    <w:rsid w:val="00A47BD0"/>
    <w:rsid w:val="00A47CEA"/>
    <w:rsid w:val="00A51739"/>
    <w:rsid w:val="00A60A7D"/>
    <w:rsid w:val="00A60E75"/>
    <w:rsid w:val="00A64899"/>
    <w:rsid w:val="00A65807"/>
    <w:rsid w:val="00A6668D"/>
    <w:rsid w:val="00A673CC"/>
    <w:rsid w:val="00A67858"/>
    <w:rsid w:val="00A67C16"/>
    <w:rsid w:val="00A72017"/>
    <w:rsid w:val="00A7457F"/>
    <w:rsid w:val="00A751B8"/>
    <w:rsid w:val="00A75FCC"/>
    <w:rsid w:val="00A8711F"/>
    <w:rsid w:val="00A87A5F"/>
    <w:rsid w:val="00A87E03"/>
    <w:rsid w:val="00A905C9"/>
    <w:rsid w:val="00A907BD"/>
    <w:rsid w:val="00A913D8"/>
    <w:rsid w:val="00A973D8"/>
    <w:rsid w:val="00AA4778"/>
    <w:rsid w:val="00AA52D5"/>
    <w:rsid w:val="00AB2CE5"/>
    <w:rsid w:val="00AB4006"/>
    <w:rsid w:val="00AB6677"/>
    <w:rsid w:val="00AC131B"/>
    <w:rsid w:val="00AC5F96"/>
    <w:rsid w:val="00AC7211"/>
    <w:rsid w:val="00AD0533"/>
    <w:rsid w:val="00AD6A5E"/>
    <w:rsid w:val="00AD72BB"/>
    <w:rsid w:val="00AE0D1D"/>
    <w:rsid w:val="00AE0E18"/>
    <w:rsid w:val="00AE76A8"/>
    <w:rsid w:val="00AF04B1"/>
    <w:rsid w:val="00AF7C96"/>
    <w:rsid w:val="00B02073"/>
    <w:rsid w:val="00B10A1A"/>
    <w:rsid w:val="00B10F2A"/>
    <w:rsid w:val="00B134A7"/>
    <w:rsid w:val="00B14EA0"/>
    <w:rsid w:val="00B1754D"/>
    <w:rsid w:val="00B34BF7"/>
    <w:rsid w:val="00B35381"/>
    <w:rsid w:val="00B42417"/>
    <w:rsid w:val="00B43CA1"/>
    <w:rsid w:val="00B43E9A"/>
    <w:rsid w:val="00B45B38"/>
    <w:rsid w:val="00B5016D"/>
    <w:rsid w:val="00B53D7D"/>
    <w:rsid w:val="00B54E09"/>
    <w:rsid w:val="00B57868"/>
    <w:rsid w:val="00B61261"/>
    <w:rsid w:val="00B63C7B"/>
    <w:rsid w:val="00B66034"/>
    <w:rsid w:val="00B67432"/>
    <w:rsid w:val="00B70956"/>
    <w:rsid w:val="00B70B6C"/>
    <w:rsid w:val="00B70D19"/>
    <w:rsid w:val="00B71249"/>
    <w:rsid w:val="00B77B14"/>
    <w:rsid w:val="00B77DF4"/>
    <w:rsid w:val="00B81BBE"/>
    <w:rsid w:val="00B81C90"/>
    <w:rsid w:val="00B86364"/>
    <w:rsid w:val="00B8791E"/>
    <w:rsid w:val="00B932A5"/>
    <w:rsid w:val="00B941C8"/>
    <w:rsid w:val="00B96FF0"/>
    <w:rsid w:val="00B9743E"/>
    <w:rsid w:val="00BA4E31"/>
    <w:rsid w:val="00BA76E8"/>
    <w:rsid w:val="00BB353B"/>
    <w:rsid w:val="00BB4192"/>
    <w:rsid w:val="00BB5850"/>
    <w:rsid w:val="00BB6F22"/>
    <w:rsid w:val="00BB7FC3"/>
    <w:rsid w:val="00BC0EAF"/>
    <w:rsid w:val="00BC2EE9"/>
    <w:rsid w:val="00BC5C45"/>
    <w:rsid w:val="00BD1A2A"/>
    <w:rsid w:val="00BD2D28"/>
    <w:rsid w:val="00BD5FD5"/>
    <w:rsid w:val="00BD6E63"/>
    <w:rsid w:val="00BD7104"/>
    <w:rsid w:val="00BE24DF"/>
    <w:rsid w:val="00BE25C4"/>
    <w:rsid w:val="00BE5EBF"/>
    <w:rsid w:val="00BF4091"/>
    <w:rsid w:val="00BF4228"/>
    <w:rsid w:val="00C01097"/>
    <w:rsid w:val="00C0182C"/>
    <w:rsid w:val="00C06D42"/>
    <w:rsid w:val="00C20C51"/>
    <w:rsid w:val="00C31F84"/>
    <w:rsid w:val="00C34326"/>
    <w:rsid w:val="00C344CA"/>
    <w:rsid w:val="00C3693D"/>
    <w:rsid w:val="00C42B89"/>
    <w:rsid w:val="00C47518"/>
    <w:rsid w:val="00C47B6F"/>
    <w:rsid w:val="00C501F8"/>
    <w:rsid w:val="00C50835"/>
    <w:rsid w:val="00C50BBC"/>
    <w:rsid w:val="00C51F33"/>
    <w:rsid w:val="00C51F8D"/>
    <w:rsid w:val="00C6257D"/>
    <w:rsid w:val="00C62AFC"/>
    <w:rsid w:val="00C653A3"/>
    <w:rsid w:val="00C71876"/>
    <w:rsid w:val="00C7691A"/>
    <w:rsid w:val="00C82DEA"/>
    <w:rsid w:val="00C8418D"/>
    <w:rsid w:val="00C85A0A"/>
    <w:rsid w:val="00C868AB"/>
    <w:rsid w:val="00C913B6"/>
    <w:rsid w:val="00C92511"/>
    <w:rsid w:val="00C93330"/>
    <w:rsid w:val="00C95F95"/>
    <w:rsid w:val="00CA093D"/>
    <w:rsid w:val="00CA1CBF"/>
    <w:rsid w:val="00CA4FA8"/>
    <w:rsid w:val="00CB1F79"/>
    <w:rsid w:val="00CB276C"/>
    <w:rsid w:val="00CB491F"/>
    <w:rsid w:val="00CB7C69"/>
    <w:rsid w:val="00CC0DE3"/>
    <w:rsid w:val="00CC3F63"/>
    <w:rsid w:val="00CC7F1B"/>
    <w:rsid w:val="00CD1594"/>
    <w:rsid w:val="00CD6392"/>
    <w:rsid w:val="00CE0C76"/>
    <w:rsid w:val="00CE3295"/>
    <w:rsid w:val="00CE5114"/>
    <w:rsid w:val="00CF16D4"/>
    <w:rsid w:val="00CF3B0D"/>
    <w:rsid w:val="00CF4CD7"/>
    <w:rsid w:val="00D05842"/>
    <w:rsid w:val="00D1008D"/>
    <w:rsid w:val="00D10747"/>
    <w:rsid w:val="00D12AA6"/>
    <w:rsid w:val="00D140DE"/>
    <w:rsid w:val="00D15D2E"/>
    <w:rsid w:val="00D15FBE"/>
    <w:rsid w:val="00D17590"/>
    <w:rsid w:val="00D20A8C"/>
    <w:rsid w:val="00D22659"/>
    <w:rsid w:val="00D2382C"/>
    <w:rsid w:val="00D2416C"/>
    <w:rsid w:val="00D25D4D"/>
    <w:rsid w:val="00D27ADC"/>
    <w:rsid w:val="00D27C66"/>
    <w:rsid w:val="00D27F47"/>
    <w:rsid w:val="00D300E1"/>
    <w:rsid w:val="00D31111"/>
    <w:rsid w:val="00D3187B"/>
    <w:rsid w:val="00D31DCF"/>
    <w:rsid w:val="00D363F6"/>
    <w:rsid w:val="00D41124"/>
    <w:rsid w:val="00D41B46"/>
    <w:rsid w:val="00D44829"/>
    <w:rsid w:val="00D509E7"/>
    <w:rsid w:val="00D5286C"/>
    <w:rsid w:val="00D52C81"/>
    <w:rsid w:val="00D56021"/>
    <w:rsid w:val="00D61F96"/>
    <w:rsid w:val="00D638AD"/>
    <w:rsid w:val="00D6632E"/>
    <w:rsid w:val="00D66C39"/>
    <w:rsid w:val="00D73A66"/>
    <w:rsid w:val="00D747A8"/>
    <w:rsid w:val="00D8257E"/>
    <w:rsid w:val="00D834D2"/>
    <w:rsid w:val="00D91929"/>
    <w:rsid w:val="00DA02F7"/>
    <w:rsid w:val="00DA051F"/>
    <w:rsid w:val="00DA155B"/>
    <w:rsid w:val="00DA5927"/>
    <w:rsid w:val="00DA67C4"/>
    <w:rsid w:val="00DA73FF"/>
    <w:rsid w:val="00DC1F7E"/>
    <w:rsid w:val="00DC74EA"/>
    <w:rsid w:val="00DD4DCB"/>
    <w:rsid w:val="00DD7B36"/>
    <w:rsid w:val="00DE3E99"/>
    <w:rsid w:val="00DE7882"/>
    <w:rsid w:val="00DF1661"/>
    <w:rsid w:val="00DF4188"/>
    <w:rsid w:val="00E01042"/>
    <w:rsid w:val="00E066A6"/>
    <w:rsid w:val="00E10272"/>
    <w:rsid w:val="00E12534"/>
    <w:rsid w:val="00E13179"/>
    <w:rsid w:val="00E211D9"/>
    <w:rsid w:val="00E26FD8"/>
    <w:rsid w:val="00E302C3"/>
    <w:rsid w:val="00E30765"/>
    <w:rsid w:val="00E36CB0"/>
    <w:rsid w:val="00E45C8B"/>
    <w:rsid w:val="00E55FB7"/>
    <w:rsid w:val="00E567C6"/>
    <w:rsid w:val="00E601D0"/>
    <w:rsid w:val="00E63FC6"/>
    <w:rsid w:val="00E65781"/>
    <w:rsid w:val="00E71F58"/>
    <w:rsid w:val="00E73B6A"/>
    <w:rsid w:val="00E80076"/>
    <w:rsid w:val="00E80C01"/>
    <w:rsid w:val="00E90017"/>
    <w:rsid w:val="00EA231C"/>
    <w:rsid w:val="00EA4D11"/>
    <w:rsid w:val="00EA5B40"/>
    <w:rsid w:val="00EA5B54"/>
    <w:rsid w:val="00EA7DFB"/>
    <w:rsid w:val="00EB4BE0"/>
    <w:rsid w:val="00EB690B"/>
    <w:rsid w:val="00EC27AB"/>
    <w:rsid w:val="00EC6DD2"/>
    <w:rsid w:val="00ED1028"/>
    <w:rsid w:val="00ED6FDD"/>
    <w:rsid w:val="00EE254E"/>
    <w:rsid w:val="00EE34CA"/>
    <w:rsid w:val="00F012DA"/>
    <w:rsid w:val="00F03471"/>
    <w:rsid w:val="00F04028"/>
    <w:rsid w:val="00F0522B"/>
    <w:rsid w:val="00F065FE"/>
    <w:rsid w:val="00F0728F"/>
    <w:rsid w:val="00F13AD3"/>
    <w:rsid w:val="00F249C6"/>
    <w:rsid w:val="00F30F39"/>
    <w:rsid w:val="00F35E5A"/>
    <w:rsid w:val="00F36534"/>
    <w:rsid w:val="00F40952"/>
    <w:rsid w:val="00F40FBB"/>
    <w:rsid w:val="00F41B63"/>
    <w:rsid w:val="00F47BED"/>
    <w:rsid w:val="00F61691"/>
    <w:rsid w:val="00F62D7D"/>
    <w:rsid w:val="00F671EB"/>
    <w:rsid w:val="00F67941"/>
    <w:rsid w:val="00F711D9"/>
    <w:rsid w:val="00F729C6"/>
    <w:rsid w:val="00F72AD6"/>
    <w:rsid w:val="00F8167E"/>
    <w:rsid w:val="00F8421C"/>
    <w:rsid w:val="00F865A6"/>
    <w:rsid w:val="00F87CB8"/>
    <w:rsid w:val="00F94407"/>
    <w:rsid w:val="00FA05E9"/>
    <w:rsid w:val="00FA06F9"/>
    <w:rsid w:val="00FA187C"/>
    <w:rsid w:val="00FA268B"/>
    <w:rsid w:val="00FA6C17"/>
    <w:rsid w:val="00FB5B89"/>
    <w:rsid w:val="00FC3B70"/>
    <w:rsid w:val="00FC49E4"/>
    <w:rsid w:val="00FD0FA6"/>
    <w:rsid w:val="00FD1787"/>
    <w:rsid w:val="00FD55EE"/>
    <w:rsid w:val="00FE002F"/>
    <w:rsid w:val="00FE2C5E"/>
    <w:rsid w:val="00FE477F"/>
    <w:rsid w:val="00FE54C4"/>
    <w:rsid w:val="00FE7E66"/>
    <w:rsid w:val="00FF7BE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1ED9D9"/>
  <w15:docId w15:val="{D8F5D50E-402F-4CD3-A053-D60D3E06B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046A4"/>
    <w:rPr>
      <w:rFonts w:ascii="Segoe UI" w:hAnsi="Segoe UI" w:cs="Arial"/>
      <w:sz w:val="22"/>
      <w:szCs w:val="24"/>
    </w:rPr>
  </w:style>
  <w:style w:type="paragraph" w:styleId="Heading1">
    <w:name w:val="heading 1"/>
    <w:basedOn w:val="Normal"/>
    <w:next w:val="Normal"/>
    <w:qFormat/>
    <w:rsid w:val="00757BF0"/>
    <w:pPr>
      <w:keepNext/>
      <w:numPr>
        <w:numId w:val="1"/>
      </w:numPr>
      <w:tabs>
        <w:tab w:val="left" w:pos="851"/>
      </w:tabs>
      <w:spacing w:before="240" w:after="60"/>
      <w:outlineLvl w:val="0"/>
    </w:pPr>
    <w:rPr>
      <w:b/>
      <w:bCs/>
      <w:kern w:val="28"/>
      <w:sz w:val="24"/>
      <w:szCs w:val="28"/>
    </w:rPr>
  </w:style>
  <w:style w:type="paragraph" w:styleId="Heading2">
    <w:name w:val="heading 2"/>
    <w:basedOn w:val="Normal"/>
    <w:next w:val="Normal"/>
    <w:link w:val="Heading2Char"/>
    <w:qFormat/>
    <w:pPr>
      <w:keepNext/>
      <w:numPr>
        <w:ilvl w:val="1"/>
        <w:numId w:val="1"/>
      </w:numPr>
      <w:tabs>
        <w:tab w:val="left" w:pos="851"/>
      </w:tabs>
      <w:spacing w:before="240" w:after="60"/>
      <w:outlineLvl w:val="1"/>
    </w:pPr>
    <w:rPr>
      <w:b/>
      <w:bCs/>
      <w:i/>
      <w:iCs/>
    </w:rPr>
  </w:style>
  <w:style w:type="paragraph" w:styleId="Heading3">
    <w:name w:val="heading 3"/>
    <w:basedOn w:val="Normal"/>
    <w:next w:val="Normal"/>
    <w:link w:val="Heading3Char"/>
    <w:qFormat/>
    <w:rsid w:val="00757BF0"/>
    <w:pPr>
      <w:keepNext/>
      <w:numPr>
        <w:ilvl w:val="2"/>
        <w:numId w:val="1"/>
      </w:numPr>
      <w:tabs>
        <w:tab w:val="left" w:pos="851"/>
      </w:tabs>
      <w:spacing w:before="240" w:after="60"/>
      <w:outlineLvl w:val="2"/>
    </w:pPr>
    <w:rPr>
      <w:rFonts w:cs="Times New Roman"/>
      <w:b/>
      <w:bCs/>
    </w:rPr>
  </w:style>
  <w:style w:type="paragraph" w:styleId="Heading4">
    <w:name w:val="heading 4"/>
    <w:basedOn w:val="Normal"/>
    <w:next w:val="Normal"/>
    <w:link w:val="Heading4Char"/>
    <w:qFormat/>
    <w:pPr>
      <w:keepNext/>
      <w:numPr>
        <w:ilvl w:val="3"/>
        <w:numId w:val="1"/>
      </w:numPr>
      <w:tabs>
        <w:tab w:val="left" w:pos="851"/>
      </w:tabs>
      <w:spacing w:before="240" w:after="60"/>
      <w:outlineLvl w:val="3"/>
    </w:pPr>
    <w:rPr>
      <w:rFonts w:ascii="Times New Roman" w:hAnsi="Times New Roman" w:cs="Times New Roman"/>
      <w:b/>
      <w:bCs/>
      <w:i/>
      <w:iCs/>
    </w:rPr>
  </w:style>
  <w:style w:type="paragraph" w:styleId="Heading5">
    <w:name w:val="heading 5"/>
    <w:basedOn w:val="Normal"/>
    <w:next w:val="Normal"/>
    <w:qFormat/>
    <w:pPr>
      <w:numPr>
        <w:ilvl w:val="4"/>
        <w:numId w:val="1"/>
      </w:numPr>
      <w:spacing w:before="240" w:after="60"/>
      <w:outlineLvl w:val="4"/>
    </w:pPr>
    <w:rPr>
      <w:szCs w:val="22"/>
    </w:rPr>
  </w:style>
  <w:style w:type="paragraph" w:styleId="Heading6">
    <w:name w:val="heading 6"/>
    <w:basedOn w:val="Normal"/>
    <w:next w:val="Normal"/>
    <w:qFormat/>
    <w:pPr>
      <w:numPr>
        <w:ilvl w:val="5"/>
        <w:numId w:val="1"/>
      </w:numPr>
      <w:spacing w:before="240" w:after="60"/>
      <w:outlineLvl w:val="5"/>
    </w:pPr>
    <w:rPr>
      <w:i/>
      <w:iCs/>
      <w:szCs w:val="22"/>
    </w:rPr>
  </w:style>
  <w:style w:type="paragraph" w:styleId="Heading7">
    <w:name w:val="heading 7"/>
    <w:basedOn w:val="Normal"/>
    <w:next w:val="Normal"/>
    <w:qFormat/>
    <w:pPr>
      <w:numPr>
        <w:ilvl w:val="6"/>
        <w:numId w:val="1"/>
      </w:numPr>
      <w:spacing w:before="240" w:after="60"/>
      <w:outlineLvl w:val="6"/>
    </w:pPr>
    <w:rPr>
      <w:sz w:val="20"/>
      <w:szCs w:val="20"/>
    </w:rPr>
  </w:style>
  <w:style w:type="paragraph" w:styleId="Heading8">
    <w:name w:val="heading 8"/>
    <w:basedOn w:val="Normal"/>
    <w:next w:val="Normal"/>
    <w:qFormat/>
    <w:pPr>
      <w:numPr>
        <w:ilvl w:val="7"/>
        <w:numId w:val="1"/>
      </w:numPr>
      <w:spacing w:before="240" w:after="60"/>
      <w:outlineLvl w:val="7"/>
    </w:pPr>
    <w:rPr>
      <w:i/>
      <w:iCs/>
      <w:sz w:val="20"/>
      <w:szCs w:val="20"/>
    </w:rPr>
  </w:style>
  <w:style w:type="paragraph" w:styleId="Heading9">
    <w:name w:val="heading 9"/>
    <w:basedOn w:val="Normal"/>
    <w:next w:val="Normal"/>
    <w:qFormat/>
    <w:pPr>
      <w:numPr>
        <w:ilvl w:val="8"/>
        <w:numId w:val="1"/>
      </w:numPr>
      <w:spacing w:before="240" w:after="60"/>
      <w:outlineLvl w:val="8"/>
    </w:pPr>
    <w:rPr>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qFormat/>
    <w:rsid w:val="00757BF0"/>
    <w:pPr>
      <w:tabs>
        <w:tab w:val="left" w:pos="440"/>
        <w:tab w:val="right" w:leader="dot" w:pos="9062"/>
      </w:tabs>
    </w:pPr>
    <w:rPr>
      <w:rFonts w:cs="Times New Roman"/>
      <w:b/>
      <w:bCs/>
      <w:sz w:val="20"/>
      <w:szCs w:val="20"/>
    </w:rPr>
  </w:style>
  <w:style w:type="paragraph" w:styleId="TOC2">
    <w:name w:val="toc 2"/>
    <w:basedOn w:val="Normal"/>
    <w:next w:val="Normal"/>
    <w:autoRedefine/>
    <w:uiPriority w:val="39"/>
    <w:qFormat/>
    <w:rsid w:val="00757BF0"/>
    <w:pPr>
      <w:tabs>
        <w:tab w:val="left" w:pos="880"/>
        <w:tab w:val="right" w:leader="dot" w:pos="9072"/>
      </w:tabs>
      <w:ind w:left="220"/>
    </w:pPr>
    <w:rPr>
      <w:rFonts w:cs="Times New Roman"/>
      <w:sz w:val="20"/>
      <w:szCs w:val="20"/>
    </w:rPr>
  </w:style>
  <w:style w:type="paragraph" w:styleId="TOC3">
    <w:name w:val="toc 3"/>
    <w:basedOn w:val="Normal"/>
    <w:next w:val="Normal"/>
    <w:autoRedefine/>
    <w:uiPriority w:val="39"/>
    <w:qFormat/>
    <w:rsid w:val="00757BF0"/>
    <w:pPr>
      <w:tabs>
        <w:tab w:val="left" w:pos="1320"/>
        <w:tab w:val="right" w:leader="dot" w:pos="9072"/>
      </w:tabs>
      <w:ind w:left="440"/>
    </w:pPr>
    <w:rPr>
      <w:rFonts w:cs="Times New Roman"/>
      <w:iCs/>
      <w:sz w:val="20"/>
      <w:szCs w:val="20"/>
    </w:rPr>
  </w:style>
  <w:style w:type="paragraph" w:styleId="TOC4">
    <w:name w:val="toc 4"/>
    <w:basedOn w:val="Normal"/>
    <w:next w:val="Normal"/>
    <w:autoRedefine/>
    <w:uiPriority w:val="39"/>
    <w:qFormat/>
    <w:rsid w:val="00757BF0"/>
    <w:pPr>
      <w:ind w:left="660"/>
    </w:pPr>
    <w:rPr>
      <w:rFonts w:ascii="Times New Roman" w:hAnsi="Times New Roman" w:cs="Times New Roman"/>
      <w:sz w:val="18"/>
      <w:szCs w:val="18"/>
    </w:rPr>
  </w:style>
  <w:style w:type="paragraph" w:styleId="TOC5">
    <w:name w:val="toc 5"/>
    <w:basedOn w:val="Normal"/>
    <w:next w:val="Normal"/>
    <w:autoRedefine/>
    <w:uiPriority w:val="39"/>
    <w:unhideWhenUsed/>
    <w:rsid w:val="00757BF0"/>
    <w:pPr>
      <w:spacing w:after="100" w:line="276" w:lineRule="auto"/>
      <w:ind w:left="880"/>
    </w:pPr>
    <w:rPr>
      <w:rFonts w:ascii="Calibri" w:hAnsi="Calibri" w:cs="Times New Roman"/>
      <w:szCs w:val="22"/>
    </w:rPr>
  </w:style>
  <w:style w:type="paragraph" w:styleId="TOC6">
    <w:name w:val="toc 6"/>
    <w:basedOn w:val="Normal"/>
    <w:next w:val="Normal"/>
    <w:autoRedefine/>
    <w:uiPriority w:val="39"/>
    <w:unhideWhenUsed/>
    <w:rsid w:val="00757BF0"/>
    <w:pPr>
      <w:spacing w:after="100" w:line="276" w:lineRule="auto"/>
      <w:ind w:left="1100"/>
    </w:pPr>
    <w:rPr>
      <w:rFonts w:ascii="Calibri" w:hAnsi="Calibri" w:cs="Times New Roman"/>
      <w:szCs w:val="22"/>
    </w:rPr>
  </w:style>
  <w:style w:type="paragraph" w:styleId="TOC7">
    <w:name w:val="toc 7"/>
    <w:basedOn w:val="Normal"/>
    <w:next w:val="Normal"/>
    <w:autoRedefine/>
    <w:uiPriority w:val="39"/>
    <w:unhideWhenUsed/>
    <w:rsid w:val="00757BF0"/>
    <w:pPr>
      <w:spacing w:after="100" w:line="276" w:lineRule="auto"/>
      <w:ind w:left="1320"/>
    </w:pPr>
    <w:rPr>
      <w:rFonts w:ascii="Calibri" w:hAnsi="Calibri" w:cs="Times New Roman"/>
      <w:szCs w:val="22"/>
    </w:rPr>
  </w:style>
  <w:style w:type="paragraph" w:styleId="TOC8">
    <w:name w:val="toc 8"/>
    <w:basedOn w:val="Normal"/>
    <w:next w:val="Normal"/>
    <w:autoRedefine/>
    <w:uiPriority w:val="39"/>
    <w:unhideWhenUsed/>
    <w:rsid w:val="00757BF0"/>
    <w:pPr>
      <w:spacing w:after="100" w:line="276" w:lineRule="auto"/>
      <w:ind w:left="1540"/>
    </w:pPr>
    <w:rPr>
      <w:rFonts w:ascii="Calibri" w:hAnsi="Calibri" w:cs="Times New Roman"/>
      <w:szCs w:val="22"/>
    </w:rPr>
  </w:style>
  <w:style w:type="paragraph" w:styleId="TOC9">
    <w:name w:val="toc 9"/>
    <w:basedOn w:val="Normal"/>
    <w:next w:val="Normal"/>
    <w:autoRedefine/>
    <w:uiPriority w:val="39"/>
    <w:unhideWhenUsed/>
    <w:rsid w:val="00757BF0"/>
    <w:pPr>
      <w:spacing w:after="100" w:line="276" w:lineRule="auto"/>
      <w:ind w:left="1760"/>
    </w:pPr>
    <w:rPr>
      <w:rFonts w:ascii="Calibri" w:hAnsi="Calibri" w:cs="Times New Roman"/>
      <w:szCs w:val="22"/>
    </w:rPr>
  </w:style>
  <w:style w:type="paragraph" w:styleId="Header">
    <w:name w:val="header"/>
    <w:basedOn w:val="Normal"/>
    <w:link w:val="HeaderChar"/>
    <w:pPr>
      <w:tabs>
        <w:tab w:val="center" w:pos="4536"/>
        <w:tab w:val="right" w:pos="9072"/>
      </w:tabs>
    </w:pPr>
  </w:style>
  <w:style w:type="paragraph" w:styleId="Footer">
    <w:name w:val="footer"/>
    <w:basedOn w:val="Normal"/>
    <w:link w:val="FooterChar"/>
    <w:pPr>
      <w:tabs>
        <w:tab w:val="center" w:pos="4536"/>
        <w:tab w:val="right" w:pos="9072"/>
      </w:tabs>
    </w:pPr>
  </w:style>
  <w:style w:type="character" w:styleId="PageNumber">
    <w:name w:val="page number"/>
    <w:basedOn w:val="DefaultParagraphFont"/>
  </w:style>
  <w:style w:type="paragraph" w:styleId="Index1">
    <w:name w:val="index 1"/>
    <w:basedOn w:val="Normal"/>
    <w:next w:val="Normal"/>
    <w:semiHidden/>
    <w:pPr>
      <w:tabs>
        <w:tab w:val="right" w:pos="4176"/>
      </w:tabs>
      <w:ind w:left="240" w:hanging="240"/>
    </w:pPr>
    <w:rPr>
      <w:rFonts w:ascii="Times New Roman" w:hAnsi="Times New Roman" w:cs="Times New Roman"/>
      <w:sz w:val="18"/>
      <w:szCs w:val="18"/>
    </w:rPr>
  </w:style>
  <w:style w:type="paragraph" w:styleId="Index2">
    <w:name w:val="index 2"/>
    <w:basedOn w:val="Normal"/>
    <w:next w:val="Normal"/>
    <w:semiHidden/>
    <w:pPr>
      <w:tabs>
        <w:tab w:val="right" w:pos="4176"/>
      </w:tabs>
      <w:ind w:left="480" w:hanging="240"/>
    </w:pPr>
    <w:rPr>
      <w:rFonts w:ascii="Times New Roman" w:hAnsi="Times New Roman" w:cs="Times New Roman"/>
      <w:sz w:val="18"/>
      <w:szCs w:val="18"/>
    </w:rPr>
  </w:style>
  <w:style w:type="paragraph" w:styleId="Index3">
    <w:name w:val="index 3"/>
    <w:basedOn w:val="Normal"/>
    <w:next w:val="Normal"/>
    <w:semiHidden/>
    <w:pPr>
      <w:tabs>
        <w:tab w:val="right" w:pos="4176"/>
      </w:tabs>
      <w:ind w:left="720" w:hanging="240"/>
    </w:pPr>
    <w:rPr>
      <w:rFonts w:ascii="Times New Roman" w:hAnsi="Times New Roman" w:cs="Times New Roman"/>
      <w:sz w:val="18"/>
      <w:szCs w:val="18"/>
    </w:rPr>
  </w:style>
  <w:style w:type="paragraph" w:styleId="Index4">
    <w:name w:val="index 4"/>
    <w:basedOn w:val="Normal"/>
    <w:next w:val="Normal"/>
    <w:semiHidden/>
    <w:pPr>
      <w:tabs>
        <w:tab w:val="right" w:pos="4176"/>
      </w:tabs>
      <w:ind w:left="960" w:hanging="240"/>
    </w:pPr>
    <w:rPr>
      <w:rFonts w:ascii="Times New Roman" w:hAnsi="Times New Roman" w:cs="Times New Roman"/>
      <w:sz w:val="18"/>
      <w:szCs w:val="18"/>
    </w:rPr>
  </w:style>
  <w:style w:type="paragraph" w:styleId="Index5">
    <w:name w:val="index 5"/>
    <w:basedOn w:val="Normal"/>
    <w:next w:val="Normal"/>
    <w:semiHidden/>
    <w:pPr>
      <w:tabs>
        <w:tab w:val="right" w:pos="4176"/>
      </w:tabs>
      <w:ind w:left="1200" w:hanging="240"/>
    </w:pPr>
    <w:rPr>
      <w:rFonts w:ascii="Times New Roman" w:hAnsi="Times New Roman" w:cs="Times New Roman"/>
      <w:sz w:val="18"/>
      <w:szCs w:val="18"/>
    </w:rPr>
  </w:style>
  <w:style w:type="paragraph" w:styleId="Index6">
    <w:name w:val="index 6"/>
    <w:basedOn w:val="Normal"/>
    <w:next w:val="Normal"/>
    <w:semiHidden/>
    <w:pPr>
      <w:tabs>
        <w:tab w:val="right" w:pos="4176"/>
      </w:tabs>
      <w:ind w:left="1440" w:hanging="240"/>
    </w:pPr>
    <w:rPr>
      <w:rFonts w:ascii="Times New Roman" w:hAnsi="Times New Roman" w:cs="Times New Roman"/>
      <w:sz w:val="18"/>
      <w:szCs w:val="18"/>
    </w:rPr>
  </w:style>
  <w:style w:type="paragraph" w:styleId="Index7">
    <w:name w:val="index 7"/>
    <w:basedOn w:val="Normal"/>
    <w:next w:val="Normal"/>
    <w:semiHidden/>
    <w:pPr>
      <w:tabs>
        <w:tab w:val="right" w:pos="4176"/>
      </w:tabs>
      <w:ind w:left="1680" w:hanging="240"/>
    </w:pPr>
    <w:rPr>
      <w:rFonts w:ascii="Times New Roman" w:hAnsi="Times New Roman" w:cs="Times New Roman"/>
      <w:sz w:val="18"/>
      <w:szCs w:val="18"/>
    </w:rPr>
  </w:style>
  <w:style w:type="paragraph" w:styleId="Index8">
    <w:name w:val="index 8"/>
    <w:basedOn w:val="Normal"/>
    <w:next w:val="Normal"/>
    <w:semiHidden/>
    <w:pPr>
      <w:tabs>
        <w:tab w:val="right" w:pos="4176"/>
      </w:tabs>
      <w:ind w:left="1920" w:hanging="240"/>
    </w:pPr>
    <w:rPr>
      <w:rFonts w:ascii="Times New Roman" w:hAnsi="Times New Roman" w:cs="Times New Roman"/>
      <w:sz w:val="18"/>
      <w:szCs w:val="18"/>
    </w:rPr>
  </w:style>
  <w:style w:type="paragraph" w:styleId="Index9">
    <w:name w:val="index 9"/>
    <w:basedOn w:val="Normal"/>
    <w:next w:val="Normal"/>
    <w:semiHidden/>
    <w:pPr>
      <w:tabs>
        <w:tab w:val="right" w:pos="4176"/>
      </w:tabs>
      <w:ind w:left="2160" w:hanging="240"/>
    </w:pPr>
    <w:rPr>
      <w:rFonts w:ascii="Times New Roman" w:hAnsi="Times New Roman" w:cs="Times New Roman"/>
      <w:sz w:val="18"/>
      <w:szCs w:val="18"/>
    </w:rPr>
  </w:style>
  <w:style w:type="paragraph" w:styleId="IndexHeading">
    <w:name w:val="index heading"/>
    <w:basedOn w:val="Normal"/>
    <w:next w:val="Index1"/>
    <w:semiHidden/>
    <w:pPr>
      <w:spacing w:before="240" w:after="120"/>
      <w:jc w:val="center"/>
    </w:pPr>
    <w:rPr>
      <w:rFonts w:ascii="Times New Roman" w:hAnsi="Times New Roman" w:cs="Times New Roman"/>
      <w:b/>
      <w:bCs/>
      <w:sz w:val="26"/>
      <w:szCs w:val="26"/>
    </w:rPr>
  </w:style>
  <w:style w:type="paragraph" w:styleId="Caption">
    <w:name w:val="caption"/>
    <w:basedOn w:val="Normal"/>
    <w:next w:val="Normal"/>
    <w:qFormat/>
    <w:pPr>
      <w:spacing w:before="120"/>
    </w:pPr>
    <w:rPr>
      <w:sz w:val="20"/>
      <w:szCs w:val="20"/>
    </w:rPr>
  </w:style>
  <w:style w:type="paragraph" w:styleId="TableofFigures">
    <w:name w:val="table of figures"/>
    <w:basedOn w:val="Normal"/>
    <w:next w:val="Normal"/>
    <w:link w:val="TableofFiguresChar"/>
    <w:qFormat/>
    <w:pPr>
      <w:tabs>
        <w:tab w:val="right" w:pos="8787"/>
      </w:tabs>
      <w:ind w:left="480" w:hanging="480"/>
    </w:pPr>
    <w:rPr>
      <w:rFonts w:ascii="Times New Roman" w:hAnsi="Times New Roman" w:cs="Times New Roman"/>
      <w:caps/>
      <w:sz w:val="20"/>
      <w:szCs w:val="20"/>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Salutation">
    <w:name w:val="Salutation"/>
    <w:basedOn w:val="Normal"/>
    <w:pPr>
      <w:tabs>
        <w:tab w:val="left" w:pos="1134"/>
      </w:tabs>
    </w:pPr>
  </w:style>
  <w:style w:type="paragraph" w:styleId="Closing">
    <w:name w:val="Closing"/>
    <w:basedOn w:val="Normal"/>
    <w:pPr>
      <w:ind w:left="4252"/>
    </w:pPr>
  </w:style>
  <w:style w:type="paragraph" w:styleId="Date">
    <w:name w:val="Date"/>
    <w:basedOn w:val="Normal"/>
  </w:style>
  <w:style w:type="paragraph" w:styleId="ListBullet">
    <w:name w:val="List Bullet"/>
    <w:basedOn w:val="Normal"/>
    <w:qFormat/>
    <w:pPr>
      <w:ind w:left="283" w:hanging="283"/>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customStyle="1" w:styleId="Briefkopfadresse">
    <w:name w:val="Briefkopfadresse"/>
    <w:basedOn w:val="Normal"/>
  </w:style>
  <w:style w:type="paragraph" w:styleId="Title">
    <w:name w:val="Title"/>
    <w:basedOn w:val="Normal"/>
    <w:link w:val="TitleChar"/>
    <w:qFormat/>
    <w:pPr>
      <w:spacing w:before="240" w:after="60"/>
      <w:jc w:val="center"/>
    </w:pPr>
    <w:rPr>
      <w:b/>
      <w:bCs/>
      <w:kern w:val="28"/>
      <w:sz w:val="32"/>
      <w:szCs w:val="32"/>
    </w:rPr>
  </w:style>
  <w:style w:type="paragraph" w:styleId="Signature">
    <w:name w:val="Signature"/>
    <w:basedOn w:val="Normal"/>
    <w:pPr>
      <w:ind w:left="4252"/>
    </w:pPr>
  </w:style>
  <w:style w:type="paragraph" w:styleId="BodyText">
    <w:name w:val="Body Text"/>
    <w:basedOn w:val="Normal"/>
    <w:pPr>
      <w:spacing w:after="120"/>
    </w:pPr>
  </w:style>
  <w:style w:type="paragraph" w:styleId="BodyTextIndent">
    <w:name w:val="Body Text Indent"/>
    <w:basedOn w:val="Normal"/>
    <w:pPr>
      <w:spacing w:after="120"/>
      <w:ind w:left="283"/>
    </w:pPr>
  </w:style>
  <w:style w:type="paragraph" w:styleId="Subtitle">
    <w:name w:val="Subtitle"/>
    <w:basedOn w:val="Normal"/>
    <w:qFormat/>
    <w:pPr>
      <w:spacing w:after="60"/>
      <w:jc w:val="center"/>
    </w:pPr>
    <w:rPr>
      <w:i/>
      <w:iCs/>
    </w:rPr>
  </w:style>
  <w:style w:type="character" w:customStyle="1" w:styleId="berschrift1Zchn">
    <w:name w:val="Überschrift 1 Zchn"/>
    <w:rPr>
      <w:rFonts w:ascii="Arial" w:hAnsi="Arial"/>
      <w:b/>
      <w:bCs/>
      <w:noProof w:val="0"/>
      <w:kern w:val="28"/>
      <w:sz w:val="28"/>
      <w:szCs w:val="28"/>
      <w:lang w:val="de-DE" w:eastAsia="de-DE" w:bidi="ar-SA"/>
    </w:rPr>
  </w:style>
  <w:style w:type="character" w:styleId="FollowedHyperlink">
    <w:name w:val="FollowedHyperlink"/>
    <w:rPr>
      <w:color w:val="800080"/>
      <w:u w:val="single"/>
    </w:rPr>
  </w:style>
  <w:style w:type="table" w:styleId="TableGrid3">
    <w:name w:val="Table Grid 3"/>
    <w:basedOn w:val="TableNormal"/>
    <w:rsid w:val="0010567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character" w:styleId="Hyperlink">
    <w:name w:val="Hyperlink"/>
    <w:uiPriority w:val="99"/>
    <w:rPr>
      <w:color w:val="0000FF"/>
      <w:u w:val="single"/>
    </w:rPr>
  </w:style>
  <w:style w:type="paragraph" w:customStyle="1" w:styleId="Formatvorlageberschrift2Unterschneidungab16pt">
    <w:name w:val="Formatvorlage Überschrift 2 + Unterschneidung ab 16 pt"/>
    <w:basedOn w:val="Heading2"/>
    <w:pPr>
      <w:numPr>
        <w:ilvl w:val="0"/>
        <w:numId w:val="0"/>
      </w:numPr>
      <w:tabs>
        <w:tab w:val="clear" w:pos="851"/>
      </w:tabs>
      <w:spacing w:before="360"/>
    </w:pPr>
    <w:rPr>
      <w:i w:val="0"/>
      <w:iCs w:val="0"/>
      <w:kern w:val="32"/>
    </w:rPr>
  </w:style>
  <w:style w:type="character" w:customStyle="1" w:styleId="Formatvorlageberschrift2Unterschneidungab16ptZchn">
    <w:name w:val="Formatvorlage Überschrift 2 + Unterschneidung ab 16 pt Zchn"/>
    <w:rPr>
      <w:rFonts w:ascii="Arial" w:hAnsi="Arial" w:cs="Arial"/>
      <w:b/>
      <w:bCs/>
      <w:noProof w:val="0"/>
      <w:kern w:val="32"/>
      <w:sz w:val="24"/>
      <w:szCs w:val="24"/>
      <w:lang w:val="de-DE" w:eastAsia="de-DE" w:bidi="ar-SA"/>
    </w:rPr>
  </w:style>
  <w:style w:type="paragraph" w:customStyle="1" w:styleId="Formatvorlageberschrift3Unterschneidungab16pt">
    <w:name w:val="Formatvorlage Überschrift 3 + Unterschneidung ab 16 pt"/>
    <w:basedOn w:val="Heading3"/>
    <w:pPr>
      <w:numPr>
        <w:ilvl w:val="0"/>
        <w:numId w:val="0"/>
      </w:numPr>
      <w:tabs>
        <w:tab w:val="clear" w:pos="851"/>
      </w:tabs>
    </w:pPr>
    <w:rPr>
      <w:rFonts w:cs="Arial"/>
      <w:kern w:val="32"/>
      <w:sz w:val="20"/>
      <w:szCs w:val="20"/>
      <w:u w:val="single"/>
    </w:rPr>
  </w:style>
  <w:style w:type="character" w:styleId="CommentReference">
    <w:name w:val="annotation reference"/>
    <w:uiPriority w:val="99"/>
    <w:semiHidden/>
    <w:rsid w:val="007312BE"/>
    <w:rPr>
      <w:sz w:val="16"/>
      <w:szCs w:val="16"/>
    </w:rPr>
  </w:style>
  <w:style w:type="paragraph" w:styleId="CommentText">
    <w:name w:val="annotation text"/>
    <w:basedOn w:val="Normal"/>
    <w:link w:val="CommentTextChar"/>
    <w:uiPriority w:val="99"/>
    <w:semiHidden/>
    <w:rsid w:val="007312BE"/>
    <w:rPr>
      <w:sz w:val="20"/>
      <w:szCs w:val="20"/>
    </w:rPr>
  </w:style>
  <w:style w:type="paragraph" w:styleId="CommentSubject">
    <w:name w:val="annotation subject"/>
    <w:basedOn w:val="CommentText"/>
    <w:next w:val="CommentText"/>
    <w:link w:val="CommentSubjectChar"/>
    <w:uiPriority w:val="99"/>
    <w:semiHidden/>
    <w:rsid w:val="007312BE"/>
    <w:rPr>
      <w:b/>
      <w:bCs/>
    </w:rPr>
  </w:style>
  <w:style w:type="paragraph" w:styleId="BalloonText">
    <w:name w:val="Balloon Text"/>
    <w:basedOn w:val="Normal"/>
    <w:link w:val="BalloonTextChar"/>
    <w:uiPriority w:val="99"/>
    <w:semiHidden/>
    <w:rsid w:val="007312BE"/>
    <w:rPr>
      <w:rFonts w:ascii="Tahoma" w:hAnsi="Tahoma" w:cs="Tahoma"/>
      <w:sz w:val="16"/>
      <w:szCs w:val="16"/>
    </w:rPr>
  </w:style>
  <w:style w:type="table" w:styleId="TableGrid">
    <w:name w:val="Table Grid"/>
    <w:basedOn w:val="TableNormal"/>
    <w:uiPriority w:val="59"/>
    <w:rsid w:val="00BD71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il111">
    <w:name w:val="stil111"/>
    <w:rsid w:val="00F35E5A"/>
    <w:rPr>
      <w:rFonts w:ascii="Arial" w:hAnsi="Arial" w:cs="Arial" w:hint="default"/>
      <w:sz w:val="16"/>
      <w:szCs w:val="16"/>
    </w:rPr>
  </w:style>
  <w:style w:type="paragraph" w:styleId="ListNumber">
    <w:name w:val="List Number"/>
    <w:basedOn w:val="Normal"/>
    <w:qFormat/>
    <w:rsid w:val="004A6FCE"/>
    <w:pPr>
      <w:numPr>
        <w:numId w:val="2"/>
      </w:numPr>
      <w:contextualSpacing/>
    </w:pPr>
  </w:style>
  <w:style w:type="numbering" w:customStyle="1" w:styleId="test">
    <w:name w:val="test"/>
    <w:uiPriority w:val="99"/>
    <w:rsid w:val="004A6FCE"/>
    <w:pPr>
      <w:numPr>
        <w:numId w:val="3"/>
      </w:numPr>
    </w:pPr>
  </w:style>
  <w:style w:type="character" w:customStyle="1" w:styleId="TableofFiguresChar">
    <w:name w:val="Table of Figures Char"/>
    <w:link w:val="TableofFigures"/>
    <w:rsid w:val="004A6FCE"/>
    <w:rPr>
      <w:caps/>
    </w:rPr>
  </w:style>
  <w:style w:type="paragraph" w:customStyle="1" w:styleId="Aufzhlung">
    <w:name w:val="Aufzählung"/>
    <w:basedOn w:val="Normal"/>
    <w:next w:val="Normal"/>
    <w:autoRedefine/>
    <w:rsid w:val="004A6FCE"/>
    <w:pPr>
      <w:numPr>
        <w:numId w:val="4"/>
      </w:numPr>
      <w:jc w:val="both"/>
    </w:pPr>
    <w:rPr>
      <w:rFonts w:cs="Times New Roman"/>
      <w:szCs w:val="20"/>
    </w:rPr>
  </w:style>
  <w:style w:type="paragraph" w:styleId="ListBullet3">
    <w:name w:val="List Bullet 3"/>
    <w:basedOn w:val="Normal"/>
    <w:autoRedefine/>
    <w:rsid w:val="004A6FCE"/>
    <w:pPr>
      <w:numPr>
        <w:numId w:val="6"/>
      </w:numPr>
      <w:spacing w:before="120" w:after="120"/>
      <w:jc w:val="both"/>
    </w:pPr>
    <w:rPr>
      <w:rFonts w:cs="Times New Roman"/>
      <w:szCs w:val="20"/>
    </w:rPr>
  </w:style>
  <w:style w:type="paragraph" w:styleId="ListBullet4">
    <w:name w:val="List Bullet 4"/>
    <w:basedOn w:val="Normal"/>
    <w:rsid w:val="004A6FCE"/>
    <w:pPr>
      <w:numPr>
        <w:numId w:val="7"/>
      </w:numPr>
      <w:jc w:val="both"/>
    </w:pPr>
    <w:rPr>
      <w:rFonts w:cs="Times New Roman"/>
      <w:szCs w:val="20"/>
    </w:rPr>
  </w:style>
  <w:style w:type="character" w:customStyle="1" w:styleId="FooterChar">
    <w:name w:val="Footer Char"/>
    <w:link w:val="Footer"/>
    <w:rsid w:val="004A6FCE"/>
    <w:rPr>
      <w:rFonts w:ascii="Arial" w:hAnsi="Arial" w:cs="Arial"/>
      <w:sz w:val="24"/>
      <w:szCs w:val="24"/>
    </w:rPr>
  </w:style>
  <w:style w:type="character" w:customStyle="1" w:styleId="HeaderChar">
    <w:name w:val="Header Char"/>
    <w:link w:val="Header"/>
    <w:rsid w:val="004A6FCE"/>
    <w:rPr>
      <w:rFonts w:ascii="Arial" w:hAnsi="Arial" w:cs="Arial"/>
      <w:sz w:val="24"/>
      <w:szCs w:val="24"/>
    </w:rPr>
  </w:style>
  <w:style w:type="paragraph" w:styleId="ListNumber2">
    <w:name w:val="List Number 2"/>
    <w:basedOn w:val="Normal"/>
    <w:qFormat/>
    <w:rsid w:val="004A6FCE"/>
    <w:pPr>
      <w:numPr>
        <w:numId w:val="8"/>
      </w:numPr>
      <w:jc w:val="both"/>
    </w:pPr>
    <w:rPr>
      <w:rFonts w:cs="Times New Roman"/>
      <w:szCs w:val="20"/>
    </w:rPr>
  </w:style>
  <w:style w:type="paragraph" w:customStyle="1" w:styleId="Rahmen">
    <w:name w:val="Rahmen"/>
    <w:basedOn w:val="Normal"/>
    <w:next w:val="Normal"/>
    <w:qFormat/>
    <w:rsid w:val="004A6FCE"/>
    <w:pPr>
      <w:pBdr>
        <w:top w:val="single" w:sz="4" w:space="3" w:color="auto"/>
        <w:left w:val="single" w:sz="4" w:space="4" w:color="auto"/>
        <w:bottom w:val="single" w:sz="4" w:space="3" w:color="auto"/>
        <w:right w:val="single" w:sz="4" w:space="4" w:color="auto"/>
      </w:pBdr>
      <w:jc w:val="center"/>
    </w:pPr>
    <w:rPr>
      <w:rFonts w:cs="Times New Roman"/>
      <w:szCs w:val="20"/>
    </w:rPr>
  </w:style>
  <w:style w:type="paragraph" w:customStyle="1" w:styleId="StandardEmail">
    <w:name w:val="Standard Email"/>
    <w:basedOn w:val="Normal"/>
    <w:rsid w:val="004A6FCE"/>
    <w:pPr>
      <w:jc w:val="both"/>
    </w:pPr>
    <w:rPr>
      <w:rFonts w:cs="Times New Roman"/>
      <w:sz w:val="20"/>
      <w:szCs w:val="20"/>
    </w:rPr>
  </w:style>
  <w:style w:type="paragraph" w:customStyle="1" w:styleId="StandardmitAbsatz">
    <w:name w:val="Standard mit Absatz"/>
    <w:basedOn w:val="Normal"/>
    <w:rsid w:val="004A6FCE"/>
    <w:pPr>
      <w:spacing w:before="60" w:after="60"/>
      <w:jc w:val="both"/>
    </w:pPr>
    <w:rPr>
      <w:rFonts w:cs="Times New Roman"/>
      <w:szCs w:val="20"/>
    </w:rPr>
  </w:style>
  <w:style w:type="character" w:customStyle="1" w:styleId="TitleChar">
    <w:name w:val="Title Char"/>
    <w:link w:val="Title"/>
    <w:rsid w:val="004A6FCE"/>
    <w:rPr>
      <w:rFonts w:ascii="Arial" w:hAnsi="Arial" w:cs="Arial"/>
      <w:b/>
      <w:bCs/>
      <w:kern w:val="28"/>
      <w:sz w:val="32"/>
      <w:szCs w:val="32"/>
    </w:rPr>
  </w:style>
  <w:style w:type="paragraph" w:customStyle="1" w:styleId="TrigonumVorlage">
    <w:name w:val="Trigonum Vorlage"/>
    <w:basedOn w:val="TableofFigures"/>
    <w:link w:val="TrigonumVorlageZchn1"/>
    <w:rsid w:val="004A6FCE"/>
    <w:pPr>
      <w:tabs>
        <w:tab w:val="clear" w:pos="8787"/>
      </w:tabs>
      <w:ind w:left="0" w:firstLine="0"/>
      <w:jc w:val="both"/>
    </w:pPr>
    <w:rPr>
      <w:rFonts w:ascii="Arial" w:hAnsi="Arial"/>
      <w:caps w:val="0"/>
      <w:sz w:val="22"/>
    </w:rPr>
  </w:style>
  <w:style w:type="character" w:customStyle="1" w:styleId="TrigonumVorlageZchn1">
    <w:name w:val="Trigonum Vorlage Zchn1"/>
    <w:link w:val="TrigonumVorlage"/>
    <w:rsid w:val="004A6FCE"/>
    <w:rPr>
      <w:rFonts w:ascii="Arial" w:hAnsi="Arial"/>
      <w:sz w:val="22"/>
    </w:rPr>
  </w:style>
  <w:style w:type="paragraph" w:customStyle="1" w:styleId="Trigonum">
    <w:name w:val="Trigonum"/>
    <w:basedOn w:val="TrigonumVorlage"/>
    <w:link w:val="TrigonumZchn"/>
    <w:rsid w:val="004A6FCE"/>
  </w:style>
  <w:style w:type="character" w:customStyle="1" w:styleId="TrigonumZchn">
    <w:name w:val="Trigonum Zchn"/>
    <w:link w:val="Trigonum"/>
    <w:rsid w:val="004A6FCE"/>
    <w:rPr>
      <w:rFonts w:ascii="Arial" w:hAnsi="Arial"/>
      <w:sz w:val="22"/>
    </w:rPr>
  </w:style>
  <w:style w:type="paragraph" w:customStyle="1" w:styleId="TrigonumVorlageAbdatz">
    <w:name w:val="Trigonum Vorlage Abdatz"/>
    <w:basedOn w:val="TableofFigures"/>
    <w:link w:val="TrigonumVorlageAbdatzZchn"/>
    <w:qFormat/>
    <w:rsid w:val="004A6FCE"/>
    <w:pPr>
      <w:tabs>
        <w:tab w:val="clear" w:pos="8787"/>
      </w:tabs>
      <w:spacing w:before="120" w:after="120"/>
      <w:ind w:left="0" w:firstLine="0"/>
      <w:jc w:val="both"/>
    </w:pPr>
    <w:rPr>
      <w:rFonts w:ascii="Arial" w:hAnsi="Arial"/>
      <w:caps w:val="0"/>
      <w:sz w:val="22"/>
    </w:rPr>
  </w:style>
  <w:style w:type="character" w:customStyle="1" w:styleId="TrigonumVorlageAbdatzZchn">
    <w:name w:val="Trigonum Vorlage Abdatz Zchn"/>
    <w:link w:val="TrigonumVorlageAbdatz"/>
    <w:rsid w:val="004A6FCE"/>
    <w:rPr>
      <w:rFonts w:ascii="Arial" w:hAnsi="Arial"/>
      <w:sz w:val="22"/>
    </w:rPr>
  </w:style>
  <w:style w:type="paragraph" w:customStyle="1" w:styleId="TrigonumohneAbsatz">
    <w:name w:val="Trigonum ohne Absatz"/>
    <w:basedOn w:val="TrigonumVorlageAbdatz"/>
    <w:link w:val="TrigonumohneAbsatzZchn"/>
    <w:rsid w:val="004A6FCE"/>
    <w:pPr>
      <w:spacing w:before="0" w:after="0"/>
    </w:pPr>
  </w:style>
  <w:style w:type="character" w:customStyle="1" w:styleId="TrigonumohneAbsatzZchn">
    <w:name w:val="Trigonum ohne Absatz Zchn"/>
    <w:link w:val="TrigonumohneAbsatz"/>
    <w:rsid w:val="004A6FCE"/>
    <w:rPr>
      <w:rFonts w:ascii="Arial" w:hAnsi="Arial"/>
      <w:sz w:val="22"/>
    </w:rPr>
  </w:style>
  <w:style w:type="character" w:customStyle="1" w:styleId="TrigonumVorlageZchn">
    <w:name w:val="Trigonum Vorlage Zchn"/>
    <w:rsid w:val="004A6FCE"/>
    <w:rPr>
      <w:rFonts w:ascii="Calibri" w:eastAsia="Times New Roman" w:hAnsi="Calibri" w:cs="Times New Roman"/>
      <w:sz w:val="22"/>
      <w:szCs w:val="20"/>
      <w:lang w:eastAsia="de-DE"/>
    </w:rPr>
  </w:style>
  <w:style w:type="character" w:customStyle="1" w:styleId="Heading2Char">
    <w:name w:val="Heading 2 Char"/>
    <w:link w:val="Heading2"/>
    <w:rsid w:val="004A6FCE"/>
    <w:rPr>
      <w:rFonts w:ascii="Arial" w:hAnsi="Arial" w:cs="Arial"/>
      <w:b/>
      <w:bCs/>
      <w:i/>
      <w:iCs/>
      <w:sz w:val="24"/>
      <w:szCs w:val="24"/>
    </w:rPr>
  </w:style>
  <w:style w:type="character" w:customStyle="1" w:styleId="Heading3Char">
    <w:name w:val="Heading 3 Char"/>
    <w:link w:val="Heading3"/>
    <w:rsid w:val="00757BF0"/>
    <w:rPr>
      <w:rFonts w:ascii="Arial" w:hAnsi="Arial"/>
      <w:b/>
      <w:bCs/>
      <w:sz w:val="24"/>
      <w:szCs w:val="24"/>
    </w:rPr>
  </w:style>
  <w:style w:type="character" w:customStyle="1" w:styleId="Heading4Char">
    <w:name w:val="Heading 4 Char"/>
    <w:link w:val="Heading4"/>
    <w:rsid w:val="004A6FCE"/>
    <w:rPr>
      <w:b/>
      <w:bCs/>
      <w:i/>
      <w:iCs/>
      <w:sz w:val="24"/>
      <w:szCs w:val="24"/>
    </w:rPr>
  </w:style>
  <w:style w:type="character" w:customStyle="1" w:styleId="BalloonTextChar">
    <w:name w:val="Balloon Text Char"/>
    <w:link w:val="BalloonText"/>
    <w:uiPriority w:val="99"/>
    <w:semiHidden/>
    <w:rsid w:val="004A6FCE"/>
    <w:rPr>
      <w:rFonts w:ascii="Tahoma" w:hAnsi="Tahoma" w:cs="Tahoma"/>
      <w:sz w:val="16"/>
      <w:szCs w:val="16"/>
    </w:rPr>
  </w:style>
  <w:style w:type="paragraph" w:customStyle="1" w:styleId="Default">
    <w:name w:val="Default"/>
    <w:rsid w:val="004A6FCE"/>
    <w:pPr>
      <w:autoSpaceDE w:val="0"/>
      <w:autoSpaceDN w:val="0"/>
      <w:adjustRightInd w:val="0"/>
    </w:pPr>
    <w:rPr>
      <w:color w:val="000000"/>
      <w:sz w:val="24"/>
      <w:szCs w:val="24"/>
      <w:lang w:eastAsia="en-US"/>
    </w:rPr>
  </w:style>
  <w:style w:type="paragraph" w:styleId="NormalWeb">
    <w:name w:val="Normal (Web)"/>
    <w:basedOn w:val="Normal"/>
    <w:unhideWhenUsed/>
    <w:rsid w:val="004A6FCE"/>
    <w:pPr>
      <w:spacing w:before="100" w:beforeAutospacing="1" w:after="100" w:afterAutospacing="1"/>
    </w:pPr>
    <w:rPr>
      <w:rFonts w:ascii="Times New Roman" w:hAnsi="Times New Roman" w:cs="Times New Roman"/>
    </w:rPr>
  </w:style>
  <w:style w:type="character" w:styleId="Strong">
    <w:name w:val="Strong"/>
    <w:uiPriority w:val="22"/>
    <w:qFormat/>
    <w:rsid w:val="004A6FCE"/>
    <w:rPr>
      <w:b/>
      <w:bCs/>
    </w:rPr>
  </w:style>
  <w:style w:type="paragraph" w:customStyle="1" w:styleId="Bull">
    <w:name w:val="Bull"/>
    <w:basedOn w:val="Normal"/>
    <w:uiPriority w:val="99"/>
    <w:rsid w:val="004A6FCE"/>
    <w:pPr>
      <w:numPr>
        <w:numId w:val="10"/>
      </w:numPr>
      <w:tabs>
        <w:tab w:val="clear" w:pos="360"/>
        <w:tab w:val="num" w:pos="910"/>
      </w:tabs>
      <w:spacing w:before="120"/>
      <w:ind w:left="936" w:hanging="260"/>
      <w:jc w:val="both"/>
    </w:pPr>
    <w:rPr>
      <w:szCs w:val="22"/>
      <w:lang w:val="en-GB" w:eastAsia="en-US"/>
    </w:rPr>
  </w:style>
  <w:style w:type="paragraph" w:customStyle="1" w:styleId="Num">
    <w:name w:val="Num"/>
    <w:basedOn w:val="Normal"/>
    <w:uiPriority w:val="99"/>
    <w:rsid w:val="004A6FCE"/>
    <w:pPr>
      <w:numPr>
        <w:numId w:val="11"/>
      </w:numPr>
      <w:spacing w:before="120"/>
      <w:jc w:val="both"/>
    </w:pPr>
    <w:rPr>
      <w:szCs w:val="22"/>
      <w:lang w:val="en-US" w:eastAsia="en-US"/>
    </w:rPr>
  </w:style>
  <w:style w:type="character" w:customStyle="1" w:styleId="CommentTextChar">
    <w:name w:val="Comment Text Char"/>
    <w:link w:val="CommentText"/>
    <w:uiPriority w:val="99"/>
    <w:semiHidden/>
    <w:rsid w:val="004A6FCE"/>
    <w:rPr>
      <w:rFonts w:ascii="Arial" w:hAnsi="Arial" w:cs="Arial"/>
    </w:rPr>
  </w:style>
  <w:style w:type="character" w:customStyle="1" w:styleId="CommentSubjectChar">
    <w:name w:val="Comment Subject Char"/>
    <w:link w:val="CommentSubject"/>
    <w:uiPriority w:val="99"/>
    <w:semiHidden/>
    <w:rsid w:val="004A6FCE"/>
    <w:rPr>
      <w:rFonts w:ascii="Arial" w:hAnsi="Arial" w:cs="Arial"/>
      <w:b/>
      <w:bCs/>
    </w:rPr>
  </w:style>
  <w:style w:type="paragraph" w:styleId="TOCHeading">
    <w:name w:val="TOC Heading"/>
    <w:basedOn w:val="Heading1"/>
    <w:next w:val="Normal"/>
    <w:uiPriority w:val="39"/>
    <w:unhideWhenUsed/>
    <w:qFormat/>
    <w:rsid w:val="00757BF0"/>
    <w:pPr>
      <w:keepLines/>
      <w:numPr>
        <w:numId w:val="0"/>
      </w:numPr>
      <w:tabs>
        <w:tab w:val="clear" w:pos="851"/>
      </w:tabs>
      <w:spacing w:before="480" w:after="0" w:line="276" w:lineRule="auto"/>
      <w:outlineLvl w:val="9"/>
    </w:pPr>
    <w:rPr>
      <w:rFonts w:ascii="Cambria" w:hAnsi="Cambria" w:cs="Times New Roman"/>
      <w:color w:val="365F91"/>
      <w:kern w:val="0"/>
      <w:sz w:val="28"/>
    </w:rPr>
  </w:style>
  <w:style w:type="paragraph" w:styleId="ListParagraph">
    <w:name w:val="List Paragraph"/>
    <w:basedOn w:val="Normal"/>
    <w:uiPriority w:val="99"/>
    <w:qFormat/>
    <w:rsid w:val="00663DC7"/>
    <w:pPr>
      <w:spacing w:before="60" w:after="60"/>
      <w:ind w:left="720" w:right="113"/>
      <w:contextualSpacing/>
    </w:pPr>
    <w:rPr>
      <w:rFonts w:cs="Times New Roman"/>
      <w:spacing w:val="-2"/>
      <w:sz w:val="24"/>
      <w:szCs w:val="20"/>
    </w:rPr>
  </w:style>
  <w:style w:type="character" w:customStyle="1" w:styleId="hps">
    <w:name w:val="hps"/>
    <w:basedOn w:val="DefaultParagraphFont"/>
    <w:rsid w:val="00762C26"/>
  </w:style>
  <w:style w:type="character" w:styleId="PlaceholderText">
    <w:name w:val="Placeholder Text"/>
    <w:basedOn w:val="DefaultParagraphFont"/>
    <w:uiPriority w:val="99"/>
    <w:semiHidden/>
    <w:rsid w:val="00F94407"/>
    <w:rPr>
      <w:color w:val="808080"/>
    </w:rPr>
  </w:style>
  <w:style w:type="paragraph" w:customStyle="1" w:styleId="FormatvorlageInhaltsverzeichnisberschriftSegoeUI">
    <w:name w:val="Formatvorlage Inhaltsverzeichnisüberschrift + Segoe UI"/>
    <w:basedOn w:val="TOCHeading"/>
    <w:rsid w:val="00061D05"/>
    <w:rPr>
      <w:rFonts w:ascii="Segoe UI" w:hAnsi="Segoe UI"/>
    </w:rPr>
  </w:style>
  <w:style w:type="character" w:styleId="UnresolvedMention">
    <w:name w:val="Unresolved Mention"/>
    <w:basedOn w:val="DefaultParagraphFont"/>
    <w:uiPriority w:val="99"/>
    <w:semiHidden/>
    <w:unhideWhenUsed/>
    <w:rsid w:val="00397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592945">
      <w:bodyDiv w:val="1"/>
      <w:marLeft w:val="0"/>
      <w:marRight w:val="0"/>
      <w:marTop w:val="0"/>
      <w:marBottom w:val="0"/>
      <w:divBdr>
        <w:top w:val="none" w:sz="0" w:space="0" w:color="auto"/>
        <w:left w:val="none" w:sz="0" w:space="0" w:color="auto"/>
        <w:bottom w:val="none" w:sz="0" w:space="0" w:color="auto"/>
        <w:right w:val="none" w:sz="0" w:space="0" w:color="auto"/>
      </w:divBdr>
    </w:div>
    <w:div w:id="547038173">
      <w:bodyDiv w:val="1"/>
      <w:marLeft w:val="0"/>
      <w:marRight w:val="0"/>
      <w:marTop w:val="0"/>
      <w:marBottom w:val="0"/>
      <w:divBdr>
        <w:top w:val="none" w:sz="0" w:space="0" w:color="auto"/>
        <w:left w:val="none" w:sz="0" w:space="0" w:color="auto"/>
        <w:bottom w:val="none" w:sz="0" w:space="0" w:color="auto"/>
        <w:right w:val="none" w:sz="0" w:space="0" w:color="auto"/>
      </w:divBdr>
      <w:divsChild>
        <w:div w:id="1649280456">
          <w:marLeft w:val="0"/>
          <w:marRight w:val="0"/>
          <w:marTop w:val="0"/>
          <w:marBottom w:val="0"/>
          <w:divBdr>
            <w:top w:val="none" w:sz="0" w:space="0" w:color="auto"/>
            <w:left w:val="none" w:sz="0" w:space="0" w:color="auto"/>
            <w:bottom w:val="none" w:sz="0" w:space="0" w:color="auto"/>
            <w:right w:val="none" w:sz="0" w:space="0" w:color="auto"/>
          </w:divBdr>
          <w:divsChild>
            <w:div w:id="1718510671">
              <w:marLeft w:val="0"/>
              <w:marRight w:val="0"/>
              <w:marTop w:val="0"/>
              <w:marBottom w:val="0"/>
              <w:divBdr>
                <w:top w:val="none" w:sz="0" w:space="0" w:color="auto"/>
                <w:left w:val="none" w:sz="0" w:space="0" w:color="auto"/>
                <w:bottom w:val="none" w:sz="0" w:space="0" w:color="auto"/>
                <w:right w:val="none" w:sz="0" w:space="0" w:color="auto"/>
              </w:divBdr>
              <w:divsChild>
                <w:div w:id="1400249505">
                  <w:marLeft w:val="0"/>
                  <w:marRight w:val="0"/>
                  <w:marTop w:val="0"/>
                  <w:marBottom w:val="0"/>
                  <w:divBdr>
                    <w:top w:val="none" w:sz="0" w:space="0" w:color="auto"/>
                    <w:left w:val="none" w:sz="0" w:space="0" w:color="auto"/>
                    <w:bottom w:val="none" w:sz="0" w:space="0" w:color="auto"/>
                    <w:right w:val="none" w:sz="0" w:space="0" w:color="auto"/>
                  </w:divBdr>
                  <w:divsChild>
                    <w:div w:id="186410817">
                      <w:marLeft w:val="0"/>
                      <w:marRight w:val="0"/>
                      <w:marTop w:val="0"/>
                      <w:marBottom w:val="0"/>
                      <w:divBdr>
                        <w:top w:val="none" w:sz="0" w:space="0" w:color="auto"/>
                        <w:left w:val="none" w:sz="0" w:space="0" w:color="auto"/>
                        <w:bottom w:val="none" w:sz="0" w:space="0" w:color="auto"/>
                        <w:right w:val="none" w:sz="0" w:space="0" w:color="auto"/>
                      </w:divBdr>
                      <w:divsChild>
                        <w:div w:id="1849909505">
                          <w:marLeft w:val="0"/>
                          <w:marRight w:val="0"/>
                          <w:marTop w:val="0"/>
                          <w:marBottom w:val="0"/>
                          <w:divBdr>
                            <w:top w:val="none" w:sz="0" w:space="0" w:color="auto"/>
                            <w:left w:val="none" w:sz="0" w:space="0" w:color="auto"/>
                            <w:bottom w:val="none" w:sz="0" w:space="0" w:color="auto"/>
                            <w:right w:val="none" w:sz="0" w:space="0" w:color="auto"/>
                          </w:divBdr>
                          <w:divsChild>
                            <w:div w:id="1086075335">
                              <w:marLeft w:val="0"/>
                              <w:marRight w:val="0"/>
                              <w:marTop w:val="0"/>
                              <w:marBottom w:val="0"/>
                              <w:divBdr>
                                <w:top w:val="none" w:sz="0" w:space="0" w:color="auto"/>
                                <w:left w:val="none" w:sz="0" w:space="0" w:color="auto"/>
                                <w:bottom w:val="none" w:sz="0" w:space="0" w:color="auto"/>
                                <w:right w:val="none" w:sz="0" w:space="0" w:color="auto"/>
                              </w:divBdr>
                              <w:divsChild>
                                <w:div w:id="696201878">
                                  <w:marLeft w:val="0"/>
                                  <w:marRight w:val="0"/>
                                  <w:marTop w:val="0"/>
                                  <w:marBottom w:val="0"/>
                                  <w:divBdr>
                                    <w:top w:val="none" w:sz="0" w:space="0" w:color="auto"/>
                                    <w:left w:val="none" w:sz="0" w:space="0" w:color="auto"/>
                                    <w:bottom w:val="none" w:sz="0" w:space="0" w:color="auto"/>
                                    <w:right w:val="none" w:sz="0" w:space="0" w:color="auto"/>
                                  </w:divBdr>
                                  <w:divsChild>
                                    <w:div w:id="52508143">
                                      <w:marLeft w:val="60"/>
                                      <w:marRight w:val="0"/>
                                      <w:marTop w:val="0"/>
                                      <w:marBottom w:val="0"/>
                                      <w:divBdr>
                                        <w:top w:val="none" w:sz="0" w:space="0" w:color="auto"/>
                                        <w:left w:val="none" w:sz="0" w:space="0" w:color="auto"/>
                                        <w:bottom w:val="none" w:sz="0" w:space="0" w:color="auto"/>
                                        <w:right w:val="none" w:sz="0" w:space="0" w:color="auto"/>
                                      </w:divBdr>
                                      <w:divsChild>
                                        <w:div w:id="233512578">
                                          <w:marLeft w:val="0"/>
                                          <w:marRight w:val="0"/>
                                          <w:marTop w:val="0"/>
                                          <w:marBottom w:val="0"/>
                                          <w:divBdr>
                                            <w:top w:val="none" w:sz="0" w:space="0" w:color="auto"/>
                                            <w:left w:val="none" w:sz="0" w:space="0" w:color="auto"/>
                                            <w:bottom w:val="none" w:sz="0" w:space="0" w:color="auto"/>
                                            <w:right w:val="none" w:sz="0" w:space="0" w:color="auto"/>
                                          </w:divBdr>
                                          <w:divsChild>
                                            <w:div w:id="2168805">
                                              <w:marLeft w:val="0"/>
                                              <w:marRight w:val="0"/>
                                              <w:marTop w:val="0"/>
                                              <w:marBottom w:val="120"/>
                                              <w:divBdr>
                                                <w:top w:val="single" w:sz="6" w:space="0" w:color="F5F5F5"/>
                                                <w:left w:val="single" w:sz="6" w:space="0" w:color="F5F5F5"/>
                                                <w:bottom w:val="single" w:sz="6" w:space="0" w:color="F5F5F5"/>
                                                <w:right w:val="single" w:sz="6" w:space="0" w:color="F5F5F5"/>
                                              </w:divBdr>
                                              <w:divsChild>
                                                <w:div w:id="984359145">
                                                  <w:marLeft w:val="0"/>
                                                  <w:marRight w:val="0"/>
                                                  <w:marTop w:val="0"/>
                                                  <w:marBottom w:val="0"/>
                                                  <w:divBdr>
                                                    <w:top w:val="none" w:sz="0" w:space="0" w:color="auto"/>
                                                    <w:left w:val="none" w:sz="0" w:space="0" w:color="auto"/>
                                                    <w:bottom w:val="none" w:sz="0" w:space="0" w:color="auto"/>
                                                    <w:right w:val="none" w:sz="0" w:space="0" w:color="auto"/>
                                                  </w:divBdr>
                                                  <w:divsChild>
                                                    <w:div w:id="1393699447">
                                                      <w:marLeft w:val="0"/>
                                                      <w:marRight w:val="0"/>
                                                      <w:marTop w:val="0"/>
                                                      <w:marBottom w:val="0"/>
                                                      <w:divBdr>
                                                        <w:top w:val="none" w:sz="0" w:space="0" w:color="auto"/>
                                                        <w:left w:val="none" w:sz="0" w:space="0" w:color="auto"/>
                                                        <w:bottom w:val="none" w:sz="0" w:space="0" w:color="auto"/>
                                                        <w:right w:val="none" w:sz="0" w:space="0" w:color="auto"/>
                                                      </w:divBdr>
                                                    </w:div>
                                                  </w:divsChild>
                                                </w:div>
                                                <w:div w:id="509639261">
                                                  <w:marLeft w:val="0"/>
                                                  <w:marRight w:val="0"/>
                                                  <w:marTop w:val="0"/>
                                                  <w:marBottom w:val="0"/>
                                                  <w:divBdr>
                                                    <w:top w:val="none" w:sz="0" w:space="0" w:color="auto"/>
                                                    <w:left w:val="none" w:sz="0" w:space="0" w:color="auto"/>
                                                    <w:bottom w:val="none" w:sz="0" w:space="0" w:color="auto"/>
                                                    <w:right w:val="none" w:sz="0" w:space="0" w:color="auto"/>
                                                  </w:divBdr>
                                                  <w:divsChild>
                                                    <w:div w:id="107896596">
                                                      <w:marLeft w:val="0"/>
                                                      <w:marRight w:val="0"/>
                                                      <w:marTop w:val="0"/>
                                                      <w:marBottom w:val="0"/>
                                                      <w:divBdr>
                                                        <w:top w:val="none" w:sz="0" w:space="0" w:color="auto"/>
                                                        <w:left w:val="none" w:sz="0" w:space="0" w:color="auto"/>
                                                        <w:bottom w:val="none" w:sz="0" w:space="0" w:color="auto"/>
                                                        <w:right w:val="none" w:sz="0" w:space="0" w:color="auto"/>
                                                      </w:divBdr>
                                                      <w:divsChild>
                                                        <w:div w:id="718285073">
                                                          <w:marLeft w:val="0"/>
                                                          <w:marRight w:val="0"/>
                                                          <w:marTop w:val="0"/>
                                                          <w:marBottom w:val="0"/>
                                                          <w:divBdr>
                                                            <w:top w:val="none" w:sz="0" w:space="0" w:color="auto"/>
                                                            <w:left w:val="none" w:sz="0" w:space="0" w:color="auto"/>
                                                            <w:bottom w:val="none" w:sz="0" w:space="0" w:color="auto"/>
                                                            <w:right w:val="none" w:sz="0" w:space="0" w:color="auto"/>
                                                          </w:divBdr>
                                                        </w:div>
                                                      </w:divsChild>
                                                    </w:div>
                                                    <w:div w:id="1144543456">
                                                      <w:marLeft w:val="0"/>
                                                      <w:marRight w:val="0"/>
                                                      <w:marTop w:val="0"/>
                                                      <w:marBottom w:val="0"/>
                                                      <w:divBdr>
                                                        <w:top w:val="none" w:sz="0" w:space="0" w:color="auto"/>
                                                        <w:left w:val="none" w:sz="0" w:space="0" w:color="auto"/>
                                                        <w:bottom w:val="none" w:sz="0" w:space="0" w:color="auto"/>
                                                        <w:right w:val="none" w:sz="0" w:space="0" w:color="auto"/>
                                                      </w:divBdr>
                                                      <w:divsChild>
                                                        <w:div w:id="695928490">
                                                          <w:marLeft w:val="0"/>
                                                          <w:marRight w:val="120"/>
                                                          <w:marTop w:val="90"/>
                                                          <w:marBottom w:val="0"/>
                                                          <w:divBdr>
                                                            <w:top w:val="none" w:sz="0" w:space="0" w:color="auto"/>
                                                            <w:left w:val="none" w:sz="0" w:space="0" w:color="auto"/>
                                                            <w:bottom w:val="none" w:sz="0" w:space="0" w:color="auto"/>
                                                            <w:right w:val="none" w:sz="0" w:space="0" w:color="auto"/>
                                                          </w:divBdr>
                                                        </w:div>
                                                      </w:divsChild>
                                                    </w:div>
                                                  </w:divsChild>
                                                </w:div>
                                              </w:divsChild>
                                            </w:div>
                                            <w:div w:id="184948175">
                                              <w:marLeft w:val="0"/>
                                              <w:marRight w:val="0"/>
                                              <w:marTop w:val="240"/>
                                              <w:marBottom w:val="0"/>
                                              <w:divBdr>
                                                <w:top w:val="single" w:sz="6" w:space="6" w:color="EBEBEB"/>
                                                <w:left w:val="single" w:sz="6" w:space="6" w:color="EBEBEB"/>
                                                <w:bottom w:val="single" w:sz="6" w:space="6" w:color="EBEBEB"/>
                                                <w:right w:val="single" w:sz="6" w:space="6" w:color="EBEBEB"/>
                                              </w:divBdr>
                                              <w:divsChild>
                                                <w:div w:id="1334725434">
                                                  <w:marLeft w:val="0"/>
                                                  <w:marRight w:val="0"/>
                                                  <w:marTop w:val="0"/>
                                                  <w:marBottom w:val="0"/>
                                                  <w:divBdr>
                                                    <w:top w:val="none" w:sz="0" w:space="0" w:color="auto"/>
                                                    <w:left w:val="none" w:sz="0" w:space="0" w:color="auto"/>
                                                    <w:bottom w:val="none" w:sz="0" w:space="0" w:color="auto"/>
                                                    <w:right w:val="none" w:sz="0" w:space="0" w:color="auto"/>
                                                  </w:divBdr>
                                                  <w:divsChild>
                                                    <w:div w:id="7171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0425">
                                              <w:marLeft w:val="0"/>
                                              <w:marRight w:val="0"/>
                                              <w:marTop w:val="0"/>
                                              <w:marBottom w:val="0"/>
                                              <w:divBdr>
                                                <w:top w:val="none" w:sz="0" w:space="0" w:color="auto"/>
                                                <w:left w:val="none" w:sz="0" w:space="0" w:color="auto"/>
                                                <w:bottom w:val="none" w:sz="0" w:space="0" w:color="auto"/>
                                                <w:right w:val="none" w:sz="0" w:space="0" w:color="auto"/>
                                              </w:divBdr>
                                              <w:divsChild>
                                                <w:div w:id="2132085751">
                                                  <w:marLeft w:val="0"/>
                                                  <w:marRight w:val="0"/>
                                                  <w:marTop w:val="180"/>
                                                  <w:marBottom w:val="0"/>
                                                  <w:divBdr>
                                                    <w:top w:val="single" w:sz="6" w:space="0" w:color="EBEBEB"/>
                                                    <w:left w:val="single" w:sz="6" w:space="0" w:color="EBEBEB"/>
                                                    <w:bottom w:val="single" w:sz="6" w:space="0" w:color="EBEBEB"/>
                                                    <w:right w:val="single" w:sz="6" w:space="0" w:color="EBEBEB"/>
                                                  </w:divBdr>
                                                  <w:divsChild>
                                                    <w:div w:id="1389575007">
                                                      <w:marLeft w:val="0"/>
                                                      <w:marRight w:val="0"/>
                                                      <w:marTop w:val="0"/>
                                                      <w:marBottom w:val="0"/>
                                                      <w:divBdr>
                                                        <w:top w:val="none" w:sz="0" w:space="0" w:color="auto"/>
                                                        <w:left w:val="none" w:sz="0" w:space="0" w:color="auto"/>
                                                        <w:bottom w:val="none" w:sz="0" w:space="0" w:color="auto"/>
                                                        <w:right w:val="none" w:sz="0" w:space="0" w:color="auto"/>
                                                      </w:divBdr>
                                                      <w:divsChild>
                                                        <w:div w:id="960769726">
                                                          <w:marLeft w:val="0"/>
                                                          <w:marRight w:val="0"/>
                                                          <w:marTop w:val="0"/>
                                                          <w:marBottom w:val="0"/>
                                                          <w:divBdr>
                                                            <w:top w:val="none" w:sz="0" w:space="0" w:color="auto"/>
                                                            <w:left w:val="none" w:sz="0" w:space="0" w:color="auto"/>
                                                            <w:bottom w:val="none" w:sz="0" w:space="0" w:color="auto"/>
                                                            <w:right w:val="none" w:sz="0" w:space="0" w:color="auto"/>
                                                          </w:divBdr>
                                                        </w:div>
                                                      </w:divsChild>
                                                    </w:div>
                                                    <w:div w:id="554510962">
                                                      <w:marLeft w:val="0"/>
                                                      <w:marRight w:val="0"/>
                                                      <w:marTop w:val="0"/>
                                                      <w:marBottom w:val="0"/>
                                                      <w:divBdr>
                                                        <w:top w:val="none" w:sz="0" w:space="0" w:color="auto"/>
                                                        <w:left w:val="none" w:sz="0" w:space="0" w:color="auto"/>
                                                        <w:bottom w:val="none" w:sz="0" w:space="0" w:color="auto"/>
                                                        <w:right w:val="none" w:sz="0" w:space="0" w:color="auto"/>
                                                      </w:divBdr>
                                                      <w:divsChild>
                                                        <w:div w:id="1470316769">
                                                          <w:marLeft w:val="0"/>
                                                          <w:marRight w:val="0"/>
                                                          <w:marTop w:val="0"/>
                                                          <w:marBottom w:val="0"/>
                                                          <w:divBdr>
                                                            <w:top w:val="none" w:sz="0" w:space="0" w:color="auto"/>
                                                            <w:left w:val="none" w:sz="0" w:space="0" w:color="auto"/>
                                                            <w:bottom w:val="none" w:sz="0" w:space="0" w:color="auto"/>
                                                            <w:right w:val="none" w:sz="0" w:space="0" w:color="auto"/>
                                                          </w:divBdr>
                                                          <w:divsChild>
                                                            <w:div w:id="14275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906050">
                              <w:marLeft w:val="0"/>
                              <w:marRight w:val="0"/>
                              <w:marTop w:val="240"/>
                              <w:marBottom w:val="0"/>
                              <w:divBdr>
                                <w:top w:val="none" w:sz="0" w:space="0" w:color="auto"/>
                                <w:left w:val="none" w:sz="0" w:space="0" w:color="auto"/>
                                <w:bottom w:val="none" w:sz="0" w:space="0" w:color="auto"/>
                                <w:right w:val="none" w:sz="0" w:space="0" w:color="auto"/>
                              </w:divBdr>
                            </w:div>
                            <w:div w:id="1966157717">
                              <w:marLeft w:val="0"/>
                              <w:marRight w:val="0"/>
                              <w:marTop w:val="240"/>
                              <w:marBottom w:val="525"/>
                              <w:divBdr>
                                <w:top w:val="none" w:sz="0" w:space="0" w:color="auto"/>
                                <w:left w:val="none" w:sz="0" w:space="0" w:color="auto"/>
                                <w:bottom w:val="none" w:sz="0" w:space="0" w:color="auto"/>
                                <w:right w:val="none" w:sz="0" w:space="0" w:color="auto"/>
                              </w:divBdr>
                              <w:divsChild>
                                <w:div w:id="11201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532722">
              <w:marLeft w:val="0"/>
              <w:marRight w:val="0"/>
              <w:marTop w:val="0"/>
              <w:marBottom w:val="0"/>
              <w:divBdr>
                <w:top w:val="single" w:sz="6" w:space="31" w:color="F0C36D"/>
                <w:left w:val="single" w:sz="6" w:space="31" w:color="F0C36D"/>
                <w:bottom w:val="single" w:sz="6" w:space="31" w:color="F0C36D"/>
                <w:right w:val="single" w:sz="6" w:space="31" w:color="F0C36D"/>
              </w:divBdr>
            </w:div>
            <w:div w:id="1868522002">
              <w:marLeft w:val="0"/>
              <w:marRight w:val="0"/>
              <w:marTop w:val="0"/>
              <w:marBottom w:val="0"/>
              <w:divBdr>
                <w:top w:val="single" w:sz="6" w:space="31" w:color="F0C36D"/>
                <w:left w:val="single" w:sz="6" w:space="31" w:color="F0C36D"/>
                <w:bottom w:val="single" w:sz="6" w:space="31" w:color="F0C36D"/>
                <w:right w:val="single" w:sz="6" w:space="31" w:color="F0C36D"/>
              </w:divBdr>
            </w:div>
            <w:div w:id="1767769786">
              <w:marLeft w:val="0"/>
              <w:marRight w:val="0"/>
              <w:marTop w:val="0"/>
              <w:marBottom w:val="0"/>
              <w:divBdr>
                <w:top w:val="single" w:sz="6" w:space="31" w:color="F0C36D"/>
                <w:left w:val="single" w:sz="6" w:space="31" w:color="F0C36D"/>
                <w:bottom w:val="single" w:sz="6" w:space="31" w:color="F0C36D"/>
                <w:right w:val="single" w:sz="6" w:space="31" w:color="F0C36D"/>
              </w:divBdr>
            </w:div>
            <w:div w:id="103428355">
              <w:marLeft w:val="0"/>
              <w:marRight w:val="0"/>
              <w:marTop w:val="0"/>
              <w:marBottom w:val="0"/>
              <w:divBdr>
                <w:top w:val="single" w:sz="6" w:space="31" w:color="F0C36D"/>
                <w:left w:val="single" w:sz="6" w:space="31" w:color="F0C36D"/>
                <w:bottom w:val="single" w:sz="6" w:space="31" w:color="F0C36D"/>
                <w:right w:val="single" w:sz="6" w:space="31" w:color="F0C36D"/>
              </w:divBdr>
            </w:div>
            <w:div w:id="1578053678">
              <w:marLeft w:val="0"/>
              <w:marRight w:val="0"/>
              <w:marTop w:val="0"/>
              <w:marBottom w:val="0"/>
              <w:divBdr>
                <w:top w:val="single" w:sz="6" w:space="0" w:color="E5E5E5"/>
                <w:left w:val="none" w:sz="0" w:space="0" w:color="auto"/>
                <w:bottom w:val="none" w:sz="0" w:space="0" w:color="auto"/>
                <w:right w:val="none" w:sz="0" w:space="0" w:color="auto"/>
              </w:divBdr>
            </w:div>
          </w:divsChild>
        </w:div>
        <w:div w:id="1129319174">
          <w:marLeft w:val="0"/>
          <w:marRight w:val="0"/>
          <w:marTop w:val="0"/>
          <w:marBottom w:val="0"/>
          <w:divBdr>
            <w:top w:val="single" w:sz="6" w:space="5" w:color="CCCCCC"/>
            <w:left w:val="single" w:sz="6" w:space="0" w:color="CCCCCC"/>
            <w:bottom w:val="single" w:sz="6" w:space="5" w:color="CCCCCC"/>
            <w:right w:val="single" w:sz="6" w:space="0" w:color="CCCCCC"/>
          </w:divBdr>
          <w:divsChild>
            <w:div w:id="1341615677">
              <w:marLeft w:val="0"/>
              <w:marRight w:val="0"/>
              <w:marTop w:val="0"/>
              <w:marBottom w:val="0"/>
              <w:divBdr>
                <w:top w:val="none" w:sz="0" w:space="0" w:color="auto"/>
                <w:left w:val="none" w:sz="0" w:space="0" w:color="auto"/>
                <w:bottom w:val="none" w:sz="0" w:space="0" w:color="auto"/>
                <w:right w:val="none" w:sz="0" w:space="0" w:color="auto"/>
              </w:divBdr>
            </w:div>
          </w:divsChild>
        </w:div>
        <w:div w:id="2018574647">
          <w:marLeft w:val="0"/>
          <w:marRight w:val="0"/>
          <w:marTop w:val="0"/>
          <w:marBottom w:val="0"/>
          <w:divBdr>
            <w:top w:val="single" w:sz="6" w:space="5" w:color="FFFFFF"/>
            <w:left w:val="single" w:sz="6" w:space="7" w:color="FFFFFF"/>
            <w:bottom w:val="single" w:sz="6" w:space="5" w:color="FFFFFF"/>
            <w:right w:val="single" w:sz="6" w:space="7" w:color="FFFFFF"/>
          </w:divBdr>
          <w:divsChild>
            <w:div w:id="16779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58153">
      <w:bodyDiv w:val="1"/>
      <w:marLeft w:val="0"/>
      <w:marRight w:val="0"/>
      <w:marTop w:val="0"/>
      <w:marBottom w:val="0"/>
      <w:divBdr>
        <w:top w:val="none" w:sz="0" w:space="0" w:color="auto"/>
        <w:left w:val="none" w:sz="0" w:space="0" w:color="auto"/>
        <w:bottom w:val="none" w:sz="0" w:space="0" w:color="auto"/>
        <w:right w:val="none" w:sz="0" w:space="0" w:color="auto"/>
      </w:divBdr>
    </w:div>
    <w:div w:id="1710760689">
      <w:bodyDiv w:val="1"/>
      <w:marLeft w:val="0"/>
      <w:marRight w:val="0"/>
      <w:marTop w:val="0"/>
      <w:marBottom w:val="0"/>
      <w:divBdr>
        <w:top w:val="none" w:sz="0" w:space="0" w:color="auto"/>
        <w:left w:val="none" w:sz="0" w:space="0" w:color="auto"/>
        <w:bottom w:val="none" w:sz="0" w:space="0" w:color="auto"/>
        <w:right w:val="none" w:sz="0" w:space="0" w:color="auto"/>
      </w:divBdr>
      <w:divsChild>
        <w:div w:id="810364744">
          <w:marLeft w:val="590"/>
          <w:marRight w:val="0"/>
          <w:marTop w:val="101"/>
          <w:marBottom w:val="101"/>
          <w:divBdr>
            <w:top w:val="none" w:sz="0" w:space="0" w:color="auto"/>
            <w:left w:val="none" w:sz="0" w:space="0" w:color="auto"/>
            <w:bottom w:val="none" w:sz="0" w:space="0" w:color="auto"/>
            <w:right w:val="none" w:sz="0" w:space="0" w:color="auto"/>
          </w:divBdr>
        </w:div>
      </w:divsChild>
    </w:div>
    <w:div w:id="1829898135">
      <w:bodyDiv w:val="1"/>
      <w:marLeft w:val="0"/>
      <w:marRight w:val="0"/>
      <w:marTop w:val="0"/>
      <w:marBottom w:val="0"/>
      <w:divBdr>
        <w:top w:val="none" w:sz="0" w:space="0" w:color="auto"/>
        <w:left w:val="none" w:sz="0" w:space="0" w:color="auto"/>
        <w:bottom w:val="none" w:sz="0" w:space="0" w:color="auto"/>
        <w:right w:val="none" w:sz="0" w:space="0" w:color="auto"/>
      </w:divBdr>
      <w:divsChild>
        <w:div w:id="1464343964">
          <w:marLeft w:val="590"/>
          <w:marRight w:val="0"/>
          <w:marTop w:val="101"/>
          <w:marBottom w:val="101"/>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footnotes" Target="footnotes.xml"/><Relationship Id="rId25"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glossaryDocument" Target="glossary/document.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s://pt.sps.automotive.local/departments/logistica/Lists/OPT%20%20Plano%20Produo%20%20Status%20Dashboard/AllItems.aspx" TargetMode="External"/><Relationship Id="rId22" Type="http://schemas.openxmlformats.org/officeDocument/2006/relationships/footer" Target="footer1.xml"/><Relationship Id="rId500" Type="http://schemas.openxmlformats.org/officeDocument/2006/relationships/image" Target="media/pvp_01_pagina.png"/><Relationship Id="rId501" Type="http://schemas.openxmlformats.org/officeDocument/2006/relationships/image" Target="media/pvp_02_area.png"/><Relationship Id="rId502" Type="http://schemas.openxmlformats.org/officeDocument/2006/relationships/image" Target="media/pvp_03_cabecalho.png"/><Relationship Id="rId503" Type="http://schemas.openxmlformats.org/officeDocument/2006/relationships/image" Target="media/pvp_04_indicadores.png"/><Relationship Id="rId504" Type="http://schemas.openxmlformats.org/officeDocument/2006/relationships/image" Target="media/pvp_05_ccs.png"/><Relationship Id="rId505" Type="http://schemas.openxmlformats.org/officeDocument/2006/relationships/image" Target="media/pvp_06_cartao_cc.png"/><Relationship Id="rId506" Type="http://schemas.openxmlformats.org/officeDocument/2006/relationships/image" Target="media/pvp_07_popup_delta.png"/><Relationship Id="rId507" Type="http://schemas.openxmlformats.org/officeDocument/2006/relationships/image" Target="media/pvp_08_risco.png"/><Relationship Id="rId508" Type="http://schemas.openxmlformats.org/officeDocument/2006/relationships/image" Target="media/pvp_09_mod.png"/><Relationship Id="rId509" Type="http://schemas.openxmlformats.org/officeDocument/2006/relationships/image" Target="media/pvp_10_te.png"/><Relationship Id="rId510" Type="http://schemas.openxmlformats.org/officeDocument/2006/relationships/image" Target="media/pvp_11_historico.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18C226CB3C493F9D54EB763E27CCE2"/>
        <w:category>
          <w:name w:val="Geral"/>
          <w:gallery w:val="placeholder"/>
        </w:category>
        <w:types>
          <w:type w:val="bbPlcHdr"/>
        </w:types>
        <w:behaviors>
          <w:behavior w:val="content"/>
        </w:behaviors>
        <w:guid w:val="{2B3663A2-8A3F-4CF3-B826-2262C4921082}"/>
      </w:docPartPr>
      <w:docPartBody>
        <w:p w:rsidR="003B653F" w:rsidRDefault="00D013AE" w:rsidP="00D013AE">
          <w:pPr>
            <w:pStyle w:val="7118C226CB3C493F9D54EB763E27CCE2"/>
          </w:pPr>
          <w:r w:rsidRPr="00883D65">
            <w:rPr>
              <w:rStyle w:val="PlaceholderText"/>
            </w:rPr>
            <w:t>[No]</w:t>
          </w:r>
        </w:p>
      </w:docPartBody>
    </w:docPart>
    <w:docPart>
      <w:docPartPr>
        <w:name w:val="3B6A1E9CFC614EC2B1A5DF1D0AA369BE"/>
        <w:category>
          <w:name w:val="Geral"/>
          <w:gallery w:val="placeholder"/>
        </w:category>
        <w:types>
          <w:type w:val="bbPlcHdr"/>
        </w:types>
        <w:behaviors>
          <w:behavior w:val="content"/>
        </w:behaviors>
        <w:guid w:val="{2D7222BB-A578-480D-81F7-34330FA49869}"/>
      </w:docPartPr>
      <w:docPartBody>
        <w:p w:rsidR="003B653F" w:rsidRDefault="00D013AE" w:rsidP="00D013AE">
          <w:pPr>
            <w:pStyle w:val="3B6A1E9CFC614EC2B1A5DF1D0AA369BE"/>
          </w:pPr>
          <w:r w:rsidRPr="00811FC6">
            <w:rPr>
              <w:rStyle w:val="PlaceholderText"/>
            </w:rPr>
            <w:t>[2ApprovedOn]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rutiger LT 55 Roman">
    <w:altName w:val="Malgun Gothic"/>
    <w:charset w:val="00"/>
    <w:family w:val="swiss"/>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399"/>
    <w:rsid w:val="00023D37"/>
    <w:rsid w:val="000331FE"/>
    <w:rsid w:val="000413E9"/>
    <w:rsid w:val="000502EF"/>
    <w:rsid w:val="000545CD"/>
    <w:rsid w:val="000C00C3"/>
    <w:rsid w:val="000C1389"/>
    <w:rsid w:val="000D6E9B"/>
    <w:rsid w:val="000F247B"/>
    <w:rsid w:val="00112272"/>
    <w:rsid w:val="00113EDF"/>
    <w:rsid w:val="001476C2"/>
    <w:rsid w:val="00172695"/>
    <w:rsid w:val="001966B0"/>
    <w:rsid w:val="001A196A"/>
    <w:rsid w:val="001C15EE"/>
    <w:rsid w:val="001C3672"/>
    <w:rsid w:val="001E0FE6"/>
    <w:rsid w:val="001E742F"/>
    <w:rsid w:val="00212ED9"/>
    <w:rsid w:val="00217B3A"/>
    <w:rsid w:val="0022547F"/>
    <w:rsid w:val="00262C21"/>
    <w:rsid w:val="00286324"/>
    <w:rsid w:val="00295456"/>
    <w:rsid w:val="002C266A"/>
    <w:rsid w:val="002C3897"/>
    <w:rsid w:val="002D4A85"/>
    <w:rsid w:val="002D4FEE"/>
    <w:rsid w:val="002D589A"/>
    <w:rsid w:val="002F1B52"/>
    <w:rsid w:val="002F2DAE"/>
    <w:rsid w:val="00313317"/>
    <w:rsid w:val="00330979"/>
    <w:rsid w:val="0033211A"/>
    <w:rsid w:val="00342EAD"/>
    <w:rsid w:val="00355724"/>
    <w:rsid w:val="00362101"/>
    <w:rsid w:val="003625BF"/>
    <w:rsid w:val="00393F81"/>
    <w:rsid w:val="00395DFA"/>
    <w:rsid w:val="003B653F"/>
    <w:rsid w:val="003C67D7"/>
    <w:rsid w:val="003D22A0"/>
    <w:rsid w:val="003D300A"/>
    <w:rsid w:val="003D525B"/>
    <w:rsid w:val="003E05A7"/>
    <w:rsid w:val="004071CC"/>
    <w:rsid w:val="00410A43"/>
    <w:rsid w:val="0042073F"/>
    <w:rsid w:val="00423D56"/>
    <w:rsid w:val="00452E7B"/>
    <w:rsid w:val="004C4399"/>
    <w:rsid w:val="004F4849"/>
    <w:rsid w:val="00517ACA"/>
    <w:rsid w:val="00527B98"/>
    <w:rsid w:val="00571F3E"/>
    <w:rsid w:val="005A22CF"/>
    <w:rsid w:val="005A76A5"/>
    <w:rsid w:val="005B1834"/>
    <w:rsid w:val="005B48DE"/>
    <w:rsid w:val="005B6916"/>
    <w:rsid w:val="005C2C1C"/>
    <w:rsid w:val="005C7147"/>
    <w:rsid w:val="005F1FC6"/>
    <w:rsid w:val="00610C7C"/>
    <w:rsid w:val="00634712"/>
    <w:rsid w:val="00640F65"/>
    <w:rsid w:val="00646E60"/>
    <w:rsid w:val="006A35D2"/>
    <w:rsid w:val="006D610A"/>
    <w:rsid w:val="006F13BD"/>
    <w:rsid w:val="007004FD"/>
    <w:rsid w:val="00704B23"/>
    <w:rsid w:val="00706CFF"/>
    <w:rsid w:val="00713C48"/>
    <w:rsid w:val="00715A43"/>
    <w:rsid w:val="00720AA9"/>
    <w:rsid w:val="00740D3C"/>
    <w:rsid w:val="0074531B"/>
    <w:rsid w:val="00764FD3"/>
    <w:rsid w:val="007665CD"/>
    <w:rsid w:val="0078534F"/>
    <w:rsid w:val="007902D2"/>
    <w:rsid w:val="007A19FD"/>
    <w:rsid w:val="007B6FE5"/>
    <w:rsid w:val="007E0B63"/>
    <w:rsid w:val="00823720"/>
    <w:rsid w:val="00827906"/>
    <w:rsid w:val="00830A2D"/>
    <w:rsid w:val="008369D5"/>
    <w:rsid w:val="00852702"/>
    <w:rsid w:val="0085542A"/>
    <w:rsid w:val="008763D1"/>
    <w:rsid w:val="0089301C"/>
    <w:rsid w:val="008B12C7"/>
    <w:rsid w:val="008D29ED"/>
    <w:rsid w:val="008E6E98"/>
    <w:rsid w:val="00923633"/>
    <w:rsid w:val="009350C0"/>
    <w:rsid w:val="00960F2F"/>
    <w:rsid w:val="009709E3"/>
    <w:rsid w:val="00976729"/>
    <w:rsid w:val="0099591C"/>
    <w:rsid w:val="009F3592"/>
    <w:rsid w:val="009F5264"/>
    <w:rsid w:val="00A07752"/>
    <w:rsid w:val="00A12C76"/>
    <w:rsid w:val="00A47BD0"/>
    <w:rsid w:val="00A9156E"/>
    <w:rsid w:val="00AB4006"/>
    <w:rsid w:val="00AC2A28"/>
    <w:rsid w:val="00AE23EB"/>
    <w:rsid w:val="00B1754D"/>
    <w:rsid w:val="00B42417"/>
    <w:rsid w:val="00B53D7D"/>
    <w:rsid w:val="00B70956"/>
    <w:rsid w:val="00B76371"/>
    <w:rsid w:val="00BA4E31"/>
    <w:rsid w:val="00BB4D3A"/>
    <w:rsid w:val="00BE12E2"/>
    <w:rsid w:val="00BE24DF"/>
    <w:rsid w:val="00BF5D1B"/>
    <w:rsid w:val="00C344CA"/>
    <w:rsid w:val="00C3693D"/>
    <w:rsid w:val="00C426C0"/>
    <w:rsid w:val="00C42DA3"/>
    <w:rsid w:val="00C7691A"/>
    <w:rsid w:val="00C872DB"/>
    <w:rsid w:val="00CA1CBF"/>
    <w:rsid w:val="00CB1308"/>
    <w:rsid w:val="00CB4A45"/>
    <w:rsid w:val="00CB7C69"/>
    <w:rsid w:val="00CC11DD"/>
    <w:rsid w:val="00CC2DF4"/>
    <w:rsid w:val="00CE0C76"/>
    <w:rsid w:val="00CF4CD7"/>
    <w:rsid w:val="00D013AE"/>
    <w:rsid w:val="00D05842"/>
    <w:rsid w:val="00D10747"/>
    <w:rsid w:val="00D12AA6"/>
    <w:rsid w:val="00D22AE3"/>
    <w:rsid w:val="00D2382C"/>
    <w:rsid w:val="00D300E1"/>
    <w:rsid w:val="00D32BEA"/>
    <w:rsid w:val="00D551C1"/>
    <w:rsid w:val="00D64F0E"/>
    <w:rsid w:val="00DA73FF"/>
    <w:rsid w:val="00DC1F7E"/>
    <w:rsid w:val="00DF075F"/>
    <w:rsid w:val="00DF4188"/>
    <w:rsid w:val="00E110F9"/>
    <w:rsid w:val="00E12534"/>
    <w:rsid w:val="00E26FD8"/>
    <w:rsid w:val="00E55D08"/>
    <w:rsid w:val="00E55FB7"/>
    <w:rsid w:val="00E70C11"/>
    <w:rsid w:val="00E71F58"/>
    <w:rsid w:val="00EB4BE0"/>
    <w:rsid w:val="00ED1028"/>
    <w:rsid w:val="00ED48A0"/>
    <w:rsid w:val="00F012DA"/>
    <w:rsid w:val="00F04028"/>
    <w:rsid w:val="00F275D3"/>
    <w:rsid w:val="00F302C2"/>
    <w:rsid w:val="00F418E4"/>
    <w:rsid w:val="00F41B63"/>
    <w:rsid w:val="00F7365A"/>
    <w:rsid w:val="00FF6FA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13AE"/>
    <w:rPr>
      <w:color w:val="808080"/>
    </w:rPr>
  </w:style>
  <w:style w:type="paragraph" w:customStyle="1" w:styleId="7118C226CB3C493F9D54EB763E27CCE2">
    <w:name w:val="7118C226CB3C493F9D54EB763E27CCE2"/>
    <w:rsid w:val="00D013AE"/>
    <w:pPr>
      <w:spacing w:line="278" w:lineRule="auto"/>
    </w:pPr>
    <w:rPr>
      <w:kern w:val="2"/>
      <w:sz w:val="24"/>
      <w:szCs w:val="24"/>
      <w:lang w:val="pt-PT" w:eastAsia="pt-PT"/>
      <w14:ligatures w14:val="standardContextual"/>
    </w:rPr>
  </w:style>
  <w:style w:type="paragraph" w:customStyle="1" w:styleId="3B6A1E9CFC614EC2B1A5DF1D0AA369BE">
    <w:name w:val="3B6A1E9CFC614EC2B1A5DF1D0AA369BE"/>
    <w:rsid w:val="00D013AE"/>
    <w:pPr>
      <w:spacing w:line="278" w:lineRule="auto"/>
    </w:pPr>
    <w:rPr>
      <w:kern w:val="2"/>
      <w:sz w:val="24"/>
      <w:szCs w:val="24"/>
      <w:lang w:val="pt-PT" w:eastAsia="pt-PT"/>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p:Policy xmlns:p="office.server.policy" id="" local="true">
  <p:Name>QM Document</p:Name>
  <p:Description/>
  <p:Statement/>
  <p:PolicyItems>
    <p:PolicyItem featureId="Microsoft.Office.RecordsManagement.PolicyFeatures.PolicyLabel" staticId="0x0101009E3BA325D876FC4FABB2137266A9D26400111274CD5251AC478FD44CFAA355FC42|801092262" UniqueId="93a37d45-5735-4a38-8b17-e4130fe0024d">
      <p:Name>Labels</p:Name>
      <p:Description>Generates labels that can be inserted in Microsoft Office documents to ensure that document properties or other important information are included when documents are printed. Labels can also be used to search for documents.</p:Description>
      <p:CustomData>
        <label>
          <segment type="metadata">_UIVersionString</segment>
        </label>
      </p:CustomData>
    </p:PolicyItem>
  </p:PolicyItems>
</p:Policy>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QM Document" ma:contentTypeID="0x0101009E3BA325D876FC4FABB2137266A9D26400111274CD5251AC478FD44CFAA355FC42" ma:contentTypeVersion="277" ma:contentTypeDescription="" ma:contentTypeScope="" ma:versionID="901220c891b17368e1fcb96ecf87d764">
  <xsd:schema xmlns:xsd="http://www.w3.org/2001/XMLSchema" xmlns:xs="http://www.w3.org/2001/XMLSchema" xmlns:p="http://schemas.microsoft.com/office/2006/metadata/properties" xmlns:ns1="6f405b84-8b6b-4d89-b88f-4d4d070cf804" xmlns:ns2="http://schemas.microsoft.com/sharepoint/v3" xmlns:ns3="3fc97dc6-c4e0-4a86-b72b-8d7fc5d635cc" xmlns:ns4="f30a56bb-4252-415f-8777-15b1c63a20a5" xmlns:ns5="5a80116e-7488-49e8-a25c-ba05b3225fc9" targetNamespace="http://schemas.microsoft.com/office/2006/metadata/properties" ma:root="true" ma:fieldsID="7fbaa72887d801b62b5b0b8a4bceaf0c" ns1:_="" ns2:_="" ns3:_="" ns4:_="" ns5:_="">
    <xsd:import namespace="6f405b84-8b6b-4d89-b88f-4d4d070cf804"/>
    <xsd:import namespace="http://schemas.microsoft.com/sharepoint/v3"/>
    <xsd:import namespace="3fc97dc6-c4e0-4a86-b72b-8d7fc5d635cc"/>
    <xsd:import namespace="f30a56bb-4252-415f-8777-15b1c63a20a5"/>
    <xsd:import namespace="5a80116e-7488-49e8-a25c-ba05b3225fc9"/>
    <xsd:element name="properties">
      <xsd:complexType>
        <xsd:sequence>
          <xsd:element name="documentManagement">
            <xsd:complexType>
              <xsd:all>
                <xsd:element ref="ns1:No"/>
                <xsd:element ref="ns3:Modelo_x0020_Digital" minOccurs="0"/>
                <xsd:element ref="ns3:DocumentType" minOccurs="0"/>
                <xsd:element ref="ns3:Servi_x00e7_o" minOccurs="0"/>
                <xsd:element ref="ns1:ManagementSystem" minOccurs="0"/>
                <xsd:element ref="ns1:Confidentiality" minOccurs="0"/>
                <xsd:element ref="ns1:ExternalDocument" minOccurs="0"/>
                <xsd:element ref="ns1:Country"/>
                <xsd:element ref="ns3:Plant" minOccurs="0"/>
                <xsd:element ref="ns1:DocumentOwner"/>
                <xsd:element ref="ns1:Approver"/>
                <xsd:element ref="ns3:Publisher" minOccurs="0"/>
                <xsd:element ref="ns1:DistributionList" minOccurs="0"/>
                <xsd:element ref="ns1:ArchivingTermInYears" minOccurs="0"/>
                <xsd:element ref="ns1:Division" minOccurs="0"/>
                <xsd:element ref="ns1:EffectiveFrom" minOccurs="0"/>
                <xsd:element ref="ns1:EffectiveTo" minOccurs="0"/>
                <xsd:element ref="ns1:TriProcess" minOccurs="0"/>
                <xsd:element ref="ns1:ReviewIntervalInMonth" minOccurs="0"/>
                <xsd:element ref="ns1:QMStatus" minOccurs="0"/>
                <xsd:element ref="ns1:LastReview" minOccurs="0"/>
                <xsd:element ref="ns1:NextReview" minOccurs="0"/>
                <xsd:element ref="ns1:ApprovedBy" minOccurs="0"/>
                <xsd:element ref="ns1:ApprovedOn" minOccurs="0"/>
                <xsd:element ref="ns1:ApprovalComment" minOccurs="0"/>
                <xsd:element ref="ns1:_x0032_ApprovedBy" minOccurs="0"/>
                <xsd:element ref="ns1:_x0032_ApprovedOn" minOccurs="0"/>
                <xsd:element ref="ns1:PublishedBy" minOccurs="0"/>
                <xsd:element ref="ns1:PublishedOn" minOccurs="0"/>
                <xsd:element ref="ns1:PublishComment" minOccurs="0"/>
                <xsd:element ref="ns1:_x0032_PublishedByCopy" minOccurs="0"/>
                <xsd:element ref="ns1:_x0032_PublishedOnCopy" minOccurs="0"/>
                <xsd:element ref="ns1:_x0032_PublishCommentCopy" minOccurs="0"/>
                <xsd:element ref="ns1:FastApprovedBy" minOccurs="0"/>
                <xsd:element ref="ns1:FastApprovedOn" minOccurs="0"/>
                <xsd:element ref="ns1:FastApprovalComment" minOccurs="0"/>
                <xsd:element ref="ns1:NumberText" minOccurs="0"/>
                <xsd:element ref="ns1:DocumentOwnerText" minOccurs="0"/>
                <xsd:element ref="ns4:_dlc_DocId" minOccurs="0"/>
                <xsd:element ref="ns4:_dlc_DocIdUrl" minOccurs="0"/>
                <xsd:element ref="ns4:_dlc_DocIdPersistId" minOccurs="0"/>
                <xsd:element ref="ns1:_x0032_ApprovedByCopy" minOccurs="0"/>
                <xsd:element ref="ns1:_x0032_ApprovedOnCopy" minOccurs="0"/>
                <xsd:element ref="ns3:publish_x0020_document_x0020__x0028_Guidelines_x0029_" minOccurs="0"/>
                <xsd:element ref="ns3:fast_x0020_approval_x0020__x0028_Guidelines_x0029_" minOccurs="0"/>
                <xsd:element ref="ns3:review_x0020_notification" minOccurs="0"/>
                <xsd:element ref="ns3:reviewed" minOccurs="0"/>
                <xsd:element ref="ns3:Actions" minOccurs="0"/>
                <xsd:element ref="ns2:_dlc_Exempt" minOccurs="0"/>
                <xsd:element ref="ns3:DLCPolicyLabelValue" minOccurs="0"/>
                <xsd:element ref="ns3:DLCPolicyLabelClientValue" minOccurs="0"/>
                <xsd:element ref="ns3:DLCPolicyLabelLock" minOccurs="0"/>
                <xsd:element ref="ns3:collect_x0020_feedbacks" minOccurs="0"/>
                <xsd:element ref="ns1:_x0032_ApprovalCommentCopy" minOccurs="0"/>
                <xsd:element ref="ns1:ReviewedBy" minOccurs="0"/>
                <xsd:element ref="ns1:_x0032_ApprovalComment" minOccurs="0"/>
                <xsd:element ref="ns1:EmptyUser" minOccurs="0"/>
                <xsd:element ref="ns1:NextReviewMailSent" minOccurs="0"/>
                <xsd:element ref="ns3:Tratamento_x0020_Dados_x0020_Pessoais_x003f_"/>
                <xsd:element ref="ns5:SharedWithUsers" minOccurs="0"/>
                <xsd:element ref="ns5: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405b84-8b6b-4d89-b88f-4d4d070cf804" elementFormDefault="qualified">
    <xsd:import namespace="http://schemas.microsoft.com/office/2006/documentManagement/types"/>
    <xsd:import namespace="http://schemas.microsoft.com/office/infopath/2007/PartnerControls"/>
    <xsd:element name="No" ma:index="0" ma:displayName="No" ma:internalName="No" ma:readOnly="false">
      <xsd:simpleType>
        <xsd:restriction base="dms:Text">
          <xsd:maxLength value="255"/>
        </xsd:restriction>
      </xsd:simpleType>
    </xsd:element>
    <xsd:element name="ManagementSystem" ma:index="6" nillable="true" ma:displayName="Management System" ma:list="{0ef47f9b-a501-4289-9236-48f68d0d37d2}" ma:internalName="ManagementSystem" ma:readOnly="false" ma:showField="Title"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Confidentiality" ma:index="7" nillable="true" ma:displayName="Confidentiality" ma:default="normal" ma:format="Dropdown" ma:internalName="Confidentiality">
      <xsd:simpleType>
        <xsd:restriction base="dms:Choice">
          <xsd:enumeration value="normal"/>
          <xsd:enumeration value="elevado"/>
          <xsd:enumeration value="muito elevado"/>
        </xsd:restriction>
      </xsd:simpleType>
    </xsd:element>
    <xsd:element name="ExternalDocument" ma:index="8" nillable="true" ma:displayName="External document?" ma:default="0" ma:internalName="ExternalDocument">
      <xsd:simpleType>
        <xsd:restriction base="dms:Boolean"/>
      </xsd:simpleType>
    </xsd:element>
    <xsd:element name="Country" ma:index="9" ma:displayName="Country" ma:list="{22605dcc-78c3-4228-a8f3-e276d629e328}" ma:internalName="Country" ma:readOnly="false" ma:showField="Title" ma:web="6f405b84-8b6b-4d89-b88f-4d4d070cf804">
      <xsd:simpleType>
        <xsd:restriction base="dms:Lookup"/>
      </xsd:simpleType>
    </xsd:element>
    <xsd:element name="DocumentOwner" ma:index="11" ma:displayName="Document owner" ma:list="UserInfo" ma:SharePointGroup="0" ma:internalName="DocumentOwn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Approver" ma:index="12" ma:displayName="Approver" ma:description="only Member of PT QM-Approvers-Read" ma:list="UserInfo" ma:SharePointGroup="1464" ma:internalName="Approv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DistributionList" ma:index="14" nillable="true" ma:displayName="Distribution list" ma:description="" ma:list="UserInfo" ma:SearchPeopleOnly="false" ma:SharePointGroup="0" ma:internalName="DistributionList"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rchivingTermInYears" ma:index="15" nillable="true" ma:displayName="Archiving term in years" ma:default="99" ma:hidden="true" ma:internalName="ArchivingTermInYears" ma:readOnly="false" ma:percentage="FALSE">
      <xsd:simpleType>
        <xsd:restriction base="dms:Number"/>
      </xsd:simpleType>
    </xsd:element>
    <xsd:element name="Division" ma:index="16" nillable="true" ma:displayName="Division" ma:hidden="true" ma:list="{a84a4a26-0fd6-445c-aef1-8a66e1df6df3}" ma:internalName="Division" ma:readOnly="false" ma:showField="Title"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EffectiveFrom" ma:index="17" nillable="true" ma:displayName="Effective from" ma:format="DateOnly" ma:hidden="true" ma:internalName="EffectiveFrom" ma:readOnly="false">
      <xsd:simpleType>
        <xsd:restriction base="dms:DateTime"/>
      </xsd:simpleType>
    </xsd:element>
    <xsd:element name="EffectiveTo" ma:index="18" nillable="true" ma:displayName="Effective to" ma:format="DateOnly" ma:hidden="true" ma:internalName="EffectiveTo" ma:readOnly="false">
      <xsd:simpleType>
        <xsd:restriction base="dms:DateTime"/>
      </xsd:simpleType>
    </xsd:element>
    <xsd:element name="TriProcess" ma:index="19" nillable="true" ma:displayName="Process" ma:hidden="true" ma:list="{c8a95943-bb28-4ed1-afb6-1c2748d067a6}" ma:internalName="TriProcess" ma:readOnly="false" ma:showField="ProcessPT"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ReviewIntervalInMonth" ma:index="20" nillable="true" ma:displayName="Review interval in month" ma:default="12" ma:format="Dropdown" ma:hidden="true" ma:internalName="ReviewIntervalInMonth" ma:readOnly="false">
      <xsd:simpleType>
        <xsd:restriction base="dms:Choice">
          <xsd:enumeration value="12"/>
          <xsd:enumeration value="24"/>
        </xsd:restriction>
      </xsd:simpleType>
    </xsd:element>
    <xsd:element name="QMStatus" ma:index="21" nillable="true" ma:displayName="QM Status" ma:default="valid" ma:format="Dropdown" ma:internalName="QMStatus" ma:readOnly="false">
      <xsd:simpleType>
        <xsd:restriction base="dms:Choice">
          <xsd:enumeration value="valid"/>
          <xsd:enumeration value="archived"/>
        </xsd:restriction>
      </xsd:simpleType>
    </xsd:element>
    <xsd:element name="LastReview" ma:index="22" nillable="true" ma:displayName="Last review" ma:format="DateOnly" ma:hidden="true" ma:internalName="LastReview" ma:readOnly="false">
      <xsd:simpleType>
        <xsd:restriction base="dms:DateTime"/>
      </xsd:simpleType>
    </xsd:element>
    <xsd:element name="NextReview" ma:index="23" nillable="true" ma:displayName="Next review" ma:format="DateOnly" ma:hidden="true" ma:internalName="NextReview" ma:readOnly="false">
      <xsd:simpleType>
        <xsd:restriction base="dms:DateTime"/>
      </xsd:simpleType>
    </xsd:element>
    <xsd:element name="ApprovedBy" ma:index="24" nillable="true" ma:displayName="Approved by" ma:hidden="true" ma:internalName="ApprovedBy" ma:readOnly="false">
      <xsd:simpleType>
        <xsd:restriction base="dms:Text">
          <xsd:maxLength value="255"/>
        </xsd:restriction>
      </xsd:simpleType>
    </xsd:element>
    <xsd:element name="ApprovedOn" ma:index="25" nillable="true" ma:displayName="Approved on" ma:format="DateOnly" ma:hidden="true" ma:internalName="ApprovedOn" ma:readOnly="false">
      <xsd:simpleType>
        <xsd:restriction base="dms:DateTime"/>
      </xsd:simpleType>
    </xsd:element>
    <xsd:element name="ApprovalComment" ma:index="26" nillable="true" ma:displayName="Approval comment" ma:hidden="true" ma:internalName="ApprovalComment" ma:readOnly="false">
      <xsd:simpleType>
        <xsd:restriction base="dms:Note"/>
      </xsd:simpleType>
    </xsd:element>
    <xsd:element name="_x0032_ApprovedBy" ma:index="27" nillable="true" ma:displayName="2ApprovedBy" ma:hidden="true" ma:internalName="_x0032_ApprovedBy" ma:readOnly="false">
      <xsd:simpleType>
        <xsd:restriction base="dms:Text">
          <xsd:maxLength value="255"/>
        </xsd:restriction>
      </xsd:simpleType>
    </xsd:element>
    <xsd:element name="_x0032_ApprovedOn" ma:index="28" nillable="true" ma:displayName="2ApprovedOn" ma:format="DateOnly" ma:hidden="true" ma:internalName="_x0032_ApprovedOn" ma:readOnly="false">
      <xsd:simpleType>
        <xsd:restriction base="dms:DateTime"/>
      </xsd:simpleType>
    </xsd:element>
    <xsd:element name="PublishedBy" ma:index="30" nillable="true" ma:displayName="Published by" ma:hidden="true" ma:internalName="PublishedBy" ma:readOnly="false">
      <xsd:simpleType>
        <xsd:restriction base="dms:Text">
          <xsd:maxLength value="255"/>
        </xsd:restriction>
      </xsd:simpleType>
    </xsd:element>
    <xsd:element name="PublishedOn" ma:index="31" nillable="true" ma:displayName="Published on" ma:format="DateOnly" ma:hidden="true" ma:internalName="PublishedOn" ma:readOnly="false">
      <xsd:simpleType>
        <xsd:restriction base="dms:DateTime"/>
      </xsd:simpleType>
    </xsd:element>
    <xsd:element name="PublishComment" ma:index="32" nillable="true" ma:displayName="Publish comment" ma:hidden="true" ma:internalName="PublishComment" ma:readOnly="false">
      <xsd:simpleType>
        <xsd:restriction base="dms:Note"/>
      </xsd:simpleType>
    </xsd:element>
    <xsd:element name="_x0032_PublishedByCopy" ma:index="33" nillable="true" ma:displayName="2PublishedByCopy" ma:hidden="true" ma:internalName="_x0032_PublishedByCopy" ma:readOnly="false">
      <xsd:simpleType>
        <xsd:restriction base="dms:Text">
          <xsd:maxLength value="255"/>
        </xsd:restriction>
      </xsd:simpleType>
    </xsd:element>
    <xsd:element name="_x0032_PublishedOnCopy" ma:index="34" nillable="true" ma:displayName="2PublishedOnCopy" ma:format="DateOnly" ma:hidden="true" ma:internalName="_x0032_PublishedOnCopy" ma:readOnly="false">
      <xsd:simpleType>
        <xsd:restriction base="dms:DateTime"/>
      </xsd:simpleType>
    </xsd:element>
    <xsd:element name="_x0032_PublishCommentCopy" ma:index="35" nillable="true" ma:displayName="2PublishCommentCopy" ma:hidden="true" ma:internalName="_x0032_PublishCommentCopy" ma:readOnly="false">
      <xsd:simpleType>
        <xsd:restriction base="dms:Note"/>
      </xsd:simpleType>
    </xsd:element>
    <xsd:element name="FastApprovedBy" ma:index="36" nillable="true" ma:displayName="Fast approved by" ma:hidden="true" ma:internalName="FastApprovedBy" ma:readOnly="false">
      <xsd:simpleType>
        <xsd:restriction base="dms:Text">
          <xsd:maxLength value="255"/>
        </xsd:restriction>
      </xsd:simpleType>
    </xsd:element>
    <xsd:element name="FastApprovedOn" ma:index="37" nillable="true" ma:displayName="Fast approved on" ma:format="DateOnly" ma:hidden="true" ma:internalName="FastApprovedOn" ma:readOnly="false">
      <xsd:simpleType>
        <xsd:restriction base="dms:DateTime"/>
      </xsd:simpleType>
    </xsd:element>
    <xsd:element name="FastApprovalComment" ma:index="38" nillable="true" ma:displayName="Fast approval comment" ma:hidden="true" ma:internalName="FastApprovalComment" ma:readOnly="false">
      <xsd:simpleType>
        <xsd:restriction base="dms:Note"/>
      </xsd:simpleType>
    </xsd:element>
    <xsd:element name="NumberText" ma:index="39" nillable="true" ma:displayName="NumberText" ma:hidden="true" ma:internalName="NumberText" ma:readOnly="false">
      <xsd:simpleType>
        <xsd:restriction base="dms:Text">
          <xsd:maxLength value="255"/>
        </xsd:restriction>
      </xsd:simpleType>
    </xsd:element>
    <xsd:element name="DocumentOwnerText" ma:index="40" nillable="true" ma:displayName="DocumentOwnerText" ma:description="this is a text-copy of Column Document Owner, use for XLS-Macro" ma:hidden="true" ma:internalName="DocumentOwnerText" ma:readOnly="false">
      <xsd:simpleType>
        <xsd:restriction base="dms:Text">
          <xsd:maxLength value="255"/>
        </xsd:restriction>
      </xsd:simpleType>
    </xsd:element>
    <xsd:element name="_x0032_ApprovedByCopy" ma:index="50" nillable="true" ma:displayName="2ApprovedByCopy" ma:hidden="true" ma:internalName="_x0032_ApprovedByCopy" ma:readOnly="false">
      <xsd:simpleType>
        <xsd:restriction base="dms:Text">
          <xsd:maxLength value="255"/>
        </xsd:restriction>
      </xsd:simpleType>
    </xsd:element>
    <xsd:element name="_x0032_ApprovedOnCopy" ma:index="51" nillable="true" ma:displayName="2ApprovedOnCopy" ma:format="DateOnly" ma:hidden="true" ma:internalName="_x0032_ApprovedOnCopy" ma:readOnly="false">
      <xsd:simpleType>
        <xsd:restriction base="dms:DateTime"/>
      </xsd:simpleType>
    </xsd:element>
    <xsd:element name="_x0032_ApprovalCommentCopy" ma:index="63" nillable="true" ma:displayName="2ApprovalCommentCopy" ma:hidden="true" ma:internalName="_x0032_ApprovalCommentCopy" ma:readOnly="false">
      <xsd:simpleType>
        <xsd:restriction base="dms:Note"/>
      </xsd:simpleType>
    </xsd:element>
    <xsd:element name="ReviewedBy" ma:index="64" nillable="true" ma:displayName="Reviewed by" ma:hidden="true" ma:internalName="ReviewedBy" ma:readOnly="false">
      <xsd:simpleType>
        <xsd:restriction base="dms:Text">
          <xsd:maxLength value="255"/>
        </xsd:restriction>
      </xsd:simpleType>
    </xsd:element>
    <xsd:element name="_x0032_ApprovalComment" ma:index="65" nillable="true" ma:displayName="2ApprovalComment" ma:hidden="true" ma:internalName="_x0032_ApprovalComment" ma:readOnly="false">
      <xsd:simpleType>
        <xsd:restriction base="dms:Note"/>
      </xsd:simpleType>
    </xsd:element>
    <xsd:element name="EmptyUser" ma:index="66" nillable="true" ma:displayName="EmptyUser" ma:description="use in workflow, for Checking is the User empty or not" ma:hidden="true" ma:list="UserInfo" ma:SharePointGroup="0" ma:internalName="EmptyUs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NextReviewMailSent" ma:index="67" nillable="true" ma:displayName="next-review-mail sent" ma:format="Dropdown" ma:hidden="true" ma:internalName="NextReviewMailSent" ma:readOnly="false">
      <xsd:simpleType>
        <xsd:restriction base="dms:Choice">
          <xsd:enumeration value="yes"/>
          <xsd:enumeration value="no"/>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58"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fc97dc6-c4e0-4a86-b72b-8d7fc5d635cc" elementFormDefault="qualified">
    <xsd:import namespace="http://schemas.microsoft.com/office/2006/documentManagement/types"/>
    <xsd:import namespace="http://schemas.microsoft.com/office/infopath/2007/PartnerControls"/>
    <xsd:element name="Modelo_x0020_Digital" ma:index="3" nillable="true" ma:displayName="Modelo Digital" ma:format="Hyperlink" ma:internalName="Modelo_x0020_Digital">
      <xsd:complexType>
        <xsd:complexContent>
          <xsd:extension base="dms:URL">
            <xsd:sequence>
              <xsd:element name="Url" type="dms:ValidUrl" minOccurs="0" nillable="true"/>
              <xsd:element name="Description" type="xsd:string" nillable="true"/>
            </xsd:sequence>
          </xsd:extension>
        </xsd:complexContent>
      </xsd:complexType>
    </xsd:element>
    <xsd:element name="DocumentType" ma:index="4" nillable="true" ma:displayName="Document type" ma:format="Dropdown" ma:internalName="DocumentType">
      <xsd:simpleType>
        <xsd:restriction base="dms:Choice">
          <xsd:enumeration value="Processo"/>
          <xsd:enumeration value="Procedimento"/>
          <xsd:enumeration value="Manual"/>
          <xsd:enumeration value="Modelos"/>
          <xsd:enumeration value="Instrução de Trabalho"/>
        </xsd:restriction>
      </xsd:simpleType>
    </xsd:element>
    <xsd:element name="Servi_x00e7_o" ma:index="5" nillable="true" ma:displayName="Serviço" ma:format="Dropdown" ma:internalName="Servi_x00e7_o">
      <xsd:simpleType>
        <xsd:restriction base="dms:Choice">
          <xsd:enumeration value="Ambiente"/>
          <xsd:enumeration value="Compras"/>
          <xsd:enumeration value="Controlo de Gestão"/>
          <xsd:enumeration value="Contabilidade"/>
          <xsd:enumeration value="Engenharia"/>
          <xsd:enumeration value="Eng.ª de Infraestruturas"/>
          <xsd:enumeration value="Ferramentaria"/>
          <xsd:enumeration value="IT"/>
          <xsd:enumeration value="KAPS"/>
          <xsd:enumeration value="Laboratório de Metrologia"/>
          <xsd:enumeration value="Laboratório de Ensaios"/>
          <xsd:enumeration value="Laboratório de Materiais"/>
          <xsd:enumeration value="Logística"/>
          <xsd:enumeration value="Manutenção"/>
          <xsd:enumeration value="Produção"/>
          <xsd:enumeration value="Qualidade"/>
          <xsd:enumeration value="Recursos Humanos"/>
          <xsd:enumeration value="STD"/>
          <xsd:enumeration value="Sistema de Gestão"/>
          <xsd:enumeration value="SST"/>
          <xsd:enumeration value="Serviço Administrativo"/>
        </xsd:restriction>
      </xsd:simpleType>
    </xsd:element>
    <xsd:element name="Plant" ma:index="10" nillable="true" ma:displayName="Plant" ma:list="{45766213-a9c4-4bbe-b59f-1467772baabf}" ma:internalName="Plant" ma:showField="Title">
      <xsd:complexType>
        <xsd:complexContent>
          <xsd:extension base="dms:MultiChoiceLookup">
            <xsd:sequence>
              <xsd:element name="Value" type="dms:Lookup" maxOccurs="unbounded" minOccurs="0" nillable="true"/>
            </xsd:sequence>
          </xsd:extension>
        </xsd:complexContent>
      </xsd:complexType>
    </xsd:element>
    <xsd:element name="Publisher" ma:index="13" nillable="true" ma:displayName="Publisher" ma:list="{72ad2b06-f400-4926-8665-21900f4a2804}" ma:internalName="Publisher" ma:showField="Title">
      <xsd:simpleType>
        <xsd:restriction base="dms:Lookup"/>
      </xsd:simpleType>
    </xsd:element>
    <xsd:element name="publish_x0020_document_x0020__x0028_Guidelines_x0029_" ma:index="52" nillable="true" ma:displayName="publish document" ma:hidden="true" ma:internalName="publish_x0020_document_x0020__x0028_Guidelines_x0029_"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fast_x0020_approval_x0020__x0028_Guidelines_x0029_" ma:index="54" nillable="true" ma:displayName="fast approval" ma:hidden="true" ma:internalName="fast_x0020_approval_x0020__x0028_Guidelines_x0029_"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review_x0020_notification" ma:index="55" nillable="true" ma:displayName="review notification" ma:hidden="true" ma:internalName="review_x0020_notification"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reviewed" ma:index="56" nillable="true" ma:displayName="reviewed" ma:hidden="true" ma:internalName="reviewed"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Actions" ma:index="57" nillable="true" ma:displayName="Actions" ma:hidden="true" ma:internalName="Actions" ma:readOnly="false">
      <xsd:simpleType>
        <xsd:restriction base="dms:Unknown"/>
      </xsd:simpleType>
    </xsd:element>
    <xsd:element name="DLCPolicyLabelValue" ma:index="59" nillable="true" ma:displayName="Label" ma:description="Stores the current value of the label." ma:internalName="DLCPolicyLabelValue" ma:readOnly="true">
      <xsd:simpleType>
        <xsd:restriction base="dms:Note">
          <xsd:maxLength value="255"/>
        </xsd:restriction>
      </xsd:simpleType>
    </xsd:element>
    <xsd:element name="DLCPolicyLabelClientValue" ma:index="60" nillable="true" ma:displayName="Client Label Value" ma:description="Stores the last label value computed on the client." ma:hidden="true" ma:internalName="DLCPolicyLabelClientValue" ma:readOnly="false">
      <xsd:simpleType>
        <xsd:restriction base="dms:Note"/>
      </xsd:simpleType>
    </xsd:element>
    <xsd:element name="DLCPolicyLabelLock" ma:index="61" nillable="true" ma:displayName="Label Locked" ma:description="Indicates whether the label should be updated when item properties are modified." ma:hidden="true" ma:internalName="DLCPolicyLabelLock" ma:readOnly="false">
      <xsd:simpleType>
        <xsd:restriction base="dms:Text"/>
      </xsd:simpleType>
    </xsd:element>
    <xsd:element name="collect_x0020_feedbacks" ma:index="62" nillable="true" ma:displayName="collect feedbacks" ma:hidden="true" ma:internalName="collect_x0020_feedbacks"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ratamento_x0020_Dados_x0020_Pessoais_x003f_" ma:index="68" ma:displayName="Tratamento Dados Pessoais?" ma:description="Colocar &quot;Sim&quot; se envolver, pelo menos, um dos seguintes dados:  &#10;Dados de identificação (nome, n.º de CC, morada,…); Caraterísticas pessoais; Dados financeiros; Dados de saúde; Dados físicos; Dados jurídicos; Hábitos pessoais; Personalidade/caráter; Educação/formação; Filiação familiar; Raciais/Etnia/Sexual/Religião; Registo de vídeo/gravação; Interesses de lazer; Biométricos; Opiniões" ma:format="Dropdown" ma:internalName="Tratamento_x0020_Dados_x0020_Pessoais_x003f_">
      <xsd:simpleType>
        <xsd:restriction base="dms:Choice">
          <xsd:enumeration value="Sim"/>
          <xsd:enumeration value="Não"/>
        </xsd:restriction>
      </xsd:simpleType>
    </xsd:element>
  </xsd:schema>
  <xsd:schema xmlns:xsd="http://www.w3.org/2001/XMLSchema" xmlns:xs="http://www.w3.org/2001/XMLSchema" xmlns:dms="http://schemas.microsoft.com/office/2006/documentManagement/types" xmlns:pc="http://schemas.microsoft.com/office/infopath/2007/PartnerControls" targetNamespace="f30a56bb-4252-415f-8777-15b1c63a20a5" elementFormDefault="qualified">
    <xsd:import namespace="http://schemas.microsoft.com/office/2006/documentManagement/types"/>
    <xsd:import namespace="http://schemas.microsoft.com/office/infopath/2007/PartnerControls"/>
    <xsd:element name="_dlc_DocId" ma:index="41" nillable="true" ma:displayName="Document ID Value" ma:description="The value of the document ID assigned to this item." ma:internalName="_dlc_DocId" ma:readOnly="true">
      <xsd:simpleType>
        <xsd:restriction base="dms:Text"/>
      </xsd:simpleType>
    </xsd:element>
    <xsd:element name="_dlc_DocIdUrl" ma:index="4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43"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5a80116e-7488-49e8-a25c-ba05b3225fc9" elementFormDefault="qualified">
    <xsd:import namespace="http://schemas.microsoft.com/office/2006/documentManagement/types"/>
    <xsd:import namespace="http://schemas.microsoft.com/office/infopath/2007/PartnerControls"/>
    <xsd:element name="SharedWithUsers" ma:index="6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7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4" ma:displayName="Content Type"/>
        <xsd:element ref="dc:title" minOccurs="0" maxOccurs="1" ma:index="2"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Confidentiality xmlns="6f405b84-8b6b-4d89-b88f-4d4d070cf804" xsi:nil="true"/>
    <_dlc_DocId xmlns="f30a56bb-4252-415f-8777-15b1c63a20a5">MSID-105173468-14</_dlc_DocId>
    <_dlc_DocIdUrl xmlns="f30a56bb-4252-415f-8777-15b1c63a20a5">
      <Url>https://sharepointqms.automotive.local/MSKA/QM/PT/_layouts/15/DocIdRedir.aspx?ID=MSID-105173468-14</Url>
      <Description>MSID-105173468-14</Description>
    </_dlc_DocIdUrl>
    <DLCPolicyLabelLock xmlns="3fc97dc6-c4e0-4a86-b72b-8d7fc5d635cc" xsi:nil="true"/>
    <DLCPolicyLabelClientValue xmlns="3fc97dc6-c4e0-4a86-b72b-8d7fc5d635cc">{_UIVersionString}</DLCPolicyLabelClientValue>
    <PublishComment xmlns="6f405b84-8b6b-4d89-b88f-4d4d070cf804">New Version of template</PublishComment>
    <Actions xmlns="3fc97dc6-c4e0-4a86-b72b-8d7fc5d635cc">&lt;Actions&gt;&lt;Run&gt;&lt;/Run&gt;&lt;History&gt;&lt;Execution ActionID="7898f378-b5b2-44bf-96a0-8bb5e0d4e532" Date="5/29/2019 3:08:33 PM" Outcome="Success" UserID="2" Message="" /&gt;&lt;Execution ActionID="7898f378-b5b2-44bf-96a0-8bb5e0d4e532" Date="5/7/2019 5:18:46 PM" Outcome="Success" UserID="1447" Message="" /&gt;&lt;Execution ActionID="7898f378-b5b2-44bf-96a0-8bb5e0d4e532" Date="5/7/2019 5:18:41 PM" Outcome="Success" UserID="1447" Message="" /&gt;&lt;Execution ActionID="7898f378-b5b2-44bf-96a0-8bb5e0d4e532" Date="3/18/2019 3:19:48 PM" Outcome="Success" UserID="2" Message="" /&gt;&lt;Execution ActionID="7898f378-b5b2-44bf-96a0-8bb5e0d4e532" Date="3/14/2019 9:14:53 AM" Outcome="Success" UserID="2" Message="" /&gt;&lt;Execution ActionID="7898f378-b5b2-44bf-96a0-8bb5e0d4e532" Date="3/14/2019 9:12:54 AM" Outcome="Success" UserID="2" Message="" /&gt;&lt;Execution ActionID="7898f378-b5b2-44bf-96a0-8bb5e0d4e532" Date="3/14/2019 9:11:26 AM" Outcome="Success" UserID="2" Message="" /&gt;&lt;Execution ActionID="7898f378-b5b2-44bf-96a0-8bb5e0d4e532" Date="3/12/2019 8:46:26 PM" Outcome="Success" UserID="2" Message="" /&gt;&lt;Execution ActionID="7898f378-b5b2-44bf-96a0-8bb5e0d4e532" Date="3/12/2019 8:39:07 PM" Outcome="Success" UserID="2" Message="" /&gt;&lt;Execution ActionID="7898f378-b5b2-44bf-96a0-8bb5e0d4e532" Date="3/12/2019 4:35:44 PM" Outcome="Success" UserID="2" Message="" /&gt;&lt;Execution ActionID="7898f378-b5b2-44bf-96a0-8bb5e0d4e532" Date="3/12/2019 4:33:49 PM" Outcome="Success" UserID="2" Message="" /&gt;&lt;Execution ActionID="7898f378-b5b2-44bf-96a0-8bb5e0d4e532" Date="1/29/2019 4:52:18 PM" Outcome="Success" UserID="2" Message="" /&gt;&lt;Execution ActionID="9b5087b9-985e-4c10-b923-66d2c2923360" Date="1/29/2019 4:52:17 PM" Outcome="Success" UserID="2" Message="Workflow started successfully" /&gt;&lt;Execution ActionID="4bf9c2b1-6868-445c-8b94-1d9edc85fae6" Date="11/16/2018 7:22:49 PM" Outcome="Success" UserID="9" Message="" /&gt;&lt;Execution ActionID="236da730-476a-4ecb-8b09-c77b045ea226" Date="11/5/2018 10:39:04 AM" Outcome="Success" UserID="12" Message="" /&gt;&lt;Execution ActionID="236da730-476a-4ecb-8b09-c77b045ea226" Date="11/2/2018 6:16:13 PM" Outcome="Success" UserID="9" Message="" /&gt;&lt;Execution ActionID="236da730-476a-4ecb-8b09-c77b045ea226" Date="11/2/2018 5:46:50 PM" Outcome="Success" UserID="9" Message="" /&gt;&lt;Execution ActionID="236da730-476a-4ecb-8b09-c77b045ea226" Date="11/2/2018 4:46:04 PM" Outcome="Success" UserID="12" Message="" /&gt;&lt;Execution ActionID="236da730-476a-4ecb-8b09-c77b045ea226" Date="11/2/2018 4:19:31 PM" Outcome="Success" UserID="12" Message="" /&gt;&lt;/History&gt;&lt;/Actions&gt;</Actions>
    <Country xmlns="6f405b84-8b6b-4d89-b88f-4d4d070cf804">4</Country>
    <FastApprovalComment xmlns="6f405b84-8b6b-4d89-b88f-4d4d070cf804" xsi:nil="true"/>
    <ApprovedOn xmlns="6f405b84-8b6b-4d89-b88f-4d4d070cf804" xsi:nil="true"/>
    <_x0032_ApprovedByCopy xmlns="6f405b84-8b6b-4d89-b88f-4d4d070cf804" xsi:nil="true"/>
    <_x0032_PublishCommentCopy xmlns="6f405b84-8b6b-4d89-b88f-4d4d070cf804" xsi:nil="true"/>
    <FastApprovedBy xmlns="6f405b84-8b6b-4d89-b88f-4d4d070cf804" xsi:nil="true"/>
    <EffectiveFrom xmlns="6f405b84-8b6b-4d89-b88f-4d4d070cf804" xsi:nil="true"/>
    <NumberText xmlns="6f405b84-8b6b-4d89-b88f-4d4d070cf804">123</NumberText>
    <_x0032_PublishedByCopy xmlns="6f405b84-8b6b-4d89-b88f-4d4d070cf804" xsi:nil="true"/>
    <ApprovalComment xmlns="6f405b84-8b6b-4d89-b88f-4d4d070cf804" xsi:nil="true"/>
    <Approver xmlns="6f405b84-8b6b-4d89-b88f-4d4d070cf804">
      <UserInfo>
        <DisplayName>Lobo, Filipa</DisplayName>
        <AccountId>747</AccountId>
        <AccountType/>
      </UserInfo>
    </Approver>
    <LastReview xmlns="6f405b84-8b6b-4d89-b88f-4d4d070cf804" xsi:nil="true"/>
    <ReviewedBy xmlns="6f405b84-8b6b-4d89-b88f-4d4d070cf804" xsi:nil="true"/>
    <ApprovedBy xmlns="6f405b84-8b6b-4d89-b88f-4d4d070cf804" xsi:nil="true"/>
    <ArchivingTermInYears xmlns="6f405b84-8b6b-4d89-b88f-4d4d070cf804">99</ArchivingTermInYears>
    <_x0032_ApprovalCommentCopy xmlns="6f405b84-8b6b-4d89-b88f-4d4d070cf804" xsi:nil="true"/>
    <review_x0020_notification xmlns="3fc97dc6-c4e0-4a86-b72b-8d7fc5d635cc">
      <Url xsi:nil="true"/>
      <Description xsi:nil="true"/>
    </review_x0020_notification>
    <TriProcess xmlns="6f405b84-8b6b-4d89-b88f-4d4d070cf804"/>
    <_x0032_ApprovedOnCopy xmlns="6f405b84-8b6b-4d89-b88f-4d4d070cf804" xsi:nil="true"/>
    <Division xmlns="6f405b84-8b6b-4d89-b88f-4d4d070cf804">
      <Value>14</Value>
    </Division>
    <QMStatus xmlns="6f405b84-8b6b-4d89-b88f-4d4d070cf804">valid</QMStatus>
    <PublishedBy xmlns="6f405b84-8b6b-4d89-b88f-4d4d070cf804" xsi:nil="true"/>
    <reviewed xmlns="3fc97dc6-c4e0-4a86-b72b-8d7fc5d635cc">
      <Url xsi:nil="true"/>
      <Description xsi:nil="true"/>
    </reviewed>
    <_x0032_ApprovedOn xmlns="6f405b84-8b6b-4d89-b88f-4d4d070cf804">2026-08-24T00:00:00</_x0032_ApprovedOn>
    <EmptyUser xmlns="6f405b84-8b6b-4d89-b88f-4d4d070cf804">
      <UserInfo>
        <DisplayName/>
        <AccountId xsi:nil="true"/>
        <AccountType/>
      </UserInfo>
    </EmptyUser>
    <PublishedOn xmlns="6f405b84-8b6b-4d89-b88f-4d4d070cf804" xsi:nil="true"/>
    <_x0032_PublishedOnCopy xmlns="6f405b84-8b6b-4d89-b88f-4d4d070cf804" xsi:nil="true"/>
    <DistributionList xmlns="6f405b84-8b6b-4d89-b88f-4d4d070cf804">
      <UserInfo>
        <DisplayName/>
        <AccountId xsi:nil="true"/>
        <AccountType/>
      </UserInfo>
    </DistributionList>
    <EffectiveTo xmlns="6f405b84-8b6b-4d89-b88f-4d4d070cf804" xsi:nil="true"/>
    <NextReview xmlns="6f405b84-8b6b-4d89-b88f-4d4d070cf804" xsi:nil="true"/>
    <ManagementSystem xmlns="6f405b84-8b6b-4d89-b88f-4d4d070cf804">
      <Value>14</Value>
    </ManagementSystem>
    <No xmlns="6f405b84-8b6b-4d89-b88f-4d4d070cf804">IT.DL.PL.001</No>
    <DocumentType xmlns="3fc97dc6-c4e0-4a86-b72b-8d7fc5d635cc">Instrução de Trabalho</DocumentType>
    <ReviewIntervalInMonth xmlns="6f405b84-8b6b-4d89-b88f-4d4d070cf804">12</ReviewIntervalInMonth>
    <FastApprovedOn xmlns="6f405b84-8b6b-4d89-b88f-4d4d070cf804" xsi:nil="true"/>
    <DocumentOwner xmlns="6f405b84-8b6b-4d89-b88f-4d4d070cf804">
      <UserInfo>
        <DisplayName>Lobo, Filipa</DisplayName>
        <AccountId>747</AccountId>
        <AccountType/>
      </UserInfo>
    </DocumentOwner>
    <_x0032_ApprovalComment xmlns="6f405b84-8b6b-4d89-b88f-4d4d070cf804" xsi:nil="true"/>
    <Publisher xmlns="3fc97dc6-c4e0-4a86-b72b-8d7fc5d635cc">2</Publisher>
    <ExternalDocument xmlns="6f405b84-8b6b-4d89-b88f-4d4d070cf804">false</ExternalDocument>
    <_x0032_ApprovedBy xmlns="6f405b84-8b6b-4d89-b88f-4d4d070cf804" xsi:nil="true"/>
    <NextReviewMailSent xmlns="6f405b84-8b6b-4d89-b88f-4d4d070cf804" xsi:nil="true"/>
    <DocumentOwnerText xmlns="6f405b84-8b6b-4d89-b88f-4d4d070cf804">Lourenço, Leonel</DocumentOwnerText>
    <publish_x0020_document_x0020__x0028_Guidelines_x0029_ xmlns="3fc97dc6-c4e0-4a86-b72b-8d7fc5d635cc">
      <Url xsi:nil="true"/>
      <Description xsi:nil="true"/>
    </publish_x0020_document_x0020__x0028_Guidelines_x0029_>
    <fast_x0020_approval_x0020__x0028_Guidelines_x0029_ xmlns="3fc97dc6-c4e0-4a86-b72b-8d7fc5d635cc">
      <Url xsi:nil="true"/>
      <Description xsi:nil="true"/>
    </fast_x0020_approval_x0020__x0028_Guidelines_x0029_>
    <DLCPolicyLabelValue xmlns="3fc97dc6-c4e0-4a86-b72b-8d7fc5d635cc">0.15</DLCPolicyLabelValue>
    <collect_x0020_feedbacks xmlns="3fc97dc6-c4e0-4a86-b72b-8d7fc5d635cc">
      <Url xsi:nil="true"/>
      <Description xsi:nil="true"/>
    </collect_x0020_feedbacks>
    <Plant xmlns="3fc97dc6-c4e0-4a86-b72b-8d7fc5d635cc"/>
    <Servi_x00e7_o xmlns="3fc97dc6-c4e0-4a86-b72b-8d7fc5d635cc">Logística</Servi_x00e7_o>
    <Modelo_x0020_Digital xmlns="3fc97dc6-c4e0-4a86-b72b-8d7fc5d635cc">
      <Url xsi:nil="true"/>
      <Description xsi:nil="true"/>
    </Modelo_x0020_Digital>
    <Tratamento_x0020_Dados_x0020_Pessoais_x003f_ xmlns="3fc97dc6-c4e0-4a86-b72b-8d7fc5d635cc">Não</Tratamento_x0020_Dados_x0020_Pessoais_x003f_>
  </documentManagement>
</p:properties>
</file>

<file path=customXml/item7.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460FFD74-D015-492E-A697-8B8A887DC01D}">
  <ds:schemaRefs>
    <ds:schemaRef ds:uri="http://schemas.openxmlformats.org/officeDocument/2006/bibliography"/>
  </ds:schemaRefs>
</ds:datastoreItem>
</file>

<file path=customXml/itemProps2.xml><?xml version="1.0" encoding="utf-8"?>
<ds:datastoreItem xmlns:ds="http://schemas.openxmlformats.org/officeDocument/2006/customXml" ds:itemID="{91C0743B-BF53-42FC-91F2-FB99C049677B}">
  <ds:schemaRefs>
    <ds:schemaRef ds:uri="office.server.policy"/>
  </ds:schemaRefs>
</ds:datastoreItem>
</file>

<file path=customXml/itemProps3.xml><?xml version="1.0" encoding="utf-8"?>
<ds:datastoreItem xmlns:ds="http://schemas.openxmlformats.org/officeDocument/2006/customXml" ds:itemID="{AA1B5909-28CD-4EC1-B1D7-6D1BD5C3DBFA}">
  <ds:schemaRefs>
    <ds:schemaRef ds:uri="http://schemas.microsoft.com/sharepoint/v3/contenttype/forms"/>
  </ds:schemaRefs>
</ds:datastoreItem>
</file>

<file path=customXml/itemProps4.xml><?xml version="1.0" encoding="utf-8"?>
<ds:datastoreItem xmlns:ds="http://schemas.openxmlformats.org/officeDocument/2006/customXml" ds:itemID="{0D181F8C-7AD8-409D-91CE-EB9D60241C21}">
  <ds:schemaRefs>
    <ds:schemaRef ds:uri="http://schemas.microsoft.com/sharepoint/events"/>
  </ds:schemaRefs>
</ds:datastoreItem>
</file>

<file path=customXml/itemProps5.xml><?xml version="1.0" encoding="utf-8"?>
<ds:datastoreItem xmlns:ds="http://schemas.openxmlformats.org/officeDocument/2006/customXml" ds:itemID="{2ADE0522-432D-407A-AA85-BD79FDE858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405b84-8b6b-4d89-b88f-4d4d070cf804"/>
    <ds:schemaRef ds:uri="http://schemas.microsoft.com/sharepoint/v3"/>
    <ds:schemaRef ds:uri="3fc97dc6-c4e0-4a86-b72b-8d7fc5d635cc"/>
    <ds:schemaRef ds:uri="f30a56bb-4252-415f-8777-15b1c63a20a5"/>
    <ds:schemaRef ds:uri="5a80116e-7488-49e8-a25c-ba05b3225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737D9EA0-2869-4A8E-91DF-C73B49F6A369}">
  <ds:schemaRefs>
    <ds:schemaRef ds:uri="http://schemas.microsoft.com/office/2006/metadata/properties"/>
    <ds:schemaRef ds:uri="http://schemas.microsoft.com/office/infopath/2007/PartnerControls"/>
    <ds:schemaRef ds:uri="6f405b84-8b6b-4d89-b88f-4d4d070cf804"/>
    <ds:schemaRef ds:uri="f30a56bb-4252-415f-8777-15b1c63a20a5"/>
    <ds:schemaRef ds:uri="3fc97dc6-c4e0-4a86-b72b-8d7fc5d635cc"/>
  </ds:schemaRefs>
</ds:datastoreItem>
</file>

<file path=customXml/itemProps7.xml><?xml version="1.0" encoding="utf-8"?>
<ds:datastoreItem xmlns:ds="http://schemas.openxmlformats.org/officeDocument/2006/customXml" ds:itemID="{5AD667A3-5417-4534-A0B2-D51F673CDA07}">
  <ds:schemaRefs>
    <ds:schemaRef ds:uri="http://schemas.microsoft.com/office/2006/metadata/customXsn"/>
  </ds:schemaRefs>
</ds:datastoreItem>
</file>

<file path=docMetadata/LabelInfo.xml><?xml version="1.0" encoding="utf-8"?>
<clbl:labelList xmlns:clbl="http://schemas.microsoft.com/office/2020/mipLabelMetadata">
  <clbl:label id="{44a39077-84d3-4360-855c-7b07c3461b99}" enabled="1" method="Standard" siteId="{bbdc1258-e858-41ce-8222-04662d5d98b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185</Words>
  <Characters>1056</Characters>
  <Application>Microsoft Office Word</Application>
  <DocSecurity>0</DocSecurity>
  <Lines>8</Lines>
  <Paragraphs>2</Paragraphs>
  <ScaleCrop>false</ScaleCrop>
  <HeadingPairs>
    <vt:vector size="6" baseType="variant">
      <vt:variant>
        <vt:lpstr>Title</vt:lpstr>
      </vt:variant>
      <vt:variant>
        <vt:i4>1</vt:i4>
      </vt:variant>
      <vt:variant>
        <vt:lpstr>Título</vt:lpstr>
      </vt:variant>
      <vt:variant>
        <vt:i4>1</vt:i4>
      </vt:variant>
      <vt:variant>
        <vt:lpstr>Titel</vt:lpstr>
      </vt:variant>
      <vt:variant>
        <vt:i4>1</vt:i4>
      </vt:variant>
    </vt:vector>
  </HeadingPairs>
  <TitlesOfParts>
    <vt:vector size="3" baseType="lpstr">
      <vt:lpstr>IT.DL.LOGWH.008_Anexo 2_Registar Anomalia Logística</vt:lpstr>
      <vt:lpstr>IT.DL.EXP.249_Anexo 3_Criar nova janela de carga e descarga</vt:lpstr>
      <vt:lpstr/>
    </vt:vector>
  </TitlesOfParts>
  <Company/>
  <LinksUpToDate>false</LinksUpToDate>
  <CharactersWithSpaces>1239</CharactersWithSpaces>
  <SharedDoc>false</SharedDoc>
  <HLinks>
    <vt:vector size="90" baseType="variant">
      <vt:variant>
        <vt:i4>4456492</vt:i4>
      </vt:variant>
      <vt:variant>
        <vt:i4>198</vt:i4>
      </vt:variant>
      <vt:variant>
        <vt:i4>0</vt:i4>
      </vt:variant>
      <vt:variant>
        <vt:i4>5</vt:i4>
      </vt:variant>
      <vt:variant>
        <vt:lpwstr>mailto:it-servicedesk@kirchhoff-group.com?subject=IT%20Request</vt:lpwstr>
      </vt:variant>
      <vt:variant>
        <vt:lpwstr/>
      </vt:variant>
      <vt:variant>
        <vt:i4>6553619</vt:i4>
      </vt:variant>
      <vt:variant>
        <vt:i4>195</vt:i4>
      </vt:variant>
      <vt:variant>
        <vt:i4>0</vt:i4>
      </vt:variant>
      <vt:variant>
        <vt:i4>5</vt:i4>
      </vt:variant>
      <vt:variant>
        <vt:lpwstr>mailto:ksap-servicedesk@kirchhoff-group.com?subject=SAP%20Request</vt:lpwstr>
      </vt:variant>
      <vt:variant>
        <vt:lpwstr/>
      </vt:variant>
      <vt:variant>
        <vt:i4>3932196</vt:i4>
      </vt:variant>
      <vt:variant>
        <vt:i4>192</vt:i4>
      </vt:variant>
      <vt:variant>
        <vt:i4>0</vt:i4>
      </vt:variant>
      <vt:variant>
        <vt:i4>5</vt:i4>
      </vt:variant>
      <vt:variant>
        <vt:lpwstr>http://it-servicedesk.automotive.local/</vt:lpwstr>
      </vt:variant>
      <vt:variant>
        <vt:lpwstr/>
      </vt:variant>
      <vt:variant>
        <vt:i4>1441894</vt:i4>
      </vt:variant>
      <vt:variant>
        <vt:i4>177</vt:i4>
      </vt:variant>
      <vt:variant>
        <vt:i4>0</vt:i4>
      </vt:variant>
      <vt:variant>
        <vt:i4>5</vt:i4>
      </vt:variant>
      <vt:variant>
        <vt:lpwstr>http://isesrv301.automotive.local:20001/sites/it/Policies_Standards/IT Forms/IT change request.doc</vt:lpwstr>
      </vt:variant>
      <vt:variant>
        <vt:lpwstr/>
      </vt:variant>
      <vt:variant>
        <vt:i4>7667742</vt:i4>
      </vt:variant>
      <vt:variant>
        <vt:i4>174</vt:i4>
      </vt:variant>
      <vt:variant>
        <vt:i4>0</vt:i4>
      </vt:variant>
      <vt:variant>
        <vt:i4>5</vt:i4>
      </vt:variant>
      <vt:variant>
        <vt:lpwstr>http://isesrv301.automotive.local:20001/sites/it/Policies_Standards/IT Forms/Request for standard IT service.doc</vt:lpwstr>
      </vt:variant>
      <vt:variant>
        <vt:lpwstr/>
      </vt:variant>
      <vt:variant>
        <vt:i4>262254</vt:i4>
      </vt:variant>
      <vt:variant>
        <vt:i4>171</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168</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165</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162</vt:i4>
      </vt:variant>
      <vt:variant>
        <vt:i4>0</vt:i4>
      </vt:variant>
      <vt:variant>
        <vt:i4>5</vt:i4>
      </vt:variant>
      <vt:variant>
        <vt:lpwstr>http://isesrv301.automotive.local:20001/sites/it/Policies_Standards/IT Processes/IT Processes Kirchhoff.htm</vt:lpwstr>
      </vt:variant>
      <vt:variant>
        <vt:lpwstr/>
      </vt:variant>
      <vt:variant>
        <vt:i4>7274567</vt:i4>
      </vt:variant>
      <vt:variant>
        <vt:i4>159</vt:i4>
      </vt:variant>
      <vt:variant>
        <vt:i4>0</vt:i4>
      </vt:variant>
      <vt:variant>
        <vt:i4>5</vt:i4>
      </vt:variant>
      <vt:variant>
        <vt:lpwstr>http://isesrv301.automotive.local:20001/sites/it/Policies_Standards/IT Standards/Forms/AllItems.aspx</vt:lpwstr>
      </vt:variant>
      <vt:variant>
        <vt:lpwstr/>
      </vt:variant>
      <vt:variant>
        <vt:i4>1441894</vt:i4>
      </vt:variant>
      <vt:variant>
        <vt:i4>156</vt:i4>
      </vt:variant>
      <vt:variant>
        <vt:i4>0</vt:i4>
      </vt:variant>
      <vt:variant>
        <vt:i4>5</vt:i4>
      </vt:variant>
      <vt:variant>
        <vt:lpwstr>http://isesrv301.automotive.local:20001/sites/it/Policies_Standards/IT Forms/IT change request.doc</vt:lpwstr>
      </vt:variant>
      <vt:variant>
        <vt:lpwstr/>
      </vt:variant>
      <vt:variant>
        <vt:i4>7667742</vt:i4>
      </vt:variant>
      <vt:variant>
        <vt:i4>150</vt:i4>
      </vt:variant>
      <vt:variant>
        <vt:i4>0</vt:i4>
      </vt:variant>
      <vt:variant>
        <vt:i4>5</vt:i4>
      </vt:variant>
      <vt:variant>
        <vt:lpwstr>http://isesrv301.automotive.local:20001/sites/it/Policies_Standards/IT Forms/Request for standard IT service.doc</vt:lpwstr>
      </vt:variant>
      <vt:variant>
        <vt:lpwstr/>
      </vt:variant>
      <vt:variant>
        <vt:i4>1441894</vt:i4>
      </vt:variant>
      <vt:variant>
        <vt:i4>141</vt:i4>
      </vt:variant>
      <vt:variant>
        <vt:i4>0</vt:i4>
      </vt:variant>
      <vt:variant>
        <vt:i4>5</vt:i4>
      </vt:variant>
      <vt:variant>
        <vt:lpwstr>http://isesrv301.automotive.local:20001/sites/it/Policies_Standards/IT Forms/IT change request.doc</vt:lpwstr>
      </vt:variant>
      <vt:variant>
        <vt:lpwstr/>
      </vt:variant>
      <vt:variant>
        <vt:i4>1441894</vt:i4>
      </vt:variant>
      <vt:variant>
        <vt:i4>129</vt:i4>
      </vt:variant>
      <vt:variant>
        <vt:i4>0</vt:i4>
      </vt:variant>
      <vt:variant>
        <vt:i4>5</vt:i4>
      </vt:variant>
      <vt:variant>
        <vt:lpwstr>http://isesrv301.automotive.local:20001/sites/it/Policies_Standards/IT Forms/IT change request.doc</vt:lpwstr>
      </vt:variant>
      <vt:variant>
        <vt:lpwstr/>
      </vt:variant>
      <vt:variant>
        <vt:i4>262254</vt:i4>
      </vt:variant>
      <vt:variant>
        <vt:i4>126</vt:i4>
      </vt:variant>
      <vt:variant>
        <vt:i4>0</vt:i4>
      </vt:variant>
      <vt:variant>
        <vt:i4>5</vt:i4>
      </vt:variant>
      <vt:variant>
        <vt:lpwstr>http://isesrv301.automotive.local:20001/sites/it/Policies_Standards/IT Processes/IT Processes Kirchhoff.htm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IT.DL.LOGWH.008_Anexo 2_Registar Anomalia Logística</dc:title>
  <dc:creator>Alves, Diogo</dc:creator>
  <cp:keywords/>
  <dc:description/>
  <cp:lastModifiedBy>Andrade, Bruno</cp:lastModifiedBy>
  <cp:revision>1</cp:revision>
  <cp:lastPrinted>2013-11-04T17:16:00Z</cp:lastPrinted>
  <dcterms:created xsi:type="dcterms:W3CDTF">2026-10-23T15:02:00Z</dcterms:created>
  <dcterms:modified xsi:type="dcterms:W3CDTF">2026-10-23T15:02:00Z</dcterms:modified>
  <cp:contentStatus>Criar nova janela de carga/descarga</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0x0101009E3BA325D876FC4FABB2137266A9D26400111274CD5251AC478FD44CFAA355FC42</vt:lpwstr>
  </property>
  <property fmtid="{D5CDD505-2E9C-101B-9397-08002B2CF9AE}" pid="3" name="_dlc_DocIdItemGuid">
    <vt:lpwstr>ab67d999-bc7f-4bd6-91f6-70b161359df1</vt:lpwstr>
  </property>
  <property fmtid="{D5CDD505-2E9C-101B-9397-08002B2CF9AE}" pid="4" name="Management_x0020_System">
    <vt:lpwstr>14;#ISO 20000|2a7b62c2-2f6c-4a42-84e3-d16a41db885b;#4;#ISO 27000|eac04b76-e14d-4603-a45d-958c68818ede</vt:lpwstr>
  </property>
  <property fmtid="{D5CDD505-2E9C-101B-9397-08002B2CF9AE}" pid="5" name="IMS_x0020_Metatag">
    <vt:lpwstr>31;#Kirchhoff|e3b9cb69-f076-4e87-83d1-14cc72b9df67;#27;#Policy|47dce145-7022-45ca-be41-0e4d29f553ea;#10;#Information security policy|cae2223b-82c2-44f2-a5c1-a5f26aca4ca9;#4;#ISO 27000|eac04b76-e14d-4603-a45d-958c68818ede;#14;#ISO 20000|2a7b62c2-2f6c-4a42-</vt:lpwstr>
  </property>
  <property fmtid="{D5CDD505-2E9C-101B-9397-08002B2CF9AE}" pid="6" name="IMS Metatag">
    <vt:lpwstr>31;#Kirchhoff|e3b9cb69-f076-4e87-83d1-14cc72b9df67;#27;#Policy|47dce145-7022-45ca-be41-0e4d29f553ea;#10;#Information security policy|cae2223b-82c2-44f2-a5c1-a5f26aca4ca9;#4;#ISO 27000|eac04b76-e14d-4603-a45d-958c68818ede;#14;#ISO 20000|2a7b62c2-2f6c-4a42-</vt:lpwstr>
  </property>
  <property fmtid="{D5CDD505-2E9C-101B-9397-08002B2CF9AE}" pid="7" name="Management System">
    <vt:lpwstr>14;#ISO 20000|2a7b62c2-2f6c-4a42-84e3-d16a41db885b;#4;#ISO 27000|eac04b76-e14d-4603-a45d-958c68818ede</vt:lpwstr>
  </property>
  <property fmtid="{D5CDD505-2E9C-101B-9397-08002B2CF9AE}" pid="8" name="Order">
    <vt:r8>1600</vt:r8>
  </property>
  <property fmtid="{D5CDD505-2E9C-101B-9397-08002B2CF9AE}" pid="9" name="WorkflowChangePath">
    <vt:lpwstr>44ee08f1-05b7-44e3-a4fb-929c6ea24c85,5;44ee08f1-05b7-44e3-a4fb-929c6ea24c85,7;44ee08f1-05b7-44e3-a4fb-929c6ea24c85,7;744f6dff-17f4-4ae0-b751-7c957b4ca9cb,5;744f6dff-17f4-4ae0-b751-7c957b4ca9cb,6;09119062-f99e-4f5a-b6ac-ab37c1b06e4f,18;</vt:lpwstr>
  </property>
  <property fmtid="{D5CDD505-2E9C-101B-9397-08002B2CF9AE}" pid="10" name="Document Language">
    <vt:lpwstr>2</vt:lpwstr>
  </property>
  <property fmtid="{D5CDD505-2E9C-101B-9397-08002B2CF9AE}" pid="11" name="Site">
    <vt:lpwstr>4</vt:lpwstr>
  </property>
  <property fmtid="{D5CDD505-2E9C-101B-9397-08002B2CF9AE}" pid="12" name="Country">
    <vt:lpwstr>1</vt:lpwstr>
  </property>
  <property fmtid="{D5CDD505-2E9C-101B-9397-08002B2CF9AE}" pid="13" name="Division">
    <vt:lpwstr>3</vt:lpwstr>
  </property>
  <property fmtid="{D5CDD505-2E9C-101B-9397-08002B2CF9AE}" pid="14" name="Document Type">
    <vt:lpwstr>4</vt:lpwstr>
  </property>
  <property fmtid="{D5CDD505-2E9C-101B-9397-08002B2CF9AE}" pid="15" name="Process1">
    <vt:lpwstr/>
  </property>
  <property fmtid="{D5CDD505-2E9C-101B-9397-08002B2CF9AE}" pid="16" name="Management_x0020_System1">
    <vt:lpwstr>16;#ISO27001|1b2e4cf1-2428-4d10-b295-3ee7d57ed0de</vt:lpwstr>
  </property>
  <property fmtid="{D5CDD505-2E9C-101B-9397-08002B2CF9AE}" pid="17" name="Taxonomy_x0020_Tag">
    <vt:lpwstr/>
  </property>
  <property fmtid="{D5CDD505-2E9C-101B-9397-08002B2CF9AE}" pid="18" name="Country1">
    <vt:lpwstr/>
  </property>
  <property fmtid="{D5CDD505-2E9C-101B-9397-08002B2CF9AE}" pid="19" name="Plant">
    <vt:lpwstr/>
  </property>
  <property fmtid="{D5CDD505-2E9C-101B-9397-08002B2CF9AE}" pid="20" name="Division1">
    <vt:lpwstr/>
  </property>
  <property fmtid="{D5CDD505-2E9C-101B-9397-08002B2CF9AE}" pid="21" name="Document_x0020_Type1">
    <vt:lpwstr>5;#1 - ISMS framework|bb18f917-825d-40aa-aa39-f172f63c06e5</vt:lpwstr>
  </property>
  <property fmtid="{D5CDD505-2E9C-101B-9397-08002B2CF9AE}" pid="22" name="Document_x0020_Language1">
    <vt:lpwstr/>
  </property>
  <property fmtid="{D5CDD505-2E9C-101B-9397-08002B2CF9AE}" pid="23" name="Document Type1">
    <vt:lpwstr>474;#7 - Operational document|04bc97ff-aad6-44a4-913c-6694f12112a5</vt:lpwstr>
  </property>
  <property fmtid="{D5CDD505-2E9C-101B-9397-08002B2CF9AE}" pid="24" name="Management System1">
    <vt:lpwstr>425;#ISO27001|b95e1ad3-dd68-471a-9d29-bd3545ed2f16</vt:lpwstr>
  </property>
  <property fmtid="{D5CDD505-2E9C-101B-9397-08002B2CF9AE}" pid="25" name="Document Language1">
    <vt:lpwstr>424;#EN|efb4545d-0edb-42a8-a039-697c225ab462</vt:lpwstr>
  </property>
  <property fmtid="{D5CDD505-2E9C-101B-9397-08002B2CF9AE}" pid="26" name="Taxonomy Tag">
    <vt:lpwstr/>
  </property>
  <property fmtid="{D5CDD505-2E9C-101B-9397-08002B2CF9AE}" pid="27" name="WF Run">
    <vt:lpwstr>JA2</vt:lpwstr>
  </property>
  <property fmtid="{D5CDD505-2E9C-101B-9397-08002B2CF9AE}" pid="28" name="Region">
    <vt:lpwstr/>
  </property>
  <property fmtid="{D5CDD505-2E9C-101B-9397-08002B2CF9AE}" pid="29" name="testSC">
    <vt:lpwstr/>
  </property>
  <property fmtid="{D5CDD505-2E9C-101B-9397-08002B2CF9AE}" pid="30" name="TestOb">
    <vt:lpwstr/>
  </property>
  <property fmtid="{D5CDD505-2E9C-101B-9397-08002B2CF9AE}" pid="31" name="hcaf755a8ab14d3da6e6cf7bce7ae270">
    <vt:lpwstr>ISO27001|b95e1ad3-dd68-471a-9d29-bd3545ed2f16</vt:lpwstr>
  </property>
  <property fmtid="{D5CDD505-2E9C-101B-9397-08002B2CF9AE}" pid="32" name="ManagementSystemSTR">
    <vt:lpwstr>ISO27001</vt:lpwstr>
  </property>
  <property fmtid="{D5CDD505-2E9C-101B-9397-08002B2CF9AE}" pid="33" name="PlantSTR">
    <vt:lpwstr>All</vt:lpwstr>
  </property>
  <property fmtid="{D5CDD505-2E9C-101B-9397-08002B2CF9AE}" pid="34" name="DocumentLanguageSTR">
    <vt:lpwstr>EN</vt:lpwstr>
  </property>
  <property fmtid="{D5CDD505-2E9C-101B-9397-08002B2CF9AE}" pid="35" name="CountrySTR">
    <vt:lpwstr>All</vt:lpwstr>
  </property>
  <property fmtid="{D5CDD505-2E9C-101B-9397-08002B2CF9AE}" pid="36" name="g76614e64ba449d993f851d2ca478ee3">
    <vt:lpwstr>EN|efb4545d-0edb-42a8-a039-697c225ab462</vt:lpwstr>
  </property>
  <property fmtid="{D5CDD505-2E9C-101B-9397-08002B2CF9AE}" pid="37" name="RegionSTR">
    <vt:lpwstr>All</vt:lpwstr>
  </property>
  <property fmtid="{D5CDD505-2E9C-101B-9397-08002B2CF9AE}" pid="38" name="j8bfdc70889c4d47bda299016eafbb26">
    <vt:lpwstr>7 - Operational document|04bc97ff-aad6-44a4-913c-6694f12112a5</vt:lpwstr>
  </property>
  <property fmtid="{D5CDD505-2E9C-101B-9397-08002B2CF9AE}" pid="39" name="DivisionSTR">
    <vt:lpwstr>All</vt:lpwstr>
  </property>
  <property fmtid="{D5CDD505-2E9C-101B-9397-08002B2CF9AE}" pid="40" name="MassApproval">
    <vt:lpwstr>mass approved</vt:lpwstr>
  </property>
  <property fmtid="{D5CDD505-2E9C-101B-9397-08002B2CF9AE}" pid="41" name="ApprovalTasks">
    <vt:lpwstr>, </vt:lpwstr>
  </property>
  <property fmtid="{D5CDD505-2E9C-101B-9397-08002B2CF9AE}" pid="42" name="test02">
    <vt:lpwstr>, </vt:lpwstr>
  </property>
  <property fmtid="{D5CDD505-2E9C-101B-9397-08002B2CF9AE}" pid="43" name="Test2013">
    <vt:lpwstr>, </vt:lpwstr>
  </property>
</Properties>
</file>