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709"/>
        <w:jc w:val="both"/>
        <w:rPr>
          <w:sz w:val="20"/>
          <w:lang w:val="pt-PT"/>
        </w:rPr>
      </w:pPr>
      <w:r>
        <w:rPr>
          <w:rFonts w:cs="Segoe UI"/>
          <w:sz w:val="20"/>
          <w:szCs w:val="20"/>
          <w:lang w:val="pt-PT"/>
        </w:rPr>
        <w:t xml:space="preserve">Este documento explica, de forma simples, como são calculados os indicadores do dashboard do PVP (áreas OPA e OPT). Complementa o Anexo 5_Analisar PVP desta Instrução de Trabalho, que descreve como os analisar.</w:t>
      </w:r>
    </w:p>
    <w:p>
      <w:pPr>
        <w:spacing w:after="60"/>
        <w:ind w:left="0"/>
        <w:jc w:val="both"/>
        <w:rPr>
          <w:sz w:val="20"/>
          <w:lang w:val="pt-PT"/>
        </w:rPr>
      </w:pPr>
      <w:r>
        <w:rPr>
          <w:rFonts w:cs="Segoe UI"/>
          <w:sz w:val="20"/>
          <w:szCs w:val="20"/>
          <w:lang w:val="pt-PT"/>
        </w:rPr>
        <w:t xml:space="preserve">As imagens são exemplos ilustrativos (dados fictícios). Todos os valores respeitam a área e o período selecionados no cabeçalho do dashboard.</w:t>
      </w:r>
    </w:p>
    <w:p>
      <w:pPr>
        <w:pStyle w:val="ListParagraph"/>
        <w:numPr>
          <w:ilvl w:val="0"/>
          <w:numId w:val="27"/>
        </w:numPr>
        <w:spacing w:before="240"/>
        <w:rPr>
          <w:sz w:val="20"/>
          <w:lang w:val="pt-PT"/>
        </w:rPr>
      </w:pPr>
      <w:r>
        <w:rPr>
          <w:rFonts w:cs="Segoe UI"/>
          <w:b/>
          <w:bCs/>
          <w:sz w:val="20"/>
          <w:szCs w:val="20"/>
          <w:lang w:val="pt-PT"/>
        </w:rPr>
        <w:t xml:space="preserve">Indicadores gerais</w:t>
      </w:r>
      <w:r>
        <w:rPr>
          <w:rFonts w:cs="Segoe UI"/>
          <w:sz w:val="20"/>
          <w:szCs w:val="20"/>
          <w:lang w:val="pt-PT"/>
        </w:rPr>
        <w:t xml:space="preserve"> (topo do ecrã).</w:t>
      </w:r>
    </w:p>
    <w:p>
      <w:pPr>
        <w:keepNext/>
        <w:spacing w:before="120" w:after="60"/>
        <w:jc w:val="center"/>
      </w:pPr>
      <w:r>
        <w:rPr>
          <w:noProof/>
          <w:lang w:val="pt-PT"/>
        </w:rPr>
        <w:drawing>
          <wp:inline distT="0" distB="0" distL="0" distR="0">
            <wp:extent cx="6120000" cy="456977"/>
            <wp:effectExtent l="0" t="0" r="0" b="0"/>
            <wp:docPr id="9000" name="Imagem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pvp_04_indicadores.png"/>
                    <pic:cNvPicPr/>
                  </pic:nvPicPr>
                  <pic:blipFill>
                    <a:blip r:embed="rId500"/>
                    <a:stretch>
                      <a:fillRect/>
                    </a:stretch>
                  </pic:blipFill>
                  <pic:spPr>
                    <a:xfrm>
                      <a:off x="0" y="0"/>
                      <a:ext cx="6120000" cy="456977"/>
                    </a:xfrm>
                    <a:prstGeom prst="rect">
                      <a:avLst/>
                    </a:prstGeom>
                  </pic:spPr>
                </pic:pic>
              </a:graphicData>
            </a:graphic>
          </wp:inline>
        </w:drawing>
      </w:r>
    </w:p>
    <w:p>
      <w:pPr>
        <w:keepNext/>
        <w:spacing w:before="200" w:after="60"/>
        <w:ind w:left="720"/>
        <w:rPr>
          <w:sz w:val="20"/>
          <w:lang w:val="pt-PT"/>
        </w:rPr>
      </w:pPr>
      <w:r>
        <w:rPr>
          <w:rFonts w:cs="Segoe UI"/>
          <w:b/>
          <w:bCs/>
          <w:u w:val="single"/>
          <w:sz w:val="20"/>
          <w:szCs w:val="20"/>
          <w:lang w:val="pt-PT"/>
        </w:rPr>
        <w:t xml:space="preserve">Total em atraso / Total avanço</w:t>
      </w:r>
    </w:p>
    <w:p>
      <w:pPr>
        <w:spacing w:after="60"/>
        <w:ind w:left="720"/>
        <w:jc w:val="both"/>
        <w:rPr>
          <w:sz w:val="20"/>
          <w:lang w:val="pt-PT"/>
        </w:rPr>
      </w:pPr>
      <w:r>
        <w:rPr>
          <w:rFonts w:cs="Segoe UI"/>
          <w:sz w:val="20"/>
          <w:szCs w:val="20"/>
          <w:lang w:val="pt-PT"/>
        </w:rPr>
        <w:t xml:space="preserve">Soma do avanço/atraso de todos os C.C. da área (ver ponto 2). O avanço de um C.C. compensa o atraso de outro. Se o resultado for positivo o título é «Total avanço»; se for negativo, «Total em atraso».</w:t>
      </w:r>
    </w:p>
    <w:p>
      <w:pPr>
        <w:keepNext/>
        <w:spacing w:before="200" w:after="60"/>
        <w:ind w:left="720"/>
        <w:rPr>
          <w:sz w:val="20"/>
          <w:lang w:val="pt-PT"/>
        </w:rPr>
      </w:pPr>
      <w:r>
        <w:rPr>
          <w:rFonts w:cs="Segoe UI"/>
          <w:b/>
          <w:bCs/>
          <w:u w:val="single"/>
          <w:sz w:val="20"/>
          <w:szCs w:val="20"/>
          <w:lang w:val="pt-PT"/>
        </w:rPr>
        <w:t xml:space="preserve">% CC em atraso &gt; 8H</w:t>
      </w:r>
    </w:p>
    <w:p>
      <w:pPr>
        <w:spacing w:after="60"/>
        <w:ind w:left="720"/>
        <w:jc w:val="both"/>
        <w:rPr>
          <w:sz w:val="20"/>
          <w:lang w:val="pt-PT"/>
        </w:rPr>
      </w:pPr>
      <w:r>
        <w:rPr>
          <w:rFonts w:cs="Segoe UI"/>
          <w:sz w:val="20"/>
          <w:szCs w:val="20"/>
          <w:lang w:val="pt-PT"/>
        </w:rPr>
        <w:t xml:space="preserve">Nº de C.C. com mais de 8 horas de atraso ÷ nº total de C.C. da área.</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2 C.C. com mais de 8h de atraso em 8 → 2 ÷ 8 = 25% (aparece «2 de 8 C.C.»).</w:t>
      </w:r>
    </w:p>
    <w:p>
      <w:pPr>
        <w:keepNext/>
        <w:spacing w:before="200" w:after="60"/>
        <w:ind w:left="720"/>
        <w:rPr>
          <w:sz w:val="20"/>
          <w:lang w:val="pt-PT"/>
        </w:rPr>
      </w:pPr>
      <w:r>
        <w:rPr>
          <w:rFonts w:cs="Segoe UI"/>
          <w:b/>
          <w:bCs/>
          <w:u w:val="single"/>
          <w:sz w:val="20"/>
          <w:szCs w:val="20"/>
          <w:lang w:val="pt-PT"/>
        </w:rPr>
        <w:t xml:space="preserve">Qtd. Produzido/Planeado (%)</w:t>
      </w:r>
    </w:p>
    <w:p>
      <w:pPr>
        <w:spacing w:after="60"/>
        <w:ind w:left="720"/>
        <w:jc w:val="both"/>
        <w:rPr>
          <w:sz w:val="20"/>
          <w:lang w:val="pt-PT"/>
        </w:rPr>
      </w:pPr>
      <w:r>
        <w:rPr>
          <w:rFonts w:cs="Segoe UI"/>
          <w:sz w:val="20"/>
          <w:szCs w:val="20"/>
          <w:lang w:val="pt-PT"/>
        </w:rPr>
        <w:t xml:space="preserve">Peças produzidas ÷ peças planeadas. Só entram os dias do período até hoje; os dias futuros ainda não têm produção e ficariam a baixar o valor sem razão.</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planeadas 1000 peças até hoje, produzidas 900 → 900 ÷ 1000 = 90%.</w:t>
      </w:r>
    </w:p>
    <w:p>
      <w:pPr>
        <w:keepNext/>
        <w:spacing w:before="200" w:after="60"/>
        <w:ind w:left="720"/>
        <w:rPr>
          <w:sz w:val="20"/>
          <w:lang w:val="pt-PT"/>
        </w:rPr>
      </w:pPr>
      <w:r>
        <w:rPr>
          <w:rFonts w:cs="Segoe UI"/>
          <w:b/>
          <w:bCs/>
          <w:u w:val="single"/>
          <w:sz w:val="20"/>
          <w:szCs w:val="20"/>
          <w:lang w:val="pt-PT"/>
        </w:rPr>
        <w:t xml:space="preserve">Disponibilidade Matéria-Prima</w:t>
      </w:r>
    </w:p>
    <w:p>
      <w:pPr>
        <w:spacing w:after="60"/>
        <w:ind w:left="720"/>
        <w:jc w:val="both"/>
        <w:rPr>
          <w:sz w:val="20"/>
          <w:lang w:val="pt-PT"/>
        </w:rPr>
      </w:pPr>
      <w:r>
        <w:rPr>
          <w:rFonts w:cs="Segoe UI"/>
          <w:sz w:val="20"/>
          <w:szCs w:val="20"/>
          <w:lang w:val="pt-PT"/>
        </w:rPr>
        <w:t xml:space="preserve">Considera tudo o que ainda está por produzir com data até amanhã: itens do período, backlog e ensaios de ferramenta de hoje e de amanhã. Do total desses itens, conta quantos têm a matéria-prima marcada como OK.</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10 itens por produzir até amanhã, 8 com matéria-prima OK → 80%. Se não houver nada por produzir até amanhã, o cartão mostra «—».</w:t>
      </w:r>
    </w:p>
    <w:p>
      <w:pPr>
        <w:keepNext/>
        <w:spacing w:before="200" w:after="60"/>
        <w:ind w:left="720"/>
        <w:rPr>
          <w:sz w:val="20"/>
          <w:lang w:val="pt-PT"/>
        </w:rPr>
      </w:pPr>
      <w:r>
        <w:rPr>
          <w:rFonts w:cs="Segoe UI"/>
          <w:b/>
          <w:bCs/>
          <w:u w:val="single"/>
          <w:sz w:val="20"/>
          <w:szCs w:val="20"/>
          <w:lang w:val="pt-PT"/>
        </w:rPr>
        <w:t xml:space="preserve">Disponibilidade Ferramenta</w:t>
      </w:r>
    </w:p>
    <w:p>
      <w:pPr>
        <w:spacing w:after="60"/>
        <w:ind w:left="720"/>
        <w:jc w:val="both"/>
        <w:rPr>
          <w:sz w:val="20"/>
          <w:lang w:val="pt-PT"/>
        </w:rPr>
      </w:pPr>
      <w:r>
        <w:rPr>
          <w:rFonts w:cs="Segoe UI"/>
          <w:sz w:val="20"/>
          <w:szCs w:val="20"/>
          <w:lang w:val="pt-PT"/>
        </w:rPr>
        <w:t xml:space="preserve">Igual à anterior, mas para a ferramenta: dos itens por produzir até amanhã, a percentagem com a ferramenta marcada como OK.</w:t>
      </w:r>
    </w:p>
    <w:p>
      <w:pPr>
        <w:pStyle w:val="ListParagraph"/>
        <w:numPr>
          <w:ilvl w:val="0"/>
          <w:numId w:val="27"/>
        </w:numPr>
        <w:spacing w:before="240"/>
        <w:rPr>
          <w:sz w:val="20"/>
          <w:lang w:val="pt-PT"/>
        </w:rPr>
      </w:pPr>
      <w:r>
        <w:rPr>
          <w:rFonts w:cs="Segoe UI"/>
          <w:b/>
          <w:bCs/>
          <w:sz w:val="20"/>
          <w:szCs w:val="20"/>
          <w:lang w:val="pt-PT"/>
        </w:rPr>
        <w:t xml:space="preserve">Avanço / atraso de cada Centro de Custo</w:t>
      </w:r>
      <w:r>
        <w:rPr>
          <w:rFonts w:cs="Segoe UI"/>
          <w:sz w:val="20"/>
          <w:szCs w:val="20"/>
          <w:lang w:val="pt-PT"/>
        </w:rPr>
        <w:t xml:space="preserve">.</w:t>
      </w:r>
    </w:p>
    <w:p>
      <w:pPr>
        <w:keepNext/>
        <w:spacing w:before="120" w:after="60"/>
        <w:jc w:val="center"/>
      </w:pPr>
      <w:r>
        <w:rPr>
          <w:noProof/>
          <w:lang w:val="pt-PT"/>
        </w:rPr>
        <w:drawing>
          <wp:inline distT="0" distB="0" distL="0" distR="0">
            <wp:extent cx="3420000" cy="2371268"/>
            <wp:effectExtent l="0" t="0" r="0" b="0"/>
            <wp:docPr id="9001" name="Imagem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vp_06_cartao_cc.png"/>
                    <pic:cNvPicPr/>
                  </pic:nvPicPr>
                  <pic:blipFill>
                    <a:blip r:embed="rId501"/>
                    <a:stretch>
                      <a:fillRect/>
                    </a:stretch>
                  </pic:blipFill>
                  <pic:spPr>
                    <a:xfrm>
                      <a:off x="0" y="0"/>
                      <a:ext cx="3420000" cy="2371268"/>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O avanço/atraso compara as horas produzidas com as horas planeadas: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dias do período até hoje</w:t>
      </w:r>
      <w:r>
        <w:rPr>
          <w:rFonts w:cs="Segoe UI"/>
          <w:sz w:val="20"/>
          <w:szCs w:val="20"/>
          <w:lang w:val="pt-PT"/>
        </w:rPr>
        <w:t xml:space="preserve">: conta tudo o que estava planeado e o que foi produzido;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backlog</w:t>
      </w:r>
      <w:r>
        <w:rPr>
          <w:rFonts w:cs="Segoe UI"/>
          <w:sz w:val="20"/>
          <w:szCs w:val="20"/>
          <w:lang w:val="pt-PT"/>
        </w:rPr>
        <w:t xml:space="preserve">: trabalho de dias anteriores ao período que ainda está por fazer — conta como planeado e não produzido;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hoje</w:t>
      </w:r>
      <w:r>
        <w:rPr>
          <w:rFonts w:cs="Segoe UI"/>
          <w:sz w:val="20"/>
          <w:szCs w:val="20"/>
          <w:lang w:val="pt-PT"/>
        </w:rPr>
        <w:t xml:space="preserve">: soma-se o tempo de trabalho que ainda falta até ao fim do dia, porque o dia ainda não acabou (C.C. de 2 turnos: 6h às 23h; C.C. de 3 turnos: o dia todo);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dias futuros</w:t>
      </w:r>
      <w:r>
        <w:rPr>
          <w:rFonts w:cs="Segoe UI"/>
          <w:sz w:val="20"/>
          <w:szCs w:val="20"/>
          <w:lang w:val="pt-PT"/>
        </w:rPr>
        <w:t xml:space="preserve">: só conta o que já foi produzido (é produção adiantada).</w:t>
      </w:r>
    </w:p>
    <w:p>
      <w:pPr>
        <w:spacing w:after="60"/>
        <w:ind w:left="720"/>
        <w:jc w:val="both"/>
        <w:rPr>
          <w:sz w:val="20"/>
          <w:lang w:val="pt-PT"/>
        </w:rPr>
      </w:pPr>
      <w:r>
        <w:rPr>
          <w:rFonts w:cs="Segoe UI"/>
          <w:b/>
          <w:bCs/>
          <w:sz w:val="20"/>
          <w:szCs w:val="20"/>
          <w:lang w:val="pt-PT"/>
        </w:rPr>
        <w:t xml:space="preserve">Fórmula:</w:t>
      </w:r>
      <w:r>
        <w:rPr>
          <w:rFonts w:cs="Segoe UI"/>
          <w:sz w:val="20"/>
          <w:szCs w:val="20"/>
          <w:lang w:val="pt-PT"/>
        </w:rPr>
        <w:t xml:space="preserve"> produzido – planeado + horas que ainda faltam hoje.</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planeado até hoje 20h, produzido 15h, faltam 4h de trabalho hoje → 15 – 20 + 4 = –1h (1 hora de atraso).</w:t>
      </w:r>
    </w:p>
    <w:p>
      <w:pPr>
        <w:spacing w:after="60"/>
        <w:ind w:left="720"/>
        <w:jc w:val="both"/>
        <w:rPr>
          <w:sz w:val="20"/>
          <w:lang w:val="pt-PT"/>
        </w:rPr>
      </w:pPr>
      <w:r>
        <w:rPr>
          <w:rFonts w:cs="Segoe UI"/>
          <w:b/>
          <w:bCs/>
          <w:sz w:val="20"/>
          <w:szCs w:val="20"/>
          <w:lang w:val="pt-PT"/>
        </w:rPr>
        <w:t xml:space="preserve">Horas de um item:</w:t>
      </w:r>
      <w:r>
        <w:rPr>
          <w:rFonts w:cs="Segoe UI"/>
          <w:sz w:val="20"/>
          <w:szCs w:val="20"/>
          <w:lang w:val="pt-PT"/>
        </w:rPr>
        <w:t xml:space="preserve"> são as horas de produção planeadas do item. Um item conta como produzido quando o seu estado é «Produzido».</w:t>
      </w:r>
    </w:p>
    <w:p>
      <w:pPr>
        <w:spacing w:after="60"/>
        <w:ind w:left="720"/>
        <w:jc w:val="both"/>
        <w:rPr>
          <w:sz w:val="20"/>
          <w:lang w:val="pt-PT"/>
        </w:rPr>
      </w:pPr>
      <w:r>
        <w:rPr>
          <w:rFonts w:cs="Segoe UI"/>
          <w:b/>
          <w:bCs/>
          <w:sz w:val="20"/>
          <w:szCs w:val="20"/>
          <w:lang w:val="pt-PT"/>
        </w:rPr>
        <w:t xml:space="preserve">Ensaios de ferramenta:</w:t>
      </w:r>
      <w:r>
        <w:rPr>
          <w:rFonts w:cs="Segoe UI"/>
          <w:sz w:val="20"/>
          <w:szCs w:val="20"/>
          <w:lang w:val="pt-PT"/>
        </w:rPr>
        <w:t xml:space="preserve"> cada ensaio ocupa um dia de trabalho de 7 horas (das 9h às 17h, com 1 hora de pausa). Havendo vários no mesmo C.C. e dia, as 7 horas dividem-se entre eles, por ordem de KA. Ao longo do dia, as horas do ensaio vão sendo dadas como produzidas à medida que o tempo passa.</w:t>
      </w:r>
    </w:p>
    <w:p>
      <w:pPr>
        <w:keepNext/>
        <w:spacing w:before="200" w:after="60"/>
        <w:ind w:left="720"/>
        <w:rPr>
          <w:sz w:val="20"/>
          <w:lang w:val="pt-PT"/>
        </w:rPr>
      </w:pPr>
      <w:r>
        <w:rPr>
          <w:rFonts w:cs="Segoe UI"/>
          <w:b/>
          <w:bCs/>
          <w:u w:val="single"/>
          <w:sz w:val="20"/>
          <w:szCs w:val="20"/>
          <w:lang w:val="pt-PT"/>
        </w:rPr>
        <w:t xml:space="preserve">Colunas da tabela do cartão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w:t>
      </w:r>
      <w:r>
        <w:rPr>
          <w:rFonts w:cs="Segoe UI"/>
          <w:sz w:val="20"/>
          <w:szCs w:val="20"/>
          <w:lang w:val="pt-PT"/>
        </w:rPr>
        <w:t xml:space="preserve">: horas planeadas para essa data.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 do plano</w:t>
      </w:r>
      <w:r>
        <w:rPr>
          <w:rFonts w:cs="Segoe UI"/>
          <w:sz w:val="20"/>
          <w:szCs w:val="20"/>
          <w:lang w:val="pt-PT"/>
        </w:rPr>
        <w:t xml:space="preserve">: do que estava planeado para essa data, as horas já produzidas, mesmo que tenham sido feitas noutro dia. É este valor que conta para o avanço/atraso.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 no dia</w:t>
      </w:r>
      <w:r>
        <w:rPr>
          <w:rFonts w:cs="Segoe UI"/>
          <w:sz w:val="20"/>
          <w:szCs w:val="20"/>
          <w:lang w:val="pt-PT"/>
        </w:rPr>
        <w:t xml:space="preserve">: horas produzidas efetivamente nesse dia (pela data de produção), seja de que plano forem — incluindo recuperar atrasos ou adiantar trabalho. É só informativo e não entra em nenhuma conta.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Backlog</w:t>
      </w:r>
      <w:r>
        <w:rPr>
          <w:rFonts w:cs="Segoe UI"/>
          <w:sz w:val="20"/>
          <w:szCs w:val="20"/>
          <w:lang w:val="pt-PT"/>
        </w:rPr>
        <w:t xml:space="preserve"> (faixa laranja): soma das horas de dias anteriores ainda por produzir.</w:t>
      </w:r>
    </w:p>
    <w:p>
      <w:pPr>
        <w:keepNext/>
        <w:spacing w:before="200" w:after="60"/>
        <w:ind w:left="720"/>
        <w:rPr>
          <w:sz w:val="20"/>
          <w:lang w:val="pt-PT"/>
        </w:rPr>
      </w:pPr>
      <w:r>
        <w:rPr>
          <w:rFonts w:cs="Segoe UI"/>
          <w:b/>
          <w:bCs/>
          <w:u w:val="single"/>
          <w:sz w:val="20"/>
          <w:szCs w:val="20"/>
          <w:lang w:val="pt-PT"/>
        </w:rPr>
        <w:t xml:space="preserve">Detalhe do avanço/atraso</w:t>
      </w:r>
    </w:p>
    <w:p>
      <w:pPr>
        <w:spacing w:after="60"/>
        <w:ind w:left="720"/>
        <w:jc w:val="both"/>
        <w:rPr>
          <w:sz w:val="20"/>
          <w:lang w:val="pt-PT"/>
        </w:rPr>
      </w:pPr>
      <w:r>
        <w:rPr>
          <w:rFonts w:cs="Segoe UI"/>
          <w:sz w:val="20"/>
          <w:szCs w:val="20"/>
          <w:lang w:val="pt-PT"/>
        </w:rPr>
        <w:t xml:space="preserve">Ao clicar no valor de avanço/atraso do cartão abre-se o detalhe da conta, linha a linha:</w:t>
      </w:r>
    </w:p>
    <w:p>
      <w:pPr>
        <w:keepNext/>
        <w:spacing w:before="120" w:after="60"/>
        <w:jc w:val="center"/>
      </w:pPr>
      <w:r>
        <w:rPr>
          <w:noProof/>
          <w:lang w:val="pt-PT"/>
        </w:rPr>
        <w:drawing>
          <wp:inline distT="0" distB="0" distL="0" distR="0">
            <wp:extent cx="4680000" cy="3708679"/>
            <wp:effectExtent l="0" t="0" r="0" b="0"/>
            <wp:docPr id="9002" name="Imagem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vp_07_popup_delta.png"/>
                    <pic:cNvPicPr/>
                  </pic:nvPicPr>
                  <pic:blipFill>
                    <a:blip r:embed="rId502"/>
                    <a:stretch>
                      <a:fillRect/>
                    </a:stretch>
                  </pic:blipFill>
                  <pic:spPr>
                    <a:xfrm>
                      <a:off x="0" y="0"/>
                      <a:ext cx="4680000" cy="3708679"/>
                    </a:xfrm>
                    <a:prstGeom prst="rect">
                      <a:avLst/>
                    </a:prstGeom>
                  </pic:spPr>
                </pic:pic>
              </a:graphicData>
            </a:graphic>
          </wp:inline>
        </w:drawing>
      </w:r>
    </w:p>
    <w:p>
      <w:pPr>
        <w:spacing w:after="60"/>
        <w:ind w:left="720"/>
        <w:jc w:val="both"/>
        <w:rPr>
          <w:sz w:val="20"/>
          <w:lang w:val="pt-PT"/>
        </w:rPr>
      </w:pPr>
      <w:r>
        <w:rPr>
          <w:rFonts w:cs="Segoe UI"/>
          <w:b/>
          <w:bCs/>
          <w:sz w:val="20"/>
          <w:szCs w:val="20"/>
          <w:lang w:val="pt-PT"/>
        </w:rPr>
        <w:t xml:space="preserve">Resumo (topo):</w:t>
      </w:r>
      <w:r>
        <w:rPr>
          <w:rFonts w:cs="Segoe UI"/>
          <w:sz w:val="20"/>
          <w:szCs w:val="20"/>
          <w:lang w:val="pt-PT"/>
        </w:rPr>
        <w:t xml:space="preserve"/>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 (datas até hoje e backlog)</w:t>
      </w:r>
      <w:r>
        <w:rPr>
          <w:rFonts w:cs="Segoe UI"/>
          <w:sz w:val="20"/>
          <w:szCs w:val="20"/>
          <w:lang w:val="pt-PT"/>
        </w:rPr>
        <w:t xml:space="preserve">: soma das horas planeadas dos dias do período até hoje e do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(inclui datas futuras já produzidas)</w:t>
      </w:r>
      <w:r>
        <w:rPr>
          <w:rFonts w:cs="Segoe UI"/>
          <w:sz w:val="20"/>
          <w:szCs w:val="20"/>
          <w:lang w:val="pt-PT"/>
        </w:rPr>
        <w:t xml:space="preserve">: soma das horas já produzidas, incluindo trabalho adiantado de dias seguintes;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Horas de trabalho que ainda faltam hoje</w:t>
      </w:r>
      <w:r>
        <w:rPr>
          <w:rFonts w:cs="Segoe UI"/>
          <w:sz w:val="20"/>
          <w:szCs w:val="20"/>
          <w:lang w:val="pt-PT"/>
        </w:rPr>
        <w:t xml:space="preserve">: tempo de trabalho que resta até ao fim do dia;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Resultado</w:t>
      </w:r>
      <w:r>
        <w:rPr>
          <w:rFonts w:cs="Segoe UI"/>
          <w:sz w:val="20"/>
          <w:szCs w:val="20"/>
          <w:lang w:val="pt-PT"/>
        </w:rPr>
        <w:t xml:space="preserve"> (Em atraso / Em avanço): produzido – planeado + horas que faltam hoje.</w:t>
      </w:r>
    </w:p>
    <w:p>
      <w:pPr>
        <w:spacing w:after="60"/>
        <w:ind w:left="720"/>
        <w:jc w:val="both"/>
        <w:rPr>
          <w:sz w:val="20"/>
          <w:lang w:val="pt-PT"/>
        </w:rPr>
      </w:pPr>
      <w:r>
        <w:rPr>
          <w:rFonts w:cs="Segoe UI"/>
          <w:b/>
          <w:bCs/>
          <w:sz w:val="20"/>
          <w:szCs w:val="20"/>
          <w:lang w:val="pt-PT"/>
        </w:rPr>
        <w:t xml:space="preserve">Exemplo da imagem:</w:t>
      </w:r>
      <w:r>
        <w:rPr>
          <w:rFonts w:cs="Segoe UI"/>
          <w:sz w:val="20"/>
          <w:szCs w:val="20"/>
          <w:lang w:val="pt-PT"/>
        </w:rPr>
        <w:t xml:space="preserve"> 18:00 – 47:00 + 13:45 = –15:15 (15 horas e 15 minutos de atraso).</w:t>
      </w:r>
    </w:p>
    <w:p>
      <w:pPr>
        <w:spacing w:after="60"/>
        <w:ind w:left="720"/>
        <w:jc w:val="both"/>
        <w:rPr>
          <w:sz w:val="20"/>
          <w:lang w:val="pt-PT"/>
        </w:rPr>
      </w:pPr>
      <w:r>
        <w:rPr>
          <w:rFonts w:cs="Segoe UI"/>
          <w:b/>
          <w:bCs/>
          <w:sz w:val="20"/>
          <w:szCs w:val="20"/>
          <w:lang w:val="pt-PT"/>
        </w:rPr>
        <w:t xml:space="preserve">Tabela (uma linha por KA):</w:t>
      </w:r>
      <w:r>
        <w:rPr>
          <w:rFonts w:cs="Segoe UI"/>
          <w:sz w:val="20"/>
          <w:szCs w:val="20"/>
          <w:lang w:val="pt-PT"/>
        </w:rPr>
        <w:t xml:space="preserve"/>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Data</w:t>
      </w:r>
      <w:r>
        <w:rPr>
          <w:rFonts w:cs="Segoe UI"/>
          <w:sz w:val="20"/>
          <w:szCs w:val="20"/>
          <w:lang w:val="pt-PT"/>
        </w:rPr>
        <w:t xml:space="preserve">: data planeada do item (o backlog aparece com a etiqueta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Origem</w:t>
      </w:r>
      <w:r>
        <w:rPr>
          <w:rFonts w:cs="Segoe UI"/>
          <w:sz w:val="20"/>
          <w:szCs w:val="20"/>
          <w:lang w:val="pt-PT"/>
        </w:rPr>
        <w:t xml:space="preserve">: Plano, Ensaio (ensaio de ferramenta) ou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Status</w:t>
      </w:r>
      <w:r>
        <w:rPr>
          <w:rFonts w:cs="Segoe UI"/>
          <w:sz w:val="20"/>
          <w:szCs w:val="20"/>
          <w:lang w:val="pt-PT"/>
        </w:rPr>
        <w:t xml:space="preserve">: estado atual do item no plano;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 / Produzido</w:t>
      </w:r>
      <w:r>
        <w:rPr>
          <w:rFonts w:cs="Segoe UI"/>
          <w:sz w:val="20"/>
          <w:szCs w:val="20"/>
          <w:lang w:val="pt-PT"/>
        </w:rPr>
        <w:t xml:space="preserve">: horas planeadas e horas já produzidas do item;</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Contributo</w:t>
      </w:r>
      <w:r>
        <w:rPr>
          <w:rFonts w:cs="Segoe UI"/>
          <w:sz w:val="20"/>
          <w:szCs w:val="20"/>
          <w:lang w:val="pt-PT"/>
        </w:rPr>
        <w:t xml:space="preserve">: quanto o item pesa no resultado = produzido – planeado. Um item produzido dá 0:00; um item por produzir dá o atraso das suas horas (ex.: 6:00 planeadas e nada produzido → –6:00). Nos dias futuros só conta o que já foi produzido, por isso um item futuro ainda por produzir dá 0:00.</w:t>
      </w:r>
    </w:p>
    <w:p>
      <w:pPr>
        <w:spacing w:after="60"/>
        <w:ind w:left="720"/>
        <w:jc w:val="both"/>
        <w:rPr>
          <w:sz w:val="20"/>
          <w:lang w:val="pt-PT"/>
        </w:rPr>
      </w:pPr>
      <w:r>
        <w:rPr>
          <w:rFonts w:cs="Segoe UI"/>
          <w:b/>
          <w:bCs/>
          <w:sz w:val="20"/>
          <w:szCs w:val="20"/>
          <w:lang w:val="pt-PT"/>
        </w:rPr>
        <w:t xml:space="preserve">Total das linhas:</w:t>
      </w:r>
      <w:r>
        <w:rPr>
          <w:rFonts w:cs="Segoe UI"/>
          <w:sz w:val="20"/>
          <w:szCs w:val="20"/>
          <w:lang w:val="pt-PT"/>
        </w:rPr>
        <w:t xml:space="preserve"> soma das colunas. O resultado do topo é o contributo total mais as horas que ainda faltam hoje (no exemplo: –29:00 + 13:45 = –15:15).</w:t>
      </w:r>
    </w:p>
    <w:p>
      <w:pPr>
        <w:spacing w:after="60"/>
        <w:ind w:left="720"/>
        <w:jc w:val="both"/>
        <w:rPr>
          <w:sz w:val="20"/>
          <w:lang w:val="pt-PT"/>
        </w:rPr>
      </w:pPr>
      <w:r>
        <w:rPr>
          <w:rFonts w:cs="Segoe UI"/>
          <w:sz w:val="20"/>
          <w:szCs w:val="20"/>
          <w:lang w:val="pt-PT"/>
        </w:rPr>
        <w:t xml:space="preserve">Ao clicar no cartão </w:t>
      </w:r>
      <w:r>
        <w:rPr>
          <w:rFonts w:cs="Segoe UI"/>
          <w:b/>
          <w:bCs/>
          <w:sz w:val="20"/>
          <w:szCs w:val="20"/>
          <w:lang w:val="pt-PT"/>
        </w:rPr>
        <w:t xml:space="preserve">Total em atraso / Total avanço</w:t>
      </w:r>
      <w:r>
        <w:rPr>
          <w:rFonts w:cs="Segoe UI"/>
          <w:sz w:val="20"/>
          <w:szCs w:val="20"/>
          <w:lang w:val="pt-PT"/>
        </w:rPr>
        <w:t xml:space="preserve"> abre-se o mesmo detalhe com todos os C.C. da área (com uma coluna «C.C.» a identificar cada linha).</w:t>
      </w:r>
    </w:p>
    <w:p>
      <w:pPr>
        <w:pStyle w:val="ListParagraph"/>
        <w:numPr>
          <w:ilvl w:val="0"/>
          <w:numId w:val="27"/>
        </w:numPr>
        <w:spacing w:before="240"/>
        <w:rPr>
          <w:sz w:val="20"/>
          <w:lang w:val="pt-PT"/>
        </w:rPr>
      </w:pPr>
      <w:r>
        <w:rPr>
          <w:rFonts w:cs="Segoe UI"/>
          <w:b/>
          <w:bCs/>
          <w:sz w:val="20"/>
          <w:szCs w:val="20"/>
          <w:lang w:val="pt-PT"/>
        </w:rPr>
        <w:t xml:space="preserve">Material em risco de falha</w:t>
      </w:r>
      <w:r>
        <w:rPr>
          <w:rFonts w:cs="Segoe UI"/>
          <w:sz w:val="20"/>
          <w:szCs w:val="20"/>
          <w:lang w:val="pt-PT"/>
        </w:rPr>
        <w:t xml:space="preserve">.</w:t>
      </w:r>
    </w:p>
    <w:p>
      <w:pPr>
        <w:keepNext/>
        <w:spacing w:before="120" w:after="60"/>
        <w:jc w:val="center"/>
      </w:pPr>
      <w:r>
        <w:rPr>
          <w:noProof/>
          <w:lang w:val="pt-PT"/>
        </w:rPr>
        <w:drawing>
          <wp:inline distT="0" distB="0" distL="0" distR="0">
            <wp:extent cx="5400000" cy="2960662"/>
            <wp:effectExtent l="0" t="0" r="0" b="0"/>
            <wp:docPr id="9003" name="Imagem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vp_08_risco.png"/>
                    <pic:cNvPicPr/>
                  </pic:nvPicPr>
                  <pic:blipFill>
                    <a:blip r:embed="rId503"/>
                    <a:stretch>
                      <a:fillRect/>
                    </a:stretch>
                  </pic:blipFill>
                  <pic:spPr>
                    <a:xfrm>
                      <a:off x="0" y="0"/>
                      <a:ext cx="5400000" cy="2960662"/>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Para cada KA que ainda está por produzir (período e backlog), procura-se no MD07 a sua cobertura (dias de stock). Se o mesmo material aparecer várias vezes, conta a cobertura mais baixa.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igual ou abaixo de 0 → o material já está em falta;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abaixo de 2 dias de produção → entra na lista;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999,9 (valor do SAP para «sem consumo») → não conta como risco.</w:t>
      </w:r>
    </w:p>
    <w:p>
      <w:pPr>
        <w:spacing w:after="60"/>
        <w:ind w:left="720"/>
        <w:jc w:val="both"/>
        <w:rPr>
          <w:sz w:val="20"/>
          <w:lang w:val="pt-PT"/>
        </w:rPr>
      </w:pPr>
      <w:r>
        <w:rPr>
          <w:rFonts w:cs="Segoe UI"/>
          <w:b/>
          <w:bCs/>
          <w:sz w:val="20"/>
          <w:szCs w:val="20"/>
          <w:lang w:val="pt-PT"/>
        </w:rPr>
        <w:t xml:space="preserve">Dia e turno da falha:</w:t>
      </w:r>
      <w:r>
        <w:rPr>
          <w:rFonts w:cs="Segoe UI"/>
          <w:sz w:val="20"/>
          <w:szCs w:val="20"/>
          <w:lang w:val="pt-PT"/>
        </w:rPr>
        <w:t xml:space="preserve"> a parte inteira da cobertura diz em quantos dias de produção o material acaba; a parte decimal diz o turno. Os dias contam só dias de produção: numa sexta-feira, uma falha «amanhã» passa para segunda-feira (sábado e domingo só contam se houver produção planeada).</w:t>
      </w:r>
    </w:p>
    <w:p w:rsidR="00D61F96" w:rsidRDefault="00D61F96" w:rsidP="00D61F96">
      <w:pPr>
        <w:pStyle w:val="ListParagraph"/>
        <w:rPr>
          <w:rFonts w:cs="Segoe UI"/>
          <w:sz w:val="20"/>
          <w:szCs w:val="18"/>
          <w:lang w:val="pt-PT"/>
        </w:rPr>
      </w:pPr>
      <w:r>
        <w:rPr>
          <w:rFonts w:cs="Segoe UI"/>
          <w:b/>
          <w:bCs/>
          <w:sz w:val="20"/>
          <w:szCs w:val="18"/>
          <w:lang w:val="pt-PT"/>
        </w:rPr>
        <w:t xml:space="preserve">Falha hoje turno da noite – </w:t>
      </w:r>
      <w:r>
        <w:rPr>
          <w:rFonts w:cs="Segoe UI"/>
          <w:sz w:val="20"/>
          <w:szCs w:val="18"/>
          <w:lang w:val="pt-PT"/>
        </w:rPr>
        <w:t>compreende-se falha entre as 23H e as 6H do próprio dia.</w:t>
      </w:r>
    </w:p>
    <w:p w:rsidR="00D61F96" w:rsidRDefault="00D61F96" w:rsidP="00D61F96">
      <w:pPr>
        <w:pStyle w:val="ListParagraph"/>
        <w:rPr>
          <w:sz w:val="20"/>
          <w:szCs w:val="16"/>
          <w:lang w:val="pt-PT"/>
        </w:rPr>
      </w:pPr>
      <w:r>
        <w:rPr>
          <w:rFonts w:cs="Segoe UI"/>
          <w:b/>
          <w:bCs/>
          <w:sz w:val="20"/>
          <w:szCs w:val="18"/>
          <w:lang w:val="pt-PT"/>
        </w:rPr>
        <w:t>Falha hoje turno da manhã –</w:t>
      </w:r>
      <w:r>
        <w:rPr>
          <w:sz w:val="20"/>
          <w:szCs w:val="16"/>
          <w:lang w:val="pt-PT"/>
        </w:rPr>
        <w:t xml:space="preserve"> compreende-se falha entre as 6H e as 14H30 do próprio dia.</w:t>
      </w:r>
    </w:p>
    <w:p w:rsidR="00D61F96" w:rsidRPr="00D61F96" w:rsidRDefault="00D61F96" w:rsidP="00D61F96">
      <w:pPr>
        <w:pStyle w:val="ListParagraph"/>
        <w:rPr>
          <w:sz w:val="20"/>
          <w:szCs w:val="16"/>
          <w:lang w:val="pt-PT"/>
        </w:rPr>
      </w:pPr>
      <w:r>
        <w:rPr>
          <w:rFonts w:cs="Segoe UI"/>
          <w:b/>
          <w:bCs/>
          <w:sz w:val="20"/>
          <w:szCs w:val="18"/>
          <w:lang w:val="pt-PT"/>
        </w:rPr>
        <w:t>Falha hoje turno da tarde –</w:t>
      </w:r>
      <w:r>
        <w:rPr>
          <w:sz w:val="20"/>
          <w:szCs w:val="16"/>
          <w:lang w:val="pt-PT"/>
        </w:rPr>
        <w:t xml:space="preserve"> compreende-se falha entre as 14H30 e as 23H do próprio dia.</w:t>
      </w:r>
    </w:p>
    <w:p>
      <w:pPr>
        <w:spacing w:after="60"/>
        <w:ind w:left="720"/>
        <w:jc w:val="both"/>
        <w:rPr>
          <w:sz w:val="20"/>
          <w:lang w:val="pt-PT"/>
        </w:rPr>
      </w:pPr>
      <w:r>
        <w:rPr>
          <w:rFonts w:cs="Segoe UI"/>
          <w:b/>
          <w:bCs/>
          <w:sz w:val="20"/>
          <w:szCs w:val="20"/>
          <w:lang w:val="pt-PT"/>
        </w:rPr>
        <w:t xml:space="preserve">CO KA:</w:t>
      </w:r>
      <w:r>
        <w:rPr>
          <w:rFonts w:cs="Segoe UI"/>
          <w:sz w:val="20"/>
          <w:szCs w:val="20"/>
          <w:lang w:val="pt-PT"/>
        </w:rPr>
        <w:t xml:space="preserve"> cada KA pode ter um par (lista «KA CO» no SharePoint). Se o par estiver em risco, aparece numa linha própria com «(CO KA de …)». Pares com asterisco (*) são ignorados.</w:t>
      </w:r>
    </w:p>
    <w:p>
      <w:pPr>
        <w:spacing w:after="60"/>
        <w:ind w:left="720"/>
        <w:jc w:val="both"/>
        <w:rPr>
          <w:sz w:val="20"/>
          <w:lang w:val="pt-PT"/>
        </w:rPr>
      </w:pPr>
      <w:r>
        <w:rPr>
          <w:rFonts w:cs="Segoe UI"/>
          <w:b/>
          <w:bCs/>
          <w:sz w:val="20"/>
          <w:szCs w:val="20"/>
          <w:lang w:val="pt-PT"/>
        </w:rPr>
        <w:t xml:space="preserve">Validade do MD07:</w:t>
      </w:r>
      <w:r>
        <w:rPr>
          <w:rFonts w:cs="Segoe UI"/>
          <w:sz w:val="20"/>
          <w:szCs w:val="20"/>
          <w:lang w:val="pt-PT"/>
        </w:rPr>
        <w:t xml:space="preserve"> o MD07 carregado vale até às 9h do dia útil seguinte (o de sexta vale até segunda às 9h). Depois disso a lista deixa de aparecer até ser carregado o MD07 do dia.</w:t>
      </w:r>
    </w:p>
    <w:p>
      <w:pPr>
        <w:pStyle w:val="ListParagraph"/>
        <w:numPr>
          <w:ilvl w:val="0"/>
          <w:numId w:val="27"/>
        </w:numPr>
        <w:spacing w:before="240"/>
        <w:rPr>
          <w:sz w:val="20"/>
          <w:lang w:val="pt-PT"/>
        </w:rPr>
      </w:pPr>
      <w:r>
        <w:rPr>
          <w:rFonts w:cs="Segoe UI"/>
          <w:b/>
          <w:bCs/>
          <w:sz w:val="20"/>
          <w:szCs w:val="20"/>
          <w:lang w:val="pt-PT"/>
        </w:rPr>
        <w:t xml:space="preserve">MOD Planeada</w:t>
      </w:r>
      <w:r>
        <w:rPr>
          <w:rFonts w:cs="Segoe UI"/>
          <w:sz w:val="20"/>
          <w:szCs w:val="20"/>
          <w:lang w:val="pt-PT"/>
        </w:rPr>
        <w:t xml:space="preserve">.</w:t>
      </w:r>
    </w:p>
    <w:p>
      <w:pPr>
        <w:keepNext/>
        <w:spacing w:before="120" w:after="60"/>
        <w:jc w:val="center"/>
      </w:pPr>
      <w:r>
        <w:rPr>
          <w:noProof/>
          <w:lang w:val="pt-PT"/>
        </w:rPr>
        <w:drawing>
          <wp:inline distT="0" distB="0" distL="0" distR="0">
            <wp:extent cx="5400000" cy="2170893"/>
            <wp:effectExtent l="0" t="0" r="0" b="0"/>
            <wp:docPr id="9004" name="Imagem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vp_09_mod.png"/>
                    <pic:cNvPicPr/>
                  </pic:nvPicPr>
                  <pic:blipFill>
                    <a:blip r:embed="rId504"/>
                    <a:stretch>
                      <a:fillRect/>
                    </a:stretch>
                  </pic:blipFill>
                  <pic:spPr>
                    <a:xfrm>
                      <a:off x="0" y="0"/>
                      <a:ext cx="5400000" cy="2170893"/>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Mostra, por C.C., os turnos planeados para cada dia das próximas duas semanas, tal como estão na lista da MOD. Não há cálculo: o valor é o número de turnos registado para esse dia.</w:t>
      </w:r>
    </w:p>
    <w:p>
      <w:pPr>
        <w:pStyle w:val="ListParagraph"/>
        <w:numPr>
          <w:ilvl w:val="0"/>
          <w:numId w:val="27"/>
        </w:numPr>
        <w:spacing w:before="240"/>
        <w:rPr>
          <w:sz w:val="20"/>
          <w:lang w:val="pt-PT"/>
        </w:rPr>
      </w:pPr>
      <w:r>
        <w:rPr>
          <w:rFonts w:cs="Segoe UI"/>
          <w:b/>
          <w:bCs/>
          <w:sz w:val="20"/>
          <w:szCs w:val="20"/>
          <w:lang w:val="pt-PT"/>
        </w:rPr>
        <w:t xml:space="preserve">Previsão de Trabalho Extra</w:t>
      </w:r>
      <w:r>
        <w:rPr>
          <w:rFonts w:cs="Segoe UI"/>
          <w:sz w:val="20"/>
          <w:szCs w:val="20"/>
          <w:lang w:val="pt-PT"/>
        </w:rPr>
        <w:t xml:space="preserve"> (semana do período).</w:t>
      </w:r>
    </w:p>
    <w:p>
      <w:pPr>
        <w:keepNext/>
        <w:spacing w:before="120" w:after="60"/>
        <w:jc w:val="center"/>
      </w:pPr>
      <w:r>
        <w:rPr>
          <w:noProof/>
          <w:lang w:val="pt-PT"/>
        </w:rPr>
        <w:drawing>
          <wp:inline distT="0" distB="0" distL="0" distR="0">
            <wp:extent cx="5040000" cy="2440115"/>
            <wp:effectExtent l="0" t="0" r="0" b="0"/>
            <wp:docPr id="9005" name="Imagem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vp_10_te.png"/>
                    <pic:cNvPicPr/>
                  </pic:nvPicPr>
                  <pic:blipFill>
                    <a:blip r:embed="rId505"/>
                    <a:stretch>
                      <a:fillRect/>
                    </a:stretch>
                  </pic:blipFill>
                  <pic:spPr>
                    <a:xfrm>
                      <a:off x="0" y="0"/>
                      <a:ext cx="5040000" cy="2440115"/>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MOD</w:t>
      </w:r>
      <w:r>
        <w:rPr>
          <w:rFonts w:cs="Segoe UI"/>
          <w:sz w:val="20"/>
          <w:szCs w:val="20"/>
          <w:lang w:val="pt-PT"/>
        </w:rPr>
        <w:t xml:space="preserve">: soma dos turnos planeados na MOD para o sábado e o domingo da semana.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Previsão</w:t>
      </w:r>
      <w:r>
        <w:rPr>
          <w:rFonts w:cs="Segoe UI"/>
          <w:sz w:val="20"/>
          <w:szCs w:val="20"/>
          <w:lang w:val="pt-PT"/>
        </w:rPr>
        <w:t xml:space="preserve">: turnos de trabalho extra estimados, somando:</w:t>
      </w:r>
    </w:p>
    <w:p>
      <w:pPr>
        <w:spacing w:after="60"/>
        <w:ind w:left="1300"/>
        <w:jc w:val="both"/>
        <w:rPr>
          <w:sz w:val="20"/>
          <w:lang w:val="pt-PT"/>
        </w:rPr>
      </w:pPr>
      <w:r>
        <w:rPr>
          <w:rFonts w:cs="Segoe UI"/>
          <w:sz w:val="20"/>
          <w:szCs w:val="20"/>
          <w:lang w:val="pt-PT"/>
        </w:rPr>
        <w:t xml:space="preserve">a) nos dias úteis, os turnos da MOD acima da abertura normal do C.C. (ex.: C.C. de 2 turnos com 3 turnos planeados → 1 turno extra);</w:t>
      </w:r>
    </w:p>
    <w:p>
      <w:pPr>
        <w:spacing w:after="60"/>
        <w:ind w:left="1300"/>
        <w:jc w:val="both"/>
        <w:rPr>
          <w:sz w:val="20"/>
          <w:lang w:val="pt-PT"/>
        </w:rPr>
      </w:pPr>
      <w:r>
        <w:rPr>
          <w:rFonts w:cs="Segoe UI"/>
          <w:sz w:val="20"/>
          <w:szCs w:val="20"/>
          <w:lang w:val="pt-PT"/>
        </w:rPr>
        <w:t xml:space="preserve">b) ao fim de semana, todos os turnos planeados na MOD;</w:t>
      </w:r>
    </w:p>
    <w:p>
      <w:pPr>
        <w:spacing w:after="60"/>
        <w:ind w:left="1300"/>
        <w:jc w:val="both"/>
        <w:rPr>
          <w:sz w:val="20"/>
          <w:lang w:val="pt-PT"/>
        </w:rPr>
      </w:pPr>
      <w:r>
        <w:rPr>
          <w:rFonts w:cs="Segoe UI"/>
          <w:sz w:val="20"/>
          <w:szCs w:val="20"/>
          <w:lang w:val="pt-PT"/>
        </w:rPr>
        <w:t xml:space="preserve">c) 1 turno por cada 7,5 horas de atraso do C.C. (ou menos 1 por cada 7,5 horas de avanço).</w:t>
      </w:r>
    </w:p>
    <w:p>
      <w:pPr>
        <w:spacing w:after="60"/>
        <w:ind w:left="1080"/>
        <w:jc w:val="both"/>
        <w:rPr>
          <w:sz w:val="20"/>
          <w:lang w:val="pt-PT"/>
        </w:rPr>
      </w:pPr>
      <w:r>
        <w:rPr>
          <w:rFonts w:cs="Segoe UI"/>
          <w:sz w:val="20"/>
          <w:szCs w:val="20"/>
          <w:lang w:val="pt-PT"/>
        </w:rPr>
        <w:t xml:space="preserve">O resultado nunca é negativo nem passa de 6 turnos (o máximo de um fim de semana).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Pedido TE</w:t>
      </w:r>
      <w:r>
        <w:rPr>
          <w:rFonts w:cs="Segoe UI"/>
          <w:sz w:val="20"/>
          <w:szCs w:val="20"/>
          <w:lang w:val="pt-PT"/>
        </w:rPr>
        <w:t xml:space="preserve">: soma dos turnos pedidos (Turnos Nec.) na lista «Trabalho Extra – Registos» para esse ano, semana, C.C. e área.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Real TE</w:t>
      </w:r>
      <w:r>
        <w:rPr>
          <w:rFonts w:cs="Segoe UI"/>
          <w:sz w:val="20"/>
          <w:szCs w:val="20"/>
          <w:lang w:val="pt-PT"/>
        </w:rPr>
        <w:t xml:space="preserve">: soma dos turnos preenchidos (Turnos Preench.) na mesma lista.</w:t>
      </w:r>
    </w:p>
    <w:p>
      <w:pPr>
        <w:spacing w:after="60"/>
        <w:ind w:left="720"/>
        <w:jc w:val="both"/>
        <w:rPr>
          <w:sz w:val="20"/>
          <w:lang w:val="pt-PT"/>
        </w:rPr>
      </w:pPr>
      <w:r>
        <w:rPr>
          <w:rFonts w:cs="Segoe UI"/>
          <w:sz w:val="20"/>
          <w:szCs w:val="20"/>
          <w:lang w:val="pt-PT"/>
        </w:rPr>
        <w:t xml:space="preserve">Os números entre parênteses no cabeçalho da tabela são os totais de cada coluna.</w:t>
      </w:r>
    </w:p>
    <w:p>
      <w:r>
        <w:br w:type="page"/>
      </w:r>
    </w:p>
    <w:p>
      <w:pPr>
        <w:spacing w:before="0" w:after="160"/>
        <w:rPr>
          <w:sz w:val="24"/>
        </w:rPr>
      </w:pPr>
      <w:r>
        <w:rPr>
          <w:rFonts w:cs="Segoe UI"/>
          <w:b/>
          <w:bCs/>
          <w:sz w:val="24"/>
          <w:szCs w:val="24"/>
          <w:lang w:val="pt-PT"/>
        </w:rPr>
        <w:t xml:space="preserve">Anexo – Cálculos do Histórico</w:t>
      </w:r>
    </w:p>
    <w:p>
      <w:pPr>
        <w:spacing w:after="60"/>
        <w:ind w:left="0"/>
        <w:jc w:val="both"/>
        <w:rPr>
          <w:sz w:val="20"/>
          <w:lang w:val="pt-PT"/>
        </w:rPr>
      </w:pPr>
      <w:r>
        <w:rPr>
          <w:rFonts w:cs="Segoe UI"/>
          <w:sz w:val="20"/>
          <w:szCs w:val="20"/>
          <w:lang w:val="pt-PT"/>
        </w:rPr>
        <w:t xml:space="preserve">Os valores respeitam os filtros escolhidos no Histórico (período, área, C.C. e KA).</w:t>
      </w:r>
    </w:p>
    <w:p>
      <w:pPr>
        <w:keepNext/>
        <w:spacing w:before="200" w:after="60"/>
        <w:ind w:left="720"/>
        <w:rPr>
          <w:sz w:val="20"/>
          <w:lang w:val="pt-PT"/>
        </w:rPr>
      </w:pPr>
      <w:r>
        <w:rPr>
          <w:rFonts w:cs="Segoe UI"/>
          <w:b/>
          <w:bCs/>
          <w:u w:val="single"/>
          <w:sz w:val="20"/>
          <w:szCs w:val="20"/>
          <w:lang w:val="pt-PT"/>
        </w:rPr>
        <w:t xml:space="preserve">Indicadores do Histórico</w:t>
      </w:r>
    </w:p>
    <w:p>
      <w:pPr>
        <w:keepNext/>
        <w:spacing w:before="120" w:after="60"/>
        <w:jc w:val="center"/>
      </w:pPr>
      <w:r>
        <w:rPr>
          <w:noProof/>
          <w:lang w:val="pt-PT"/>
        </w:rPr>
        <w:drawing>
          <wp:inline distT="0" distB="0" distL="0" distR="0">
            <wp:extent cx="6120000" cy="424180"/>
            <wp:effectExtent l="0" t="0" r="0" b="0"/>
            <wp:docPr id="9006" name="Imagem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vp_12_hist_kpis.png"/>
                    <pic:cNvPicPr/>
                  </pic:nvPicPr>
                  <pic:blipFill>
                    <a:blip r:embed="rId506"/>
                    <a:stretch>
                      <a:fillRect/>
                    </a:stretch>
                  </pic:blipFill>
                  <pic:spPr>
                    <a:xfrm>
                      <a:off x="0" y="0"/>
                      <a:ext cx="6120000" cy="424180"/>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Produzido/Planeado</w:t>
      </w:r>
      <w:r>
        <w:rPr>
          <w:rFonts w:cs="Segoe UI"/>
          <w:sz w:val="20"/>
          <w:szCs w:val="20"/>
          <w:lang w:val="pt-PT"/>
        </w:rPr>
        <w:t xml:space="preserve">: peças produzidas ÷ peças planeadas.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19 897 ÷ 34 700 = 57%.</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Qtd. Produzida / Qtd. Planeada</w:t>
      </w:r>
      <w:r>
        <w:rPr>
          <w:rFonts w:cs="Segoe UI"/>
          <w:sz w:val="20"/>
          <w:szCs w:val="20"/>
          <w:lang w:val="pt-PT"/>
        </w:rPr>
        <w:t xml:space="preserve">: soma das peças produzidas e soma das peças planeadas.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 Produzido no Prazo</w:t>
      </w:r>
      <w:r>
        <w:rPr>
          <w:rFonts w:cs="Segoe UI"/>
          <w:sz w:val="20"/>
          <w:szCs w:val="20"/>
          <w:lang w:val="pt-PT"/>
        </w:rPr>
        <w:t xml:space="preserve">: dos itens com data de produção, a percentagem produzida até à data planeada (no próprio dia ou antes).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100 itens produzidos, 93 até à data planeada → 93%.</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Média Dias Atraso</w:t>
      </w:r>
      <w:r>
        <w:rPr>
          <w:rFonts w:cs="Segoe UI"/>
          <w:sz w:val="20"/>
          <w:szCs w:val="20"/>
          <w:lang w:val="pt-PT"/>
        </w:rPr>
        <w:t xml:space="preserve">: considera só os itens produzidos depois da data planeada e faz a média dos dias de diferença. Os itens no prazo ou adiantados não entram.</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3 itens atrasados 1, 1 e 1 dia → (1 + 1 + 1) ÷ 3 = +1,0 d.</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Caixa de Erros</w:t>
      </w:r>
      <w:r>
        <w:rPr>
          <w:rFonts w:cs="Segoe UI"/>
          <w:sz w:val="20"/>
          <w:szCs w:val="20"/>
          <w:lang w:val="pt-PT"/>
        </w:rPr>
        <w:t xml:space="preserve">: nº de itens com estado «Produzido» mas sem quantidade produzida registada (não contam os produzidos hoje, que ainda podem estar a ser registados). O ideal é 0.</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Disponibilidade MP / FRT</w:t>
      </w:r>
      <w:r>
        <w:rPr>
          <w:rFonts w:cs="Segoe UI"/>
          <w:sz w:val="20"/>
          <w:szCs w:val="20"/>
          <w:lang w:val="pt-PT"/>
        </w:rPr>
        <w:t xml:space="preserve">: percentagem dos itens com matéria-prima OK / ferramenta OK.</w:t>
      </w:r>
    </w:p>
    <w:p>
      <w:pPr>
        <w:keepNext/>
        <w:spacing w:before="200" w:after="60"/>
        <w:ind w:left="720"/>
        <w:rPr>
          <w:sz w:val="20"/>
          <w:lang w:val="pt-PT"/>
        </w:rPr>
      </w:pPr>
      <w:r>
        <w:rPr>
          <w:rFonts w:cs="Segoe UI"/>
          <w:b/>
          <w:bCs/>
          <w:u w:val="single"/>
          <w:sz w:val="20"/>
          <w:szCs w:val="20"/>
          <w:lang w:val="pt-PT"/>
        </w:rPr>
        <w:t xml:space="preserve">Evolução temporal</w:t>
      </w:r>
    </w:p>
    <w:p>
      <w:pPr>
        <w:keepNext/>
        <w:spacing w:before="120" w:after="60"/>
        <w:jc w:val="center"/>
      </w:pPr>
      <w:r>
        <w:rPr>
          <w:noProof/>
          <w:lang w:val="pt-PT"/>
        </w:rPr>
        <w:drawing>
          <wp:inline distT="0" distB="0" distL="0" distR="0">
            <wp:extent cx="6120000" cy="962057"/>
            <wp:effectExtent l="0" t="0" r="0" b="0"/>
            <wp:docPr id="9007" name="Imagem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vp_13_hist_evolucao.png"/>
                    <pic:cNvPicPr/>
                  </pic:nvPicPr>
                  <pic:blipFill>
                    <a:blip r:embed="rId507"/>
                    <a:stretch>
                      <a:fillRect/>
                    </a:stretch>
                  </pic:blipFill>
                  <pic:spPr>
                    <a:xfrm>
                      <a:off x="0" y="0"/>
                      <a:ext cx="6120000" cy="962057"/>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Duas linhas: peças planeadas e peças produzidas. A quantidade planeada conta na data planeada e a quantidade produzida conta na data em que foi produzida. Os valores agrupam-se por dia, semana, mês ou ano, conforme o filtro de período escolhido. Se uma linha estiver abaixo da outra num dia, houve menos produção do que o planeado nesse dia (ou vice-versa).</w:t>
      </w:r>
    </w:p>
    <w:p>
      <w:pPr>
        <w:keepNext/>
        <w:spacing w:before="200" w:after="60"/>
        <w:ind w:left="720"/>
        <w:rPr>
          <w:sz w:val="20"/>
          <w:lang w:val="pt-PT"/>
        </w:rPr>
      </w:pPr>
      <w:r>
        <w:rPr>
          <w:rFonts w:cs="Segoe UI"/>
          <w:b/>
          <w:bCs/>
          <w:u w:val="single"/>
          <w:sz w:val="20"/>
          <w:szCs w:val="20"/>
          <w:lang w:val="pt-PT"/>
        </w:rPr>
        <w:t xml:space="preserve">Produzido vs planeado por área e por C.C.</w:t>
      </w:r>
    </w:p>
    <w:p>
      <w:pPr>
        <w:keepNext/>
        <w:spacing w:before="120" w:after="60"/>
        <w:jc w:val="center"/>
      </w:pPr>
      <w:r>
        <w:rPr>
          <w:noProof/>
          <w:lang w:val="pt-PT"/>
        </w:rPr>
        <w:drawing>
          <wp:inline distT="0" distB="0" distL="0" distR="0">
            <wp:extent cx="6120000" cy="1175005"/>
            <wp:effectExtent l="0" t="0" r="0" b="0"/>
            <wp:docPr id="9008" name="Imagem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vp_14_hist_area_cc.png"/>
                    <pic:cNvPicPr/>
                  </pic:nvPicPr>
                  <pic:blipFill>
                    <a:blip r:embed="rId508"/>
                    <a:stretch>
                      <a:fillRect/>
                    </a:stretch>
                  </pic:blipFill>
                  <pic:spPr>
                    <a:xfrm>
                      <a:off x="0" y="0"/>
                      <a:ext cx="6120000" cy="1175005"/>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Para cada área (gráfico da esquerda) e para cada C.C. (gráfico da direita): peças produzidas ÷ peças planeadas. Ao clicar numa área, o gráfico dos C.C. passa a mostrar só os C.C. dessa área.</w:t>
      </w:r>
    </w:p>
    <w:p>
      <w:pPr>
        <w:keepNext/>
        <w:spacing w:before="200" w:after="60"/>
        <w:ind w:left="720"/>
        <w:rPr>
          <w:sz w:val="20"/>
          <w:lang w:val="pt-PT"/>
        </w:rPr>
      </w:pPr>
      <w:r>
        <w:rPr>
          <w:rFonts w:cs="Segoe UI"/>
          <w:b/>
          <w:bCs/>
          <w:u w:val="single"/>
          <w:sz w:val="20"/>
          <w:szCs w:val="20"/>
          <w:lang w:val="pt-PT"/>
        </w:rPr>
        <w:t xml:space="preserve">Cumprimento do prazo, interrupções e causa raiz</w:t>
      </w:r>
    </w:p>
    <w:p>
      <w:pPr>
        <w:keepNext/>
        <w:spacing w:before="120" w:after="60"/>
        <w:jc w:val="center"/>
      </w:pPr>
      <w:r>
        <w:rPr>
          <w:noProof/>
          <w:lang w:val="pt-PT"/>
        </w:rPr>
        <w:drawing>
          <wp:inline distT="0" distB="0" distL="0" distR="0">
            <wp:extent cx="6120000" cy="1105632"/>
            <wp:effectExtent l="0" t="0" r="0" b="0"/>
            <wp:docPr id="9009" name="Imagem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vp_15_hist_prazo.png"/>
                    <pic:cNvPicPr/>
                  </pic:nvPicPr>
                  <pic:blipFill>
                    <a:blip r:embed="rId509"/>
                    <a:stretch>
                      <a:fillRect/>
                    </a:stretch>
                  </pic:blipFill>
                  <pic:spPr>
                    <a:xfrm>
                      <a:off x="0" y="0"/>
                      <a:ext cx="6120000" cy="1105632"/>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Cumprimento do Prazo</w:t>
      </w:r>
      <w:r>
        <w:rPr>
          <w:rFonts w:cs="Segoe UI"/>
          <w:sz w:val="20"/>
          <w:szCs w:val="20"/>
          <w:lang w:val="pt-PT"/>
        </w:rPr>
        <w:t xml:space="preserve">: cada item produzido é comparado com a sua data planeada: produzido no mesmo dia = «No Prazo»; depois = «Atrasado»; antes = «Adiantado». O gráfico mostra a percentagem de cada grupo.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 de Interrupções</w:t>
      </w:r>
      <w:r>
        <w:rPr>
          <w:rFonts w:cs="Segoe UI"/>
          <w:sz w:val="20"/>
          <w:szCs w:val="20"/>
          <w:lang w:val="pt-PT"/>
        </w:rPr>
        <w:t xml:space="preserve">: nº de interrupções ÷ nº de produções, por C.C. ou por KA (botões no canto). Só aparecem os C.C./KA com interrupções; a lista tem scroll. Por cima aparecem os totais.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um C.C. com 9 produções e 4 interrupções → 4 ÷ 9 = 44%. Pode passar os 100% se houver várias paragens na mesma produção.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Causa Raiz dos Desvios</w:t>
      </w:r>
      <w:r>
        <w:rPr>
          <w:rFonts w:cs="Segoe UI"/>
          <w:sz w:val="20"/>
          <w:szCs w:val="20"/>
          <w:lang w:val="pt-PT"/>
        </w:rPr>
        <w:t xml:space="preserve">: conta quantos itens têm cada causa registada e mostra a percentagem de cada uma no total de itens com causa. Itens sem causa preenchida não entram.</w:t>
      </w:r>
    </w:p>
    <w:p>
      <w:pPr>
        <w:keepNext/>
        <w:spacing w:before="200" w:after="60"/>
        <w:ind w:left="720"/>
        <w:rPr>
          <w:sz w:val="20"/>
          <w:lang w:val="pt-PT"/>
        </w:rPr>
      </w:pPr>
      <w:r>
        <w:rPr>
          <w:rFonts w:cs="Segoe UI"/>
          <w:b/>
          <w:bCs/>
          <w:u w:val="single"/>
          <w:sz w:val="20"/>
          <w:szCs w:val="20"/>
          <w:lang w:val="pt-PT"/>
        </w:rPr>
        <w:t xml:space="preserve">Bobines abastecidas e nº de produções</w:t>
      </w:r>
    </w:p>
    <w:p>
      <w:pPr>
        <w:keepNext/>
        <w:spacing w:before="120" w:after="60"/>
        <w:jc w:val="center"/>
      </w:pPr>
      <w:r>
        <w:rPr>
          <w:noProof/>
          <w:lang w:val="pt-PT"/>
        </w:rPr>
        <w:drawing>
          <wp:inline distT="0" distB="0" distL="0" distR="0">
            <wp:extent cx="6120000" cy="1324590"/>
            <wp:effectExtent l="0" t="0" r="0" b="0"/>
            <wp:docPr id="9010" name="Imagem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vp_16_hist_producoes.png"/>
                    <pic:cNvPicPr/>
                  </pic:nvPicPr>
                  <pic:blipFill>
                    <a:blip r:embed="rId510"/>
                    <a:stretch>
                      <a:fillRect/>
                    </a:stretch>
                  </pic:blipFill>
                  <pic:spPr>
                    <a:xfrm>
                      <a:off x="0" y="0"/>
                      <a:ext cx="6120000" cy="1324590"/>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Média Bobines Abastecidas por Produção</w:t>
      </w:r>
      <w:r>
        <w:rPr>
          <w:rFonts w:cs="Segoe UI"/>
          <w:sz w:val="20"/>
          <w:szCs w:val="20"/>
          <w:lang w:val="pt-PT"/>
        </w:rPr>
        <w:t xml:space="preserve">: nº de bobines ÷ nº de produções, por KA ou por C.C. Só contam as produções com estado «Produzido» e com bobines registadas.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um KA com 3 produções e 12 bobines → 12 ÷ 3 = 4,0.</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Nº Produções</w:t>
      </w:r>
      <w:r>
        <w:rPr>
          <w:rFonts w:cs="Segoe UI"/>
          <w:sz w:val="20"/>
          <w:szCs w:val="20"/>
          <w:lang w:val="pt-PT"/>
        </w:rPr>
        <w:t xml:space="preserve">: nº de linhas do plano de cada KA ou C.C. dentro dos filtros escolhidos.</w:t>
      </w:r>
    </w:p>
    <w:sectPr w:rsidR="00F40952" w:rsidRPr="003972F4" w:rsidSect="00EB690B">
      <w:headerReference w:type="default" r:id="rId21"/>
      <w:footerReference w:type="default" r:id="rId22"/>
      <w:pgSz w:w="11906" w:h="16838" w:code="9"/>
      <w:pgMar w:top="720" w:right="720" w:bottom="720" w:left="720" w:header="567"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B49" w:rsidRDefault="00731B49">
      <w:r>
        <w:separator/>
      </w:r>
    </w:p>
  </w:endnote>
  <w:endnote w:type="continuationSeparator" w:id="0">
    <w:p w:rsidR="00731B49" w:rsidRDefault="00731B49">
      <w:r>
        <w:continuationSeparator/>
      </w:r>
    </w:p>
  </w:endnote>
  <w:endnote w:type="continuationNotice" w:id="1">
    <w:p w:rsidR="00731B49" w:rsidRDefault="00731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22C7" w:rsidRPr="00BB6F22" w:rsidRDefault="003C22C7" w:rsidP="008E42BF">
    <w:pPr>
      <w:pStyle w:val="Footer"/>
      <w:tabs>
        <w:tab w:val="clear" w:pos="4536"/>
        <w:tab w:val="left" w:pos="374"/>
        <w:tab w:val="center" w:pos="7938"/>
      </w:tabs>
      <w:rPr>
        <w:sz w:val="16"/>
        <w:lang w:val="en-GB"/>
      </w:rPr>
    </w:pPr>
    <w:r w:rsidRPr="00BB6F22">
      <w:rPr>
        <w:sz w:val="18"/>
        <w:lang w:val="en-GB"/>
      </w:rPr>
      <w:tab/>
    </w:r>
    <w:r w:rsidR="008E42BF">
      <w:rPr>
        <w:sz w:val="18"/>
        <w:lang w:val="en-GB"/>
      </w:rPr>
      <w:tab/>
    </w:r>
  </w:p>
  <w:p w:rsidR="003C22C7" w:rsidRPr="007C3A40" w:rsidRDefault="003C22C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B49" w:rsidRDefault="00731B49">
      <w:r>
        <w:separator/>
      </w:r>
    </w:p>
  </w:footnote>
  <w:footnote w:type="continuationSeparator" w:id="0">
    <w:p w:rsidR="00731B49" w:rsidRDefault="00731B49">
      <w:r>
        <w:continuationSeparator/>
      </w:r>
    </w:p>
  </w:footnote>
  <w:footnote w:type="continuationNotice" w:id="1">
    <w:p w:rsidR="00731B49" w:rsidRDefault="00731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31"/>
      <w:gridCol w:w="2342"/>
      <w:gridCol w:w="3969"/>
      <w:gridCol w:w="12"/>
      <w:gridCol w:w="1547"/>
    </w:tblGrid>
    <w:tr w:rsidR="00CC7F1B" w:rsidRPr="004910D5" w:rsidTr="002A41B7">
      <w:trPr>
        <w:trHeight w:val="702"/>
      </w:trPr>
      <w:tc>
        <w:tcPr>
          <w:tcW w:w="2331" w:type="dxa"/>
        </w:tcPr>
        <w:p w:rsidR="00646B2D" w:rsidRDefault="00646B2D" w:rsidP="00646B2D">
          <w:pPr>
            <w:pStyle w:val="Header"/>
            <w:rPr>
              <w:rFonts w:ascii="Frutiger LT 55 Roman" w:hAnsi="Frutiger LT 55 Roman"/>
              <w:lang w:val="en-GB"/>
            </w:rPr>
          </w:pPr>
          <w:r>
            <w:rPr>
              <w:noProof/>
              <w:lang w:val="pt-PT" w:eastAsia="zh-CN"/>
            </w:rPr>
            <w:drawing>
              <wp:anchor distT="0" distB="0" distL="114300" distR="114300" simplePos="0" relativeHeight="251660288" behindDoc="0" locked="0" layoutInCell="1" allowOverlap="1" wp14:anchorId="11237901" wp14:editId="18E5E4DF">
                <wp:simplePos x="0" y="0"/>
                <wp:positionH relativeFrom="column">
                  <wp:posOffset>-3810</wp:posOffset>
                </wp:positionH>
                <wp:positionV relativeFrom="paragraph">
                  <wp:posOffset>135802</wp:posOffset>
                </wp:positionV>
                <wp:extent cx="1234440" cy="234950"/>
                <wp:effectExtent l="0" t="0" r="3810" b="0"/>
                <wp:wrapSquare wrapText="bothSides"/>
                <wp:docPr id="98115736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234950"/>
                        </a:xfrm>
                        <a:prstGeom prst="rect">
                          <a:avLst/>
                        </a:prstGeom>
                      </pic:spPr>
                    </pic:pic>
                  </a:graphicData>
                </a:graphic>
              </wp:anchor>
            </w:drawing>
          </w:r>
        </w:p>
      </w:tc>
      <w:tc>
        <w:tcPr>
          <w:tcW w:w="6323" w:type="dxa"/>
          <w:gridSpan w:val="3"/>
          <w:vAlign w:val="center"/>
        </w:tcPr>
        <w:p w:rsidR="00646B2D" w:rsidRPr="00F36534" w:rsidRDefault="00E63FC6" w:rsidP="00646B2D">
          <w:pPr>
            <w:pStyle w:val="Header"/>
            <w:jc w:val="center"/>
            <w:rPr>
              <w:rFonts w:ascii="Frutiger LT 55 Roman" w:hAnsi="Frutiger LT 55 Roman"/>
              <w:b/>
              <w:sz w:val="28"/>
              <w:lang w:val="pt-PT"/>
            </w:rPr>
          </w:pPr>
          <w:r>
            <w:rPr>
              <w:rFonts w:ascii="Frutiger LT 55 Roman" w:hAnsi="Frutiger LT 55 Roman"/>
              <w:b/>
              <w:sz w:val="28"/>
              <w:lang w:val="pt-PT"/>
            </w:rPr>
            <w:t>Cálculo dos Indicadores do PVP</w:t>
          </w:r>
        </w:p>
      </w:tc>
      <w:tc>
        <w:tcPr>
          <w:tcW w:w="1547" w:type="dxa"/>
          <w:vAlign w:val="center"/>
        </w:tcPr>
        <w:p w:rsidR="00646B2D" w:rsidRPr="00B57868" w:rsidRDefault="00646B2D" w:rsidP="00646B2D">
          <w:pPr>
            <w:pStyle w:val="Header"/>
            <w:rPr>
              <w:rFonts w:ascii="Frutiger LT 55 Roman" w:hAnsi="Frutiger LT 55 Roman"/>
              <w:lang w:val="pt-PT"/>
            </w:rPr>
          </w:pPr>
          <w:r w:rsidRPr="005461A2">
            <w:rPr>
              <w:rFonts w:cs="Segoe UI"/>
              <w:sz w:val="20"/>
              <w:szCs w:val="20"/>
              <w:lang w:val="pt-PT"/>
            </w:rPr>
            <w:t xml:space="preserve">Nº: </w:t>
          </w:r>
          <w:sdt>
            <w:sdtPr>
              <w:rPr>
                <w:rFonts w:cs="Segoe UI"/>
                <w:sz w:val="20"/>
                <w:szCs w:val="20"/>
                <w:lang w:val="pt-PT"/>
              </w:rPr>
              <w:alias w:val="No"/>
              <w:tag w:val="No"/>
              <w:id w:val="1784919352"/>
              <w:placeholder>
                <w:docPart w:val="7118C226CB3C493F9D54EB763E27CCE2"/>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No[1]" w:storeItemID="{737D9EA0-2869-4A8E-91DF-C73B49F6A369}"/>
              <w:text/>
            </w:sdtPr>
            <w:sdtContent>
              <w:r w:rsidR="003972F4">
                <w:rPr>
                  <w:rFonts w:cs="Segoe UI"/>
                  <w:sz w:val="20"/>
                  <w:szCs w:val="20"/>
                  <w:lang w:val="pt-PT"/>
                </w:rPr>
                <w:t>IT.DL.PL.001</w:t>
              </w:r>
            </w:sdtContent>
          </w:sdt>
          <w:r w:rsidRPr="005461A2">
            <w:rPr>
              <w:rFonts w:cs="Segoe UI"/>
              <w:sz w:val="20"/>
              <w:szCs w:val="20"/>
              <w:lang w:val="pt-PT"/>
            </w:rPr>
            <w:t xml:space="preserve">      </w:t>
          </w:r>
        </w:p>
      </w:tc>
    </w:tr>
    <w:tr w:rsidR="00CC7F1B" w:rsidRPr="00F711D9" w:rsidTr="00EB690B">
      <w:tc>
        <w:tcPr>
          <w:tcW w:w="4673" w:type="dxa"/>
          <w:gridSpan w:val="2"/>
        </w:tcPr>
        <w:p w:rsidR="00646B2D" w:rsidRPr="00F711D9" w:rsidRDefault="00646B2D" w:rsidP="00646B2D">
          <w:pPr>
            <w:pStyle w:val="Header"/>
            <w:rPr>
              <w:rFonts w:ascii="Frutiger LT 55 Roman" w:hAnsi="Frutiger LT 55 Roman"/>
              <w:lang w:val="pt-PT"/>
            </w:rPr>
          </w:pPr>
          <w:r w:rsidRPr="005461A2">
            <w:rPr>
              <w:rFonts w:cs="Segoe UI"/>
              <w:sz w:val="20"/>
              <w:szCs w:val="20"/>
              <w:lang w:val="pt-PT"/>
            </w:rPr>
            <w:t>Responsável pelo documento</w:t>
          </w:r>
          <w:r>
            <w:rPr>
              <w:rFonts w:cs="Segoe UI"/>
              <w:sz w:val="20"/>
              <w:szCs w:val="20"/>
              <w:lang w:val="pt-PT"/>
            </w:rPr>
            <w:t xml:space="preserve">: </w:t>
          </w:r>
          <w:r w:rsidR="003972F4">
            <w:rPr>
              <w:rFonts w:cs="Segoe UI"/>
              <w:sz w:val="20"/>
              <w:szCs w:val="20"/>
              <w:lang w:val="pt-PT"/>
            </w:rPr>
            <w:t>Leite, Tiago</w:t>
          </w:r>
        </w:p>
      </w:tc>
      <w:tc>
        <w:tcPr>
          <w:tcW w:w="3969" w:type="dxa"/>
        </w:tcPr>
        <w:p w:rsidR="00646B2D" w:rsidRPr="00F711D9" w:rsidRDefault="00646B2D" w:rsidP="00646B2D">
          <w:pPr>
            <w:pStyle w:val="Header"/>
            <w:rPr>
              <w:rFonts w:ascii="Frutiger LT 55 Roman" w:hAnsi="Frutiger LT 55 Roman"/>
              <w:lang w:val="pt-PT"/>
            </w:rPr>
          </w:pPr>
          <w:r w:rsidRPr="00F711D9">
            <w:rPr>
              <w:rFonts w:cs="Segoe UI"/>
              <w:sz w:val="20"/>
              <w:szCs w:val="20"/>
              <w:lang w:val="pt-PT"/>
            </w:rPr>
            <w:t xml:space="preserve">Data de </w:t>
          </w:r>
          <w:r>
            <w:rPr>
              <w:rFonts w:cs="Segoe UI"/>
              <w:sz w:val="20"/>
              <w:szCs w:val="20"/>
              <w:lang w:val="pt-PT"/>
            </w:rPr>
            <w:t>criação</w:t>
          </w:r>
          <w:r w:rsidRPr="00F711D9">
            <w:rPr>
              <w:rFonts w:cs="Segoe UI"/>
              <w:sz w:val="20"/>
              <w:szCs w:val="20"/>
              <w:lang w:val="pt-PT"/>
            </w:rPr>
            <w:t xml:space="preserve">: </w:t>
          </w:r>
          <w:sdt>
            <w:sdtPr>
              <w:rPr>
                <w:rFonts w:cs="Segoe UI"/>
                <w:sz w:val="20"/>
                <w:szCs w:val="20"/>
                <w:lang w:val="en-GB"/>
              </w:rPr>
              <w:alias w:val="2ApprovedOn"/>
              <w:tag w:val="_x0032_ApprovedOn"/>
              <w:id w:val="-1141580652"/>
              <w:placeholder>
                <w:docPart w:val="3B6A1E9CFC614EC2B1A5DF1D0AA369BE"/>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_x0032_ApprovedOn[1]" w:storeItemID="{737D9EA0-2869-4A8E-91DF-C73B49F6A369}"/>
              <w:date w:fullDate="2026-08-24T00:00:00Z">
                <w:dateFormat w:val="dd.MM.yyyy"/>
                <w:lid w:val="de-DE"/>
                <w:storeMappedDataAs w:val="dateTime"/>
                <w:calendar w:val="gregorian"/>
              </w:date>
            </w:sdtPr>
            <w:sdtContent>
              <w:r w:rsidR="003972F4">
                <w:rPr>
                  <w:rFonts w:cs="Segoe UI"/>
                  <w:sz w:val="20"/>
                  <w:szCs w:val="20"/>
                </w:rPr>
                <w:t>26.10.2026</w:t>
              </w:r>
            </w:sdtContent>
          </w:sdt>
        </w:p>
      </w:tc>
      <w:tc>
        <w:tcPr>
          <w:tcW w:w="1559" w:type="dxa"/>
          <w:gridSpan w:val="2"/>
        </w:tcPr>
        <w:p w:rsidR="00606ED4" w:rsidRPr="00606ED4" w:rsidRDefault="00C62AFC" w:rsidP="00646B2D">
          <w:pPr>
            <w:pStyle w:val="Header"/>
            <w:rPr>
              <w:rFonts w:cs="Segoe UI"/>
              <w:lang w:val="en-GB"/>
            </w:rPr>
          </w:pPr>
          <w:proofErr w:type="spellStart"/>
          <w:r w:rsidRPr="00D8257E">
            <w:rPr>
              <w:rStyle w:val="PageNumber"/>
              <w:rFonts w:cs="Segoe UI"/>
              <w:lang w:val="en-GB"/>
            </w:rPr>
            <w:t>Pág</w:t>
          </w:r>
          <w:proofErr w:type="spellEnd"/>
          <w:r>
            <w:rPr>
              <w:rStyle w:val="PageNumber"/>
              <w:rFonts w:cs="Segoe UI"/>
              <w:lang w:val="en-GB"/>
            </w:rPr>
            <w:t>.</w:t>
          </w:r>
          <w:r w:rsidRPr="00D8257E">
            <w:rPr>
              <w:rStyle w:val="PageNumber"/>
              <w:rFonts w:cs="Segoe UI"/>
              <w:lang w:val="en-GB"/>
            </w:rPr>
            <w:t xml:space="preserve"> </w:t>
          </w:r>
          <w:r w:rsidRPr="00084E1E">
            <w:rPr>
              <w:rStyle w:val="PageNumber"/>
              <w:rFonts w:cs="Segoe UI"/>
              <w:lang w:val="en-GB"/>
            </w:rPr>
            <w:fldChar w:fldCharType="begin"/>
          </w:r>
          <w:r w:rsidRPr="00084E1E">
            <w:rPr>
              <w:rStyle w:val="PageNumber"/>
              <w:rFonts w:cs="Segoe UI"/>
              <w:lang w:val="en-GB"/>
            </w:rPr>
            <w:instrText xml:space="preserve"> PAGE </w:instrText>
          </w:r>
          <w:r w:rsidRPr="00084E1E">
            <w:rPr>
              <w:rStyle w:val="PageNumber"/>
              <w:rFonts w:cs="Segoe UI"/>
              <w:lang w:val="en-GB"/>
            </w:rPr>
            <w:fldChar w:fldCharType="separate"/>
          </w:r>
          <w:r>
            <w:rPr>
              <w:rStyle w:val="PageNumber"/>
              <w:rFonts w:cs="Segoe UI"/>
              <w:lang w:val="en-GB"/>
            </w:rPr>
            <w:t>1</w:t>
          </w:r>
          <w:r w:rsidRPr="00084E1E">
            <w:rPr>
              <w:rStyle w:val="PageNumber"/>
              <w:rFonts w:cs="Segoe UI"/>
              <w:lang w:val="en-GB"/>
            </w:rPr>
            <w:fldChar w:fldCharType="end"/>
          </w:r>
          <w:r>
            <w:rPr>
              <w:rStyle w:val="PageNumber"/>
              <w:rFonts w:cs="Segoe UI"/>
              <w:lang w:val="en-GB"/>
            </w:rPr>
            <w:t xml:space="preserve"> de </w:t>
          </w:r>
          <w:r w:rsidRPr="00084E1E">
            <w:rPr>
              <w:rStyle w:val="PageNumber"/>
              <w:rFonts w:cs="Segoe UI"/>
              <w:lang w:val="en-GB"/>
            </w:rPr>
            <w:fldChar w:fldCharType="begin"/>
          </w:r>
          <w:r w:rsidRPr="00084E1E">
            <w:rPr>
              <w:rStyle w:val="PageNumber"/>
              <w:rFonts w:cs="Segoe UI"/>
              <w:lang w:val="en-GB"/>
            </w:rPr>
            <w:instrText xml:space="preserve"> NUMPAGES </w:instrText>
          </w:r>
          <w:r w:rsidRPr="00084E1E">
            <w:rPr>
              <w:rStyle w:val="PageNumber"/>
              <w:rFonts w:cs="Segoe UI"/>
              <w:lang w:val="en-GB"/>
            </w:rPr>
            <w:fldChar w:fldCharType="separate"/>
          </w:r>
          <w:r>
            <w:rPr>
              <w:rStyle w:val="PageNumber"/>
              <w:rFonts w:cs="Segoe UI"/>
              <w:lang w:val="en-GB"/>
            </w:rPr>
            <w:t>2</w:t>
          </w:r>
          <w:r w:rsidRPr="00084E1E">
            <w:rPr>
              <w:rStyle w:val="PageNumber"/>
              <w:rFonts w:cs="Segoe UI"/>
              <w:lang w:val="en-GB"/>
            </w:rPr>
            <w:fldChar w:fldCharType="end"/>
          </w:r>
        </w:p>
      </w:tc>
    </w:tr>
  </w:tbl>
  <w:p w:rsidR="00F711D9" w:rsidRPr="00F711D9" w:rsidRDefault="00F711D9">
    <w:pPr>
      <w:pStyle w:val="Header"/>
      <w:rPr>
        <w:rFonts w:ascii="Frutiger LT 55 Roman" w:hAnsi="Frutiger LT 55 Roman"/>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mso-wrap-style:square" o:bullet="t">
        <v:imagedata r:id="rId1" o:title=""/>
      </v:shape>
    </w:pict>
  </w:numPicBullet>
  <w:abstractNum w:abstractNumId="0" w15:restartNumberingAfterBreak="0">
    <w:nsid w:val="FFFFFF7F"/>
    <w:multiLevelType w:val="singleLevel"/>
    <w:tmpl w:val="ABA45CC6"/>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B43018D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B652A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8"/>
    <w:multiLevelType w:val="singleLevel"/>
    <w:tmpl w:val="DC3EB1C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5652F1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6" w15:restartNumberingAfterBreak="0">
    <w:nsid w:val="01A263FB"/>
    <w:multiLevelType w:val="hybridMultilevel"/>
    <w:tmpl w:val="DF52CA74"/>
    <w:lvl w:ilvl="0" w:tplc="82CEA8FE">
      <w:start w:val="1"/>
      <w:numFmt w:val="decimal"/>
      <w:pStyle w:val="Aufzhlung"/>
      <w:lvlText w:val="%1."/>
      <w:lvlJc w:val="left"/>
      <w:pPr>
        <w:tabs>
          <w:tab w:val="num" w:pos="720"/>
        </w:tabs>
        <w:ind w:left="720" w:hanging="360"/>
      </w:pPr>
    </w:lvl>
    <w:lvl w:ilvl="1" w:tplc="81DE81CE">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3B85FC2"/>
    <w:multiLevelType w:val="multilevel"/>
    <w:tmpl w:val="BCC211A2"/>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06127E9A"/>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0263A"/>
    <w:multiLevelType w:val="multilevel"/>
    <w:tmpl w:val="B3F42976"/>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2"/>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0" w15:restartNumberingAfterBreak="0">
    <w:nsid w:val="0EA34766"/>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525EBC"/>
    <w:multiLevelType w:val="hybridMultilevel"/>
    <w:tmpl w:val="397471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741CBC"/>
    <w:multiLevelType w:val="hybridMultilevel"/>
    <w:tmpl w:val="81147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14875"/>
    <w:multiLevelType w:val="multilevel"/>
    <w:tmpl w:val="D828FB72"/>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4" w15:restartNumberingAfterBreak="0">
    <w:nsid w:val="20976A58"/>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2E59"/>
    <w:multiLevelType w:val="multilevel"/>
    <w:tmpl w:val="D06C6190"/>
    <w:lvl w:ilvl="0">
      <w:start w:val="10"/>
      <w:numFmt w:val="decimal"/>
      <w:lvlText w:val="%1."/>
      <w:lvlJc w:val="left"/>
      <w:pPr>
        <w:ind w:left="480" w:hanging="480"/>
      </w:pPr>
      <w:rPr>
        <w:rFonts w:cs="Segoe UI" w:hint="default"/>
        <w:b/>
        <w:sz w:val="20"/>
      </w:rPr>
    </w:lvl>
    <w:lvl w:ilvl="1">
      <w:start w:val="1"/>
      <w:numFmt w:val="decimal"/>
      <w:lvlText w:val="7.%2."/>
      <w:lvlJc w:val="left"/>
      <w:pPr>
        <w:ind w:left="1080" w:hanging="720"/>
      </w:pPr>
      <w:rPr>
        <w:rFonts w:cs="Segoe UI" w:hint="default"/>
        <w:b/>
        <w:i w:val="0"/>
        <w:iCs w:val="0"/>
        <w:sz w:val="20"/>
      </w:rPr>
    </w:lvl>
    <w:lvl w:ilvl="2">
      <w:start w:val="1"/>
      <w:numFmt w:val="lowerLetter"/>
      <w:lvlText w:val="%3)"/>
      <w:lvlJc w:val="left"/>
      <w:pPr>
        <w:ind w:left="1080" w:hanging="360"/>
      </w:pPr>
      <w:rPr>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6" w15:restartNumberingAfterBreak="0">
    <w:nsid w:val="22A432D2"/>
    <w:multiLevelType w:val="hybridMultilevel"/>
    <w:tmpl w:val="1D8E2420"/>
    <w:lvl w:ilvl="0" w:tplc="33C09BC0">
      <w:start w:val="1"/>
      <w:numFmt w:val="lowerLetter"/>
      <w:lvlText w:val="%1)"/>
      <w:lvlJc w:val="left"/>
      <w:pPr>
        <w:ind w:left="1069" w:hanging="360"/>
      </w:pPr>
      <w:rPr>
        <w:sz w:val="20"/>
        <w:szCs w:val="20"/>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7" w15:restartNumberingAfterBreak="0">
    <w:nsid w:val="2F0A512C"/>
    <w:multiLevelType w:val="hybridMultilevel"/>
    <w:tmpl w:val="BC78C8DA"/>
    <w:lvl w:ilvl="0" w:tplc="CAE4279A">
      <w:start w:val="1"/>
      <w:numFmt w:val="decimal"/>
      <w:lvlText w:val="%1."/>
      <w:lvlJc w:val="left"/>
      <w:pPr>
        <w:ind w:left="720" w:hanging="360"/>
      </w:pPr>
      <w:rPr>
        <w:rFonts w:hint="default"/>
        <w:b/>
        <w:bCs/>
        <w:i w:val="0"/>
        <w:iCs w:val="0"/>
        <w:sz w:val="22"/>
        <w:szCs w:val="22"/>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5B5A72"/>
    <w:multiLevelType w:val="multilevel"/>
    <w:tmpl w:val="32C0696E"/>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19" w15:restartNumberingAfterBreak="0">
    <w:nsid w:val="34F72D1B"/>
    <w:multiLevelType w:val="hybridMultilevel"/>
    <w:tmpl w:val="325A11B2"/>
    <w:lvl w:ilvl="0" w:tplc="49163F68">
      <w:start w:val="1"/>
      <w:numFmt w:val="bullet"/>
      <w:lvlText w:val=""/>
      <w:lvlJc w:val="left"/>
      <w:pPr>
        <w:tabs>
          <w:tab w:val="num" w:pos="720"/>
        </w:tabs>
        <w:ind w:left="720" w:hanging="360"/>
      </w:pPr>
      <w:rPr>
        <w:rFonts w:ascii="Wingdings" w:hAnsi="Wingdings" w:hint="default"/>
      </w:rPr>
    </w:lvl>
    <w:lvl w:ilvl="1" w:tplc="F92A83B6" w:tentative="1">
      <w:start w:val="1"/>
      <w:numFmt w:val="bullet"/>
      <w:lvlText w:val=""/>
      <w:lvlJc w:val="left"/>
      <w:pPr>
        <w:tabs>
          <w:tab w:val="num" w:pos="1440"/>
        </w:tabs>
        <w:ind w:left="1440" w:hanging="360"/>
      </w:pPr>
      <w:rPr>
        <w:rFonts w:ascii="Wingdings" w:hAnsi="Wingdings" w:hint="default"/>
      </w:rPr>
    </w:lvl>
    <w:lvl w:ilvl="2" w:tplc="46965062" w:tentative="1">
      <w:start w:val="1"/>
      <w:numFmt w:val="bullet"/>
      <w:lvlText w:val=""/>
      <w:lvlJc w:val="left"/>
      <w:pPr>
        <w:tabs>
          <w:tab w:val="num" w:pos="2160"/>
        </w:tabs>
        <w:ind w:left="2160" w:hanging="360"/>
      </w:pPr>
      <w:rPr>
        <w:rFonts w:ascii="Wingdings" w:hAnsi="Wingdings" w:hint="default"/>
      </w:rPr>
    </w:lvl>
    <w:lvl w:ilvl="3" w:tplc="34E23574" w:tentative="1">
      <w:start w:val="1"/>
      <w:numFmt w:val="bullet"/>
      <w:lvlText w:val=""/>
      <w:lvlJc w:val="left"/>
      <w:pPr>
        <w:tabs>
          <w:tab w:val="num" w:pos="2880"/>
        </w:tabs>
        <w:ind w:left="2880" w:hanging="360"/>
      </w:pPr>
      <w:rPr>
        <w:rFonts w:ascii="Wingdings" w:hAnsi="Wingdings" w:hint="default"/>
      </w:rPr>
    </w:lvl>
    <w:lvl w:ilvl="4" w:tplc="081A4716" w:tentative="1">
      <w:start w:val="1"/>
      <w:numFmt w:val="bullet"/>
      <w:lvlText w:val=""/>
      <w:lvlJc w:val="left"/>
      <w:pPr>
        <w:tabs>
          <w:tab w:val="num" w:pos="3600"/>
        </w:tabs>
        <w:ind w:left="3600" w:hanging="360"/>
      </w:pPr>
      <w:rPr>
        <w:rFonts w:ascii="Wingdings" w:hAnsi="Wingdings" w:hint="default"/>
      </w:rPr>
    </w:lvl>
    <w:lvl w:ilvl="5" w:tplc="8C46CFBE" w:tentative="1">
      <w:start w:val="1"/>
      <w:numFmt w:val="bullet"/>
      <w:lvlText w:val=""/>
      <w:lvlJc w:val="left"/>
      <w:pPr>
        <w:tabs>
          <w:tab w:val="num" w:pos="4320"/>
        </w:tabs>
        <w:ind w:left="4320" w:hanging="360"/>
      </w:pPr>
      <w:rPr>
        <w:rFonts w:ascii="Wingdings" w:hAnsi="Wingdings" w:hint="default"/>
      </w:rPr>
    </w:lvl>
    <w:lvl w:ilvl="6" w:tplc="323C82BC" w:tentative="1">
      <w:start w:val="1"/>
      <w:numFmt w:val="bullet"/>
      <w:lvlText w:val=""/>
      <w:lvlJc w:val="left"/>
      <w:pPr>
        <w:tabs>
          <w:tab w:val="num" w:pos="5040"/>
        </w:tabs>
        <w:ind w:left="5040" w:hanging="360"/>
      </w:pPr>
      <w:rPr>
        <w:rFonts w:ascii="Wingdings" w:hAnsi="Wingdings" w:hint="default"/>
      </w:rPr>
    </w:lvl>
    <w:lvl w:ilvl="7" w:tplc="F6C6D0C6" w:tentative="1">
      <w:start w:val="1"/>
      <w:numFmt w:val="bullet"/>
      <w:lvlText w:val=""/>
      <w:lvlJc w:val="left"/>
      <w:pPr>
        <w:tabs>
          <w:tab w:val="num" w:pos="5760"/>
        </w:tabs>
        <w:ind w:left="5760" w:hanging="360"/>
      </w:pPr>
      <w:rPr>
        <w:rFonts w:ascii="Wingdings" w:hAnsi="Wingdings" w:hint="default"/>
      </w:rPr>
    </w:lvl>
    <w:lvl w:ilvl="8" w:tplc="E864F2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BB0873"/>
    <w:multiLevelType w:val="hybridMultilevel"/>
    <w:tmpl w:val="B36E2E3A"/>
    <w:lvl w:ilvl="0" w:tplc="C96266B6">
      <w:start w:val="1"/>
      <w:numFmt w:val="bullet"/>
      <w:lvlText w:val=""/>
      <w:lvlJc w:val="left"/>
      <w:pPr>
        <w:tabs>
          <w:tab w:val="num" w:pos="720"/>
        </w:tabs>
        <w:ind w:left="720" w:hanging="360"/>
      </w:pPr>
      <w:rPr>
        <w:rFonts w:ascii="Wingdings" w:hAnsi="Wingdings" w:hint="default"/>
      </w:rPr>
    </w:lvl>
    <w:lvl w:ilvl="1" w:tplc="C6E00416" w:tentative="1">
      <w:start w:val="1"/>
      <w:numFmt w:val="bullet"/>
      <w:lvlText w:val=""/>
      <w:lvlJc w:val="left"/>
      <w:pPr>
        <w:tabs>
          <w:tab w:val="num" w:pos="1440"/>
        </w:tabs>
        <w:ind w:left="1440" w:hanging="360"/>
      </w:pPr>
      <w:rPr>
        <w:rFonts w:ascii="Wingdings" w:hAnsi="Wingdings" w:hint="default"/>
      </w:rPr>
    </w:lvl>
    <w:lvl w:ilvl="2" w:tplc="10526784" w:tentative="1">
      <w:start w:val="1"/>
      <w:numFmt w:val="bullet"/>
      <w:lvlText w:val=""/>
      <w:lvlJc w:val="left"/>
      <w:pPr>
        <w:tabs>
          <w:tab w:val="num" w:pos="2160"/>
        </w:tabs>
        <w:ind w:left="2160" w:hanging="360"/>
      </w:pPr>
      <w:rPr>
        <w:rFonts w:ascii="Wingdings" w:hAnsi="Wingdings" w:hint="default"/>
      </w:rPr>
    </w:lvl>
    <w:lvl w:ilvl="3" w:tplc="A5AAE826" w:tentative="1">
      <w:start w:val="1"/>
      <w:numFmt w:val="bullet"/>
      <w:lvlText w:val=""/>
      <w:lvlJc w:val="left"/>
      <w:pPr>
        <w:tabs>
          <w:tab w:val="num" w:pos="2880"/>
        </w:tabs>
        <w:ind w:left="2880" w:hanging="360"/>
      </w:pPr>
      <w:rPr>
        <w:rFonts w:ascii="Wingdings" w:hAnsi="Wingdings" w:hint="default"/>
      </w:rPr>
    </w:lvl>
    <w:lvl w:ilvl="4" w:tplc="ACCED6A2" w:tentative="1">
      <w:start w:val="1"/>
      <w:numFmt w:val="bullet"/>
      <w:lvlText w:val=""/>
      <w:lvlJc w:val="left"/>
      <w:pPr>
        <w:tabs>
          <w:tab w:val="num" w:pos="3600"/>
        </w:tabs>
        <w:ind w:left="3600" w:hanging="360"/>
      </w:pPr>
      <w:rPr>
        <w:rFonts w:ascii="Wingdings" w:hAnsi="Wingdings" w:hint="default"/>
      </w:rPr>
    </w:lvl>
    <w:lvl w:ilvl="5" w:tplc="95B23ACC" w:tentative="1">
      <w:start w:val="1"/>
      <w:numFmt w:val="bullet"/>
      <w:lvlText w:val=""/>
      <w:lvlJc w:val="left"/>
      <w:pPr>
        <w:tabs>
          <w:tab w:val="num" w:pos="4320"/>
        </w:tabs>
        <w:ind w:left="4320" w:hanging="360"/>
      </w:pPr>
      <w:rPr>
        <w:rFonts w:ascii="Wingdings" w:hAnsi="Wingdings" w:hint="default"/>
      </w:rPr>
    </w:lvl>
    <w:lvl w:ilvl="6" w:tplc="F2509C7A" w:tentative="1">
      <w:start w:val="1"/>
      <w:numFmt w:val="bullet"/>
      <w:lvlText w:val=""/>
      <w:lvlJc w:val="left"/>
      <w:pPr>
        <w:tabs>
          <w:tab w:val="num" w:pos="5040"/>
        </w:tabs>
        <w:ind w:left="5040" w:hanging="360"/>
      </w:pPr>
      <w:rPr>
        <w:rFonts w:ascii="Wingdings" w:hAnsi="Wingdings" w:hint="default"/>
      </w:rPr>
    </w:lvl>
    <w:lvl w:ilvl="7" w:tplc="84D0A326" w:tentative="1">
      <w:start w:val="1"/>
      <w:numFmt w:val="bullet"/>
      <w:lvlText w:val=""/>
      <w:lvlJc w:val="left"/>
      <w:pPr>
        <w:tabs>
          <w:tab w:val="num" w:pos="5760"/>
        </w:tabs>
        <w:ind w:left="5760" w:hanging="360"/>
      </w:pPr>
      <w:rPr>
        <w:rFonts w:ascii="Wingdings" w:hAnsi="Wingdings" w:hint="default"/>
      </w:rPr>
    </w:lvl>
    <w:lvl w:ilvl="8" w:tplc="606A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04D88"/>
    <w:multiLevelType w:val="hybridMultilevel"/>
    <w:tmpl w:val="A0845E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1A8070B"/>
    <w:multiLevelType w:val="multilevel"/>
    <w:tmpl w:val="BF7C83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434FE9"/>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7A2C26"/>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1657F7"/>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536F9"/>
    <w:multiLevelType w:val="multilevel"/>
    <w:tmpl w:val="FD7AB688"/>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27" w15:restartNumberingAfterBreak="0">
    <w:nsid w:val="4E845797"/>
    <w:multiLevelType w:val="multilevel"/>
    <w:tmpl w:val="258CD1FA"/>
    <w:lvl w:ilvl="0">
      <w:start w:val="6"/>
      <w:numFmt w:val="decimal"/>
      <w:lvlText w:val="%1."/>
      <w:lvlJc w:val="left"/>
      <w:pPr>
        <w:ind w:left="360" w:hanging="360"/>
      </w:pPr>
      <w:rPr>
        <w:rFonts w:cs="Segoe UI" w:hint="default"/>
        <w:sz w:val="20"/>
      </w:rPr>
    </w:lvl>
    <w:lvl w:ilvl="1">
      <w:start w:val="1"/>
      <w:numFmt w:val="decimal"/>
      <w:lvlText w:val="%1.%2."/>
      <w:lvlJc w:val="left"/>
      <w:pPr>
        <w:ind w:left="720" w:hanging="720"/>
      </w:pPr>
      <w:rPr>
        <w:rFonts w:cs="Segoe UI" w:hint="default"/>
        <w:sz w:val="20"/>
      </w:rPr>
    </w:lvl>
    <w:lvl w:ilvl="2">
      <w:start w:val="1"/>
      <w:numFmt w:val="decimal"/>
      <w:lvlText w:val="%1.%2.%3."/>
      <w:lvlJc w:val="left"/>
      <w:pPr>
        <w:ind w:left="720" w:hanging="720"/>
      </w:pPr>
      <w:rPr>
        <w:rFonts w:cs="Segoe UI" w:hint="default"/>
        <w:sz w:val="20"/>
      </w:rPr>
    </w:lvl>
    <w:lvl w:ilvl="3">
      <w:start w:val="1"/>
      <w:numFmt w:val="decimal"/>
      <w:lvlText w:val="%1.%2.%3.%4."/>
      <w:lvlJc w:val="left"/>
      <w:pPr>
        <w:ind w:left="1080" w:hanging="1080"/>
      </w:pPr>
      <w:rPr>
        <w:rFonts w:cs="Segoe UI" w:hint="default"/>
        <w:sz w:val="20"/>
      </w:rPr>
    </w:lvl>
    <w:lvl w:ilvl="4">
      <w:start w:val="1"/>
      <w:numFmt w:val="decimal"/>
      <w:lvlText w:val="%1.%2.%3.%4.%5."/>
      <w:lvlJc w:val="left"/>
      <w:pPr>
        <w:ind w:left="1080" w:hanging="1080"/>
      </w:pPr>
      <w:rPr>
        <w:rFonts w:cs="Segoe UI" w:hint="default"/>
        <w:sz w:val="20"/>
      </w:rPr>
    </w:lvl>
    <w:lvl w:ilvl="5">
      <w:start w:val="1"/>
      <w:numFmt w:val="decimal"/>
      <w:lvlText w:val="%1.%2.%3.%4.%5.%6."/>
      <w:lvlJc w:val="left"/>
      <w:pPr>
        <w:ind w:left="1440" w:hanging="1440"/>
      </w:pPr>
      <w:rPr>
        <w:rFonts w:cs="Segoe UI" w:hint="default"/>
        <w:sz w:val="20"/>
      </w:rPr>
    </w:lvl>
    <w:lvl w:ilvl="6">
      <w:start w:val="1"/>
      <w:numFmt w:val="decimal"/>
      <w:lvlText w:val="%1.%2.%3.%4.%5.%6.%7."/>
      <w:lvlJc w:val="left"/>
      <w:pPr>
        <w:ind w:left="1440" w:hanging="1440"/>
      </w:pPr>
      <w:rPr>
        <w:rFonts w:cs="Segoe UI" w:hint="default"/>
        <w:sz w:val="20"/>
      </w:rPr>
    </w:lvl>
    <w:lvl w:ilvl="7">
      <w:start w:val="1"/>
      <w:numFmt w:val="decimal"/>
      <w:lvlText w:val="%1.%2.%3.%4.%5.%6.%7.%8."/>
      <w:lvlJc w:val="left"/>
      <w:pPr>
        <w:ind w:left="1800" w:hanging="1800"/>
      </w:pPr>
      <w:rPr>
        <w:rFonts w:cs="Segoe UI" w:hint="default"/>
        <w:sz w:val="20"/>
      </w:rPr>
    </w:lvl>
    <w:lvl w:ilvl="8">
      <w:start w:val="1"/>
      <w:numFmt w:val="decimal"/>
      <w:lvlText w:val="%1.%2.%3.%4.%5.%6.%7.%8.%9."/>
      <w:lvlJc w:val="left"/>
      <w:pPr>
        <w:ind w:left="1800" w:hanging="1800"/>
      </w:pPr>
      <w:rPr>
        <w:rFonts w:cs="Segoe UI" w:hint="default"/>
        <w:sz w:val="20"/>
      </w:rPr>
    </w:lvl>
  </w:abstractNum>
  <w:abstractNum w:abstractNumId="28" w15:restartNumberingAfterBreak="0">
    <w:nsid w:val="4FB80088"/>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D662C"/>
    <w:multiLevelType w:val="hybridMultilevel"/>
    <w:tmpl w:val="6E203DF6"/>
    <w:lvl w:ilvl="0" w:tplc="73781FD4">
      <w:start w:val="1"/>
      <w:numFmt w:val="decimal"/>
      <w:pStyle w:val="Num"/>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587E1876"/>
    <w:multiLevelType w:val="hybridMultilevel"/>
    <w:tmpl w:val="EBE8C794"/>
    <w:lvl w:ilvl="0" w:tplc="0B9C9BBC">
      <w:start w:val="1"/>
      <w:numFmt w:val="decimal"/>
      <w:lvlText w:val="%1."/>
      <w:lvlJc w:val="left"/>
      <w:pPr>
        <w:ind w:left="720" w:hanging="360"/>
      </w:pPr>
      <w:rPr>
        <w:rFonts w:hint="default"/>
        <w:b/>
        <w:bCs/>
        <w:sz w:val="20"/>
        <w:szCs w:val="20"/>
      </w:r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9A95F42"/>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4369BE"/>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71591"/>
    <w:multiLevelType w:val="hybridMultilevel"/>
    <w:tmpl w:val="6F2C854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086D52"/>
    <w:multiLevelType w:val="hybridMultilevel"/>
    <w:tmpl w:val="F746DA08"/>
    <w:lvl w:ilvl="0" w:tplc="B64E7AFA">
      <w:start w:val="1"/>
      <w:numFmt w:val="bullet"/>
      <w:pStyle w:val="Bull"/>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976AA"/>
    <w:multiLevelType w:val="multilevel"/>
    <w:tmpl w:val="0407001D"/>
    <w:name w:val="12222"/>
    <w:styleLink w:val="test"/>
    <w:lvl w:ilvl="0">
      <w:start w:val="1"/>
      <w:numFmt w:val="decimal"/>
      <w:lvlText w:val="%1)"/>
      <w:lvlJc w:val="left"/>
      <w:pPr>
        <w:ind w:left="360" w:hanging="360"/>
      </w:pPr>
      <w:rPr>
        <w:rFonts w:ascii="Arial" w:hAnsi="Arial"/>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277D59"/>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D80766"/>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943363"/>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B50F27"/>
    <w:multiLevelType w:val="multilevel"/>
    <w:tmpl w:val="EBEC5EB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16cid:durableId="195388208">
    <w:abstractNumId w:val="5"/>
  </w:num>
  <w:num w:numId="2" w16cid:durableId="1314528926">
    <w:abstractNumId w:val="3"/>
  </w:num>
  <w:num w:numId="3" w16cid:durableId="383214909">
    <w:abstractNumId w:val="35"/>
  </w:num>
  <w:num w:numId="4" w16cid:durableId="1678313736">
    <w:abstractNumId w:val="6"/>
  </w:num>
  <w:num w:numId="5" w16cid:durableId="1034691759">
    <w:abstractNumId w:val="4"/>
  </w:num>
  <w:num w:numId="6" w16cid:durableId="2051496261">
    <w:abstractNumId w:val="2"/>
  </w:num>
  <w:num w:numId="7" w16cid:durableId="2123570860">
    <w:abstractNumId w:val="1"/>
  </w:num>
  <w:num w:numId="8" w16cid:durableId="2115132866">
    <w:abstractNumId w:val="0"/>
  </w:num>
  <w:num w:numId="9" w16cid:durableId="1049846061">
    <w:abstractNumId w:val="22"/>
  </w:num>
  <w:num w:numId="10" w16cid:durableId="1153255249">
    <w:abstractNumId w:val="34"/>
  </w:num>
  <w:num w:numId="11" w16cid:durableId="348800381">
    <w:abstractNumId w:val="29"/>
  </w:num>
  <w:num w:numId="12" w16cid:durableId="19781429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257861">
    <w:abstractNumId w:val="5"/>
  </w:num>
  <w:num w:numId="14" w16cid:durableId="85811687">
    <w:abstractNumId w:val="5"/>
  </w:num>
  <w:num w:numId="15" w16cid:durableId="139542162">
    <w:abstractNumId w:val="19"/>
  </w:num>
  <w:num w:numId="16" w16cid:durableId="169485748">
    <w:abstractNumId w:val="20"/>
  </w:num>
  <w:num w:numId="17" w16cid:durableId="319702095">
    <w:abstractNumId w:val="21"/>
  </w:num>
  <w:num w:numId="18" w16cid:durableId="1780561891">
    <w:abstractNumId w:val="30"/>
  </w:num>
  <w:num w:numId="19" w16cid:durableId="349141856">
    <w:abstractNumId w:val="12"/>
  </w:num>
  <w:num w:numId="20" w16cid:durableId="344289503">
    <w:abstractNumId w:val="11"/>
  </w:num>
  <w:num w:numId="21" w16cid:durableId="317154263">
    <w:abstractNumId w:val="18"/>
  </w:num>
  <w:num w:numId="22" w16cid:durableId="1723672326">
    <w:abstractNumId w:val="10"/>
  </w:num>
  <w:num w:numId="23" w16cid:durableId="1709838490">
    <w:abstractNumId w:val="7"/>
  </w:num>
  <w:num w:numId="24" w16cid:durableId="669024181">
    <w:abstractNumId w:val="39"/>
  </w:num>
  <w:num w:numId="25" w16cid:durableId="1885828280">
    <w:abstractNumId w:val="23"/>
  </w:num>
  <w:num w:numId="26" w16cid:durableId="279455410">
    <w:abstractNumId w:val="14"/>
  </w:num>
  <w:num w:numId="27" w16cid:durableId="1189950499">
    <w:abstractNumId w:val="17"/>
  </w:num>
  <w:num w:numId="28" w16cid:durableId="2143883628">
    <w:abstractNumId w:val="33"/>
  </w:num>
  <w:num w:numId="29" w16cid:durableId="181359311">
    <w:abstractNumId w:val="37"/>
  </w:num>
  <w:num w:numId="30" w16cid:durableId="2057849529">
    <w:abstractNumId w:val="32"/>
  </w:num>
  <w:num w:numId="31" w16cid:durableId="487988673">
    <w:abstractNumId w:val="8"/>
  </w:num>
  <w:num w:numId="32" w16cid:durableId="1097023462">
    <w:abstractNumId w:val="31"/>
  </w:num>
  <w:num w:numId="33" w16cid:durableId="71857643">
    <w:abstractNumId w:val="36"/>
  </w:num>
  <w:num w:numId="34" w16cid:durableId="130683017">
    <w:abstractNumId w:val="38"/>
  </w:num>
  <w:num w:numId="35" w16cid:durableId="1902714801">
    <w:abstractNumId w:val="24"/>
  </w:num>
  <w:num w:numId="36" w16cid:durableId="304314424">
    <w:abstractNumId w:val="27"/>
  </w:num>
  <w:num w:numId="37" w16cid:durableId="1547647136">
    <w:abstractNumId w:val="16"/>
  </w:num>
  <w:num w:numId="38" w16cid:durableId="316691735">
    <w:abstractNumId w:val="13"/>
  </w:num>
  <w:num w:numId="39" w16cid:durableId="1004363630">
    <w:abstractNumId w:val="15"/>
  </w:num>
  <w:num w:numId="40" w16cid:durableId="557130504">
    <w:abstractNumId w:val="26"/>
  </w:num>
  <w:num w:numId="41" w16cid:durableId="1300963436">
    <w:abstractNumId w:val="9"/>
  </w:num>
  <w:num w:numId="42" w16cid:durableId="1792940562">
    <w:abstractNumId w:val="25"/>
  </w:num>
  <w:num w:numId="43" w16cid:durableId="23921522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72B"/>
    <w:rsid w:val="0000520D"/>
    <w:rsid w:val="00006365"/>
    <w:rsid w:val="00007661"/>
    <w:rsid w:val="00012921"/>
    <w:rsid w:val="00012CB7"/>
    <w:rsid w:val="00016C8B"/>
    <w:rsid w:val="000207FE"/>
    <w:rsid w:val="000237AB"/>
    <w:rsid w:val="00023D37"/>
    <w:rsid w:val="0003175D"/>
    <w:rsid w:val="00031A98"/>
    <w:rsid w:val="00031F8C"/>
    <w:rsid w:val="000320FF"/>
    <w:rsid w:val="000331FE"/>
    <w:rsid w:val="000403F5"/>
    <w:rsid w:val="00053051"/>
    <w:rsid w:val="0005760D"/>
    <w:rsid w:val="00061D05"/>
    <w:rsid w:val="0006669A"/>
    <w:rsid w:val="000671DE"/>
    <w:rsid w:val="0007564E"/>
    <w:rsid w:val="00080C36"/>
    <w:rsid w:val="000814B8"/>
    <w:rsid w:val="00084E1E"/>
    <w:rsid w:val="00087912"/>
    <w:rsid w:val="000915D0"/>
    <w:rsid w:val="00092BBD"/>
    <w:rsid w:val="00094552"/>
    <w:rsid w:val="0009673F"/>
    <w:rsid w:val="00096B07"/>
    <w:rsid w:val="000A0CEB"/>
    <w:rsid w:val="000B27DD"/>
    <w:rsid w:val="000B2C17"/>
    <w:rsid w:val="000C476F"/>
    <w:rsid w:val="000C4984"/>
    <w:rsid w:val="000C4BF2"/>
    <w:rsid w:val="000D2651"/>
    <w:rsid w:val="000D3DC3"/>
    <w:rsid w:val="000E108C"/>
    <w:rsid w:val="000E5656"/>
    <w:rsid w:val="000F330E"/>
    <w:rsid w:val="000F61D7"/>
    <w:rsid w:val="001032C3"/>
    <w:rsid w:val="00103502"/>
    <w:rsid w:val="0010567E"/>
    <w:rsid w:val="00113EDF"/>
    <w:rsid w:val="001229F6"/>
    <w:rsid w:val="001249A9"/>
    <w:rsid w:val="001310AB"/>
    <w:rsid w:val="00141AA0"/>
    <w:rsid w:val="00143744"/>
    <w:rsid w:val="001476C2"/>
    <w:rsid w:val="00147D9D"/>
    <w:rsid w:val="001567E7"/>
    <w:rsid w:val="001571C3"/>
    <w:rsid w:val="001626D1"/>
    <w:rsid w:val="00162AFF"/>
    <w:rsid w:val="00165AA9"/>
    <w:rsid w:val="001676FA"/>
    <w:rsid w:val="00172695"/>
    <w:rsid w:val="00174C09"/>
    <w:rsid w:val="00183527"/>
    <w:rsid w:val="0019709F"/>
    <w:rsid w:val="00197F16"/>
    <w:rsid w:val="001A1953"/>
    <w:rsid w:val="001A196A"/>
    <w:rsid w:val="001A502D"/>
    <w:rsid w:val="001A77F2"/>
    <w:rsid w:val="001B0DD5"/>
    <w:rsid w:val="001B0E78"/>
    <w:rsid w:val="001B6C5F"/>
    <w:rsid w:val="001C3672"/>
    <w:rsid w:val="001C6405"/>
    <w:rsid w:val="001C6DAB"/>
    <w:rsid w:val="001D7559"/>
    <w:rsid w:val="001E0879"/>
    <w:rsid w:val="001E0FE6"/>
    <w:rsid w:val="001E1FE3"/>
    <w:rsid w:val="001E27D7"/>
    <w:rsid w:val="001E2BAF"/>
    <w:rsid w:val="001E742F"/>
    <w:rsid w:val="001F621C"/>
    <w:rsid w:val="0020011C"/>
    <w:rsid w:val="002046A4"/>
    <w:rsid w:val="00206D9F"/>
    <w:rsid w:val="00214BDD"/>
    <w:rsid w:val="002155F1"/>
    <w:rsid w:val="00217B3A"/>
    <w:rsid w:val="00221770"/>
    <w:rsid w:val="002232B3"/>
    <w:rsid w:val="0022547F"/>
    <w:rsid w:val="00230E9A"/>
    <w:rsid w:val="00241D2C"/>
    <w:rsid w:val="00243574"/>
    <w:rsid w:val="0024629F"/>
    <w:rsid w:val="0024760B"/>
    <w:rsid w:val="002506D0"/>
    <w:rsid w:val="00265460"/>
    <w:rsid w:val="00271AC7"/>
    <w:rsid w:val="00274D80"/>
    <w:rsid w:val="00280504"/>
    <w:rsid w:val="0028510B"/>
    <w:rsid w:val="00295C00"/>
    <w:rsid w:val="002A25E1"/>
    <w:rsid w:val="002A41B7"/>
    <w:rsid w:val="002B1704"/>
    <w:rsid w:val="002B1905"/>
    <w:rsid w:val="002B7006"/>
    <w:rsid w:val="002C03A5"/>
    <w:rsid w:val="002C23D0"/>
    <w:rsid w:val="002D05CC"/>
    <w:rsid w:val="002D0CDD"/>
    <w:rsid w:val="002D7B7E"/>
    <w:rsid w:val="002F1B52"/>
    <w:rsid w:val="002F27E7"/>
    <w:rsid w:val="002F3C00"/>
    <w:rsid w:val="003007E8"/>
    <w:rsid w:val="00300E40"/>
    <w:rsid w:val="003066F9"/>
    <w:rsid w:val="00312A81"/>
    <w:rsid w:val="003152C0"/>
    <w:rsid w:val="00320490"/>
    <w:rsid w:val="00331209"/>
    <w:rsid w:val="0033211A"/>
    <w:rsid w:val="00332BA2"/>
    <w:rsid w:val="003376F9"/>
    <w:rsid w:val="00337914"/>
    <w:rsid w:val="00342EAD"/>
    <w:rsid w:val="00344236"/>
    <w:rsid w:val="003465F3"/>
    <w:rsid w:val="00347BAB"/>
    <w:rsid w:val="0035340B"/>
    <w:rsid w:val="003645DC"/>
    <w:rsid w:val="00364DFC"/>
    <w:rsid w:val="00372F4A"/>
    <w:rsid w:val="00380991"/>
    <w:rsid w:val="00385ABC"/>
    <w:rsid w:val="003929AB"/>
    <w:rsid w:val="003972F4"/>
    <w:rsid w:val="003A32F3"/>
    <w:rsid w:val="003A56A3"/>
    <w:rsid w:val="003C22C7"/>
    <w:rsid w:val="003C2D77"/>
    <w:rsid w:val="003C3843"/>
    <w:rsid w:val="003C666B"/>
    <w:rsid w:val="003D0FC7"/>
    <w:rsid w:val="003D2193"/>
    <w:rsid w:val="003D22A0"/>
    <w:rsid w:val="003D318E"/>
    <w:rsid w:val="003D525B"/>
    <w:rsid w:val="003E1BE6"/>
    <w:rsid w:val="003E1C5A"/>
    <w:rsid w:val="003E68A0"/>
    <w:rsid w:val="003F4128"/>
    <w:rsid w:val="003F4766"/>
    <w:rsid w:val="003F75CF"/>
    <w:rsid w:val="00405B37"/>
    <w:rsid w:val="0040663C"/>
    <w:rsid w:val="00407341"/>
    <w:rsid w:val="00410CED"/>
    <w:rsid w:val="00417115"/>
    <w:rsid w:val="00417E6F"/>
    <w:rsid w:val="0042073F"/>
    <w:rsid w:val="00423D56"/>
    <w:rsid w:val="00431A1E"/>
    <w:rsid w:val="00434AD9"/>
    <w:rsid w:val="00442716"/>
    <w:rsid w:val="00452E7B"/>
    <w:rsid w:val="0045331E"/>
    <w:rsid w:val="004547F0"/>
    <w:rsid w:val="0045673E"/>
    <w:rsid w:val="0045774A"/>
    <w:rsid w:val="00465EB7"/>
    <w:rsid w:val="004670B2"/>
    <w:rsid w:val="00474E14"/>
    <w:rsid w:val="004910D5"/>
    <w:rsid w:val="004A10E4"/>
    <w:rsid w:val="004A1A0F"/>
    <w:rsid w:val="004A6FCE"/>
    <w:rsid w:val="004A7A07"/>
    <w:rsid w:val="004B0DC2"/>
    <w:rsid w:val="004B1B39"/>
    <w:rsid w:val="004B4008"/>
    <w:rsid w:val="004B5241"/>
    <w:rsid w:val="004B6C75"/>
    <w:rsid w:val="004C2EAB"/>
    <w:rsid w:val="004E1C99"/>
    <w:rsid w:val="004E1DAD"/>
    <w:rsid w:val="004E3D77"/>
    <w:rsid w:val="004F431A"/>
    <w:rsid w:val="004F4849"/>
    <w:rsid w:val="004F5A77"/>
    <w:rsid w:val="00503D4A"/>
    <w:rsid w:val="00507104"/>
    <w:rsid w:val="005115E7"/>
    <w:rsid w:val="0051267B"/>
    <w:rsid w:val="00512851"/>
    <w:rsid w:val="00522110"/>
    <w:rsid w:val="005255F7"/>
    <w:rsid w:val="00526784"/>
    <w:rsid w:val="005348CC"/>
    <w:rsid w:val="00542BBB"/>
    <w:rsid w:val="00542BE2"/>
    <w:rsid w:val="00543319"/>
    <w:rsid w:val="005436AD"/>
    <w:rsid w:val="005461A2"/>
    <w:rsid w:val="00547662"/>
    <w:rsid w:val="00553F91"/>
    <w:rsid w:val="00572F53"/>
    <w:rsid w:val="00577577"/>
    <w:rsid w:val="00581730"/>
    <w:rsid w:val="005853AA"/>
    <w:rsid w:val="005924A3"/>
    <w:rsid w:val="00592A03"/>
    <w:rsid w:val="00593355"/>
    <w:rsid w:val="00594232"/>
    <w:rsid w:val="005A1396"/>
    <w:rsid w:val="005A5C8A"/>
    <w:rsid w:val="005A76A5"/>
    <w:rsid w:val="005B1834"/>
    <w:rsid w:val="005B6916"/>
    <w:rsid w:val="005B7627"/>
    <w:rsid w:val="005B7B98"/>
    <w:rsid w:val="005C0B7E"/>
    <w:rsid w:val="005C5809"/>
    <w:rsid w:val="005D3363"/>
    <w:rsid w:val="005D344E"/>
    <w:rsid w:val="005D3EC6"/>
    <w:rsid w:val="005E07E6"/>
    <w:rsid w:val="005E5138"/>
    <w:rsid w:val="005E7151"/>
    <w:rsid w:val="005E71F4"/>
    <w:rsid w:val="005F2546"/>
    <w:rsid w:val="005F300A"/>
    <w:rsid w:val="005F3F0F"/>
    <w:rsid w:val="006017E8"/>
    <w:rsid w:val="00605043"/>
    <w:rsid w:val="00606ED4"/>
    <w:rsid w:val="00613A4D"/>
    <w:rsid w:val="0061796A"/>
    <w:rsid w:val="00620D40"/>
    <w:rsid w:val="00622E0F"/>
    <w:rsid w:val="00626717"/>
    <w:rsid w:val="00626DC9"/>
    <w:rsid w:val="00640F65"/>
    <w:rsid w:val="006421DA"/>
    <w:rsid w:val="00644007"/>
    <w:rsid w:val="00646B2D"/>
    <w:rsid w:val="00647F14"/>
    <w:rsid w:val="0065067E"/>
    <w:rsid w:val="0065589B"/>
    <w:rsid w:val="006562EF"/>
    <w:rsid w:val="00663DC7"/>
    <w:rsid w:val="006679DC"/>
    <w:rsid w:val="00667B00"/>
    <w:rsid w:val="0067224D"/>
    <w:rsid w:val="00677840"/>
    <w:rsid w:val="00681D4B"/>
    <w:rsid w:val="00686400"/>
    <w:rsid w:val="0069095B"/>
    <w:rsid w:val="00693060"/>
    <w:rsid w:val="006935F6"/>
    <w:rsid w:val="006A290E"/>
    <w:rsid w:val="006B10CA"/>
    <w:rsid w:val="006B2802"/>
    <w:rsid w:val="006C2DE7"/>
    <w:rsid w:val="006C52EA"/>
    <w:rsid w:val="006C582C"/>
    <w:rsid w:val="006C6D04"/>
    <w:rsid w:val="006D09F0"/>
    <w:rsid w:val="006D7C6D"/>
    <w:rsid w:val="006E030F"/>
    <w:rsid w:val="006E4A7F"/>
    <w:rsid w:val="007004FD"/>
    <w:rsid w:val="00703303"/>
    <w:rsid w:val="007052C6"/>
    <w:rsid w:val="00706CFF"/>
    <w:rsid w:val="0070704E"/>
    <w:rsid w:val="00711CAD"/>
    <w:rsid w:val="00713C48"/>
    <w:rsid w:val="00715A43"/>
    <w:rsid w:val="00721C4E"/>
    <w:rsid w:val="00721F8E"/>
    <w:rsid w:val="00726C54"/>
    <w:rsid w:val="007312BE"/>
    <w:rsid w:val="007314E8"/>
    <w:rsid w:val="00731B49"/>
    <w:rsid w:val="0074134E"/>
    <w:rsid w:val="00743497"/>
    <w:rsid w:val="00747863"/>
    <w:rsid w:val="00752FA3"/>
    <w:rsid w:val="00757BF0"/>
    <w:rsid w:val="00762C26"/>
    <w:rsid w:val="007665CD"/>
    <w:rsid w:val="007755BA"/>
    <w:rsid w:val="007776D9"/>
    <w:rsid w:val="00780251"/>
    <w:rsid w:val="00781782"/>
    <w:rsid w:val="007835C3"/>
    <w:rsid w:val="007876E6"/>
    <w:rsid w:val="00794942"/>
    <w:rsid w:val="00794B88"/>
    <w:rsid w:val="00796443"/>
    <w:rsid w:val="007A19FD"/>
    <w:rsid w:val="007A1DC2"/>
    <w:rsid w:val="007A3B0D"/>
    <w:rsid w:val="007A40EF"/>
    <w:rsid w:val="007A4A5D"/>
    <w:rsid w:val="007A5D45"/>
    <w:rsid w:val="007A6C92"/>
    <w:rsid w:val="007B4984"/>
    <w:rsid w:val="007B66B5"/>
    <w:rsid w:val="007B6C59"/>
    <w:rsid w:val="007B6FE5"/>
    <w:rsid w:val="007C3A40"/>
    <w:rsid w:val="007C5E2D"/>
    <w:rsid w:val="007C6CEF"/>
    <w:rsid w:val="007D3F79"/>
    <w:rsid w:val="007D6819"/>
    <w:rsid w:val="007E1BE5"/>
    <w:rsid w:val="007E35BA"/>
    <w:rsid w:val="007E59A1"/>
    <w:rsid w:val="007E5DAD"/>
    <w:rsid w:val="007E78D4"/>
    <w:rsid w:val="007F1CB8"/>
    <w:rsid w:val="007F2379"/>
    <w:rsid w:val="007F2E57"/>
    <w:rsid w:val="0080023D"/>
    <w:rsid w:val="00807D1F"/>
    <w:rsid w:val="0081286A"/>
    <w:rsid w:val="008137C9"/>
    <w:rsid w:val="008156A8"/>
    <w:rsid w:val="00821916"/>
    <w:rsid w:val="00823720"/>
    <w:rsid w:val="008252CC"/>
    <w:rsid w:val="00827638"/>
    <w:rsid w:val="00830A2D"/>
    <w:rsid w:val="008330E2"/>
    <w:rsid w:val="00855E6B"/>
    <w:rsid w:val="008569B7"/>
    <w:rsid w:val="00860D10"/>
    <w:rsid w:val="00864EBF"/>
    <w:rsid w:val="00870E37"/>
    <w:rsid w:val="00876EFE"/>
    <w:rsid w:val="008805E1"/>
    <w:rsid w:val="008856E8"/>
    <w:rsid w:val="0088791C"/>
    <w:rsid w:val="008948D6"/>
    <w:rsid w:val="00896F82"/>
    <w:rsid w:val="008A0DCB"/>
    <w:rsid w:val="008A2CCE"/>
    <w:rsid w:val="008B6201"/>
    <w:rsid w:val="008D12FF"/>
    <w:rsid w:val="008D29ED"/>
    <w:rsid w:val="008D2C48"/>
    <w:rsid w:val="008E42BF"/>
    <w:rsid w:val="008E4E15"/>
    <w:rsid w:val="008F0BBE"/>
    <w:rsid w:val="008F4332"/>
    <w:rsid w:val="008F6E41"/>
    <w:rsid w:val="0090249F"/>
    <w:rsid w:val="00910056"/>
    <w:rsid w:val="00910718"/>
    <w:rsid w:val="00923633"/>
    <w:rsid w:val="00934FE3"/>
    <w:rsid w:val="009350C0"/>
    <w:rsid w:val="0093757E"/>
    <w:rsid w:val="00940B88"/>
    <w:rsid w:val="009566FA"/>
    <w:rsid w:val="00961271"/>
    <w:rsid w:val="00962172"/>
    <w:rsid w:val="0096519D"/>
    <w:rsid w:val="00966541"/>
    <w:rsid w:val="00967AE4"/>
    <w:rsid w:val="00970377"/>
    <w:rsid w:val="009753BA"/>
    <w:rsid w:val="00976729"/>
    <w:rsid w:val="00977122"/>
    <w:rsid w:val="009840A7"/>
    <w:rsid w:val="00991F87"/>
    <w:rsid w:val="0099395A"/>
    <w:rsid w:val="0099591C"/>
    <w:rsid w:val="009A519A"/>
    <w:rsid w:val="009B172B"/>
    <w:rsid w:val="009B492E"/>
    <w:rsid w:val="009B4968"/>
    <w:rsid w:val="009C1B9F"/>
    <w:rsid w:val="009D6CB6"/>
    <w:rsid w:val="009E5A91"/>
    <w:rsid w:val="009F0A7F"/>
    <w:rsid w:val="009F1315"/>
    <w:rsid w:val="009F1F98"/>
    <w:rsid w:val="009F4417"/>
    <w:rsid w:val="00A05740"/>
    <w:rsid w:val="00A05869"/>
    <w:rsid w:val="00A07752"/>
    <w:rsid w:val="00A10D04"/>
    <w:rsid w:val="00A12C76"/>
    <w:rsid w:val="00A203E8"/>
    <w:rsid w:val="00A340DF"/>
    <w:rsid w:val="00A350C0"/>
    <w:rsid w:val="00A447EF"/>
    <w:rsid w:val="00A46354"/>
    <w:rsid w:val="00A46430"/>
    <w:rsid w:val="00A47BD0"/>
    <w:rsid w:val="00A47CEA"/>
    <w:rsid w:val="00A51739"/>
    <w:rsid w:val="00A60A7D"/>
    <w:rsid w:val="00A60E75"/>
    <w:rsid w:val="00A64899"/>
    <w:rsid w:val="00A65807"/>
    <w:rsid w:val="00A6668D"/>
    <w:rsid w:val="00A673CC"/>
    <w:rsid w:val="00A67858"/>
    <w:rsid w:val="00A67C16"/>
    <w:rsid w:val="00A72017"/>
    <w:rsid w:val="00A7457F"/>
    <w:rsid w:val="00A751B8"/>
    <w:rsid w:val="00A75FCC"/>
    <w:rsid w:val="00A8711F"/>
    <w:rsid w:val="00A87A5F"/>
    <w:rsid w:val="00A87E03"/>
    <w:rsid w:val="00A905C9"/>
    <w:rsid w:val="00A907BD"/>
    <w:rsid w:val="00A913D8"/>
    <w:rsid w:val="00A973D8"/>
    <w:rsid w:val="00AA4778"/>
    <w:rsid w:val="00AA52D5"/>
    <w:rsid w:val="00AB2CE5"/>
    <w:rsid w:val="00AB4006"/>
    <w:rsid w:val="00AB6677"/>
    <w:rsid w:val="00AC131B"/>
    <w:rsid w:val="00AC5F96"/>
    <w:rsid w:val="00AC7211"/>
    <w:rsid w:val="00AD0533"/>
    <w:rsid w:val="00AD6A5E"/>
    <w:rsid w:val="00AD72BB"/>
    <w:rsid w:val="00AE0D1D"/>
    <w:rsid w:val="00AE0E18"/>
    <w:rsid w:val="00AE76A8"/>
    <w:rsid w:val="00AF04B1"/>
    <w:rsid w:val="00AF7C96"/>
    <w:rsid w:val="00B02073"/>
    <w:rsid w:val="00B10A1A"/>
    <w:rsid w:val="00B10F2A"/>
    <w:rsid w:val="00B134A7"/>
    <w:rsid w:val="00B14EA0"/>
    <w:rsid w:val="00B1754D"/>
    <w:rsid w:val="00B34BF7"/>
    <w:rsid w:val="00B35381"/>
    <w:rsid w:val="00B42417"/>
    <w:rsid w:val="00B43CA1"/>
    <w:rsid w:val="00B43E9A"/>
    <w:rsid w:val="00B45B38"/>
    <w:rsid w:val="00B5016D"/>
    <w:rsid w:val="00B53D7D"/>
    <w:rsid w:val="00B54E09"/>
    <w:rsid w:val="00B57868"/>
    <w:rsid w:val="00B61261"/>
    <w:rsid w:val="00B63C7B"/>
    <w:rsid w:val="00B66034"/>
    <w:rsid w:val="00B67432"/>
    <w:rsid w:val="00B70956"/>
    <w:rsid w:val="00B70B6C"/>
    <w:rsid w:val="00B70D19"/>
    <w:rsid w:val="00B71249"/>
    <w:rsid w:val="00B77B14"/>
    <w:rsid w:val="00B77DF4"/>
    <w:rsid w:val="00B81BBE"/>
    <w:rsid w:val="00B81C90"/>
    <w:rsid w:val="00B86364"/>
    <w:rsid w:val="00B8791E"/>
    <w:rsid w:val="00B932A5"/>
    <w:rsid w:val="00B941C8"/>
    <w:rsid w:val="00B96FF0"/>
    <w:rsid w:val="00B9743E"/>
    <w:rsid w:val="00BA4E31"/>
    <w:rsid w:val="00BA76E8"/>
    <w:rsid w:val="00BB353B"/>
    <w:rsid w:val="00BB4192"/>
    <w:rsid w:val="00BB5850"/>
    <w:rsid w:val="00BB6F22"/>
    <w:rsid w:val="00BB7FC3"/>
    <w:rsid w:val="00BC0EAF"/>
    <w:rsid w:val="00BC2EE9"/>
    <w:rsid w:val="00BC5C45"/>
    <w:rsid w:val="00BD1A2A"/>
    <w:rsid w:val="00BD2D28"/>
    <w:rsid w:val="00BD5FD5"/>
    <w:rsid w:val="00BD6E63"/>
    <w:rsid w:val="00BD7104"/>
    <w:rsid w:val="00BE24DF"/>
    <w:rsid w:val="00BE25C4"/>
    <w:rsid w:val="00BE5EBF"/>
    <w:rsid w:val="00BF4091"/>
    <w:rsid w:val="00BF4228"/>
    <w:rsid w:val="00C01097"/>
    <w:rsid w:val="00C0182C"/>
    <w:rsid w:val="00C06D42"/>
    <w:rsid w:val="00C20C51"/>
    <w:rsid w:val="00C31F84"/>
    <w:rsid w:val="00C34326"/>
    <w:rsid w:val="00C344CA"/>
    <w:rsid w:val="00C3693D"/>
    <w:rsid w:val="00C42B89"/>
    <w:rsid w:val="00C47518"/>
    <w:rsid w:val="00C47B6F"/>
    <w:rsid w:val="00C501F8"/>
    <w:rsid w:val="00C50835"/>
    <w:rsid w:val="00C50BBC"/>
    <w:rsid w:val="00C51F33"/>
    <w:rsid w:val="00C51F8D"/>
    <w:rsid w:val="00C6257D"/>
    <w:rsid w:val="00C62AFC"/>
    <w:rsid w:val="00C653A3"/>
    <w:rsid w:val="00C71876"/>
    <w:rsid w:val="00C7691A"/>
    <w:rsid w:val="00C82DEA"/>
    <w:rsid w:val="00C8418D"/>
    <w:rsid w:val="00C85A0A"/>
    <w:rsid w:val="00C868AB"/>
    <w:rsid w:val="00C913B6"/>
    <w:rsid w:val="00C92511"/>
    <w:rsid w:val="00C93330"/>
    <w:rsid w:val="00C95F95"/>
    <w:rsid w:val="00CA093D"/>
    <w:rsid w:val="00CA1CBF"/>
    <w:rsid w:val="00CA4FA8"/>
    <w:rsid w:val="00CB1F79"/>
    <w:rsid w:val="00CB276C"/>
    <w:rsid w:val="00CB491F"/>
    <w:rsid w:val="00CB7C69"/>
    <w:rsid w:val="00CC0DE3"/>
    <w:rsid w:val="00CC3F63"/>
    <w:rsid w:val="00CC7F1B"/>
    <w:rsid w:val="00CD1594"/>
    <w:rsid w:val="00CD6392"/>
    <w:rsid w:val="00CE0C76"/>
    <w:rsid w:val="00CE3295"/>
    <w:rsid w:val="00CE5114"/>
    <w:rsid w:val="00CF16D4"/>
    <w:rsid w:val="00CF3B0D"/>
    <w:rsid w:val="00CF4CD7"/>
    <w:rsid w:val="00D05842"/>
    <w:rsid w:val="00D1008D"/>
    <w:rsid w:val="00D10747"/>
    <w:rsid w:val="00D12AA6"/>
    <w:rsid w:val="00D140DE"/>
    <w:rsid w:val="00D15D2E"/>
    <w:rsid w:val="00D15FBE"/>
    <w:rsid w:val="00D17590"/>
    <w:rsid w:val="00D20A8C"/>
    <w:rsid w:val="00D22659"/>
    <w:rsid w:val="00D2382C"/>
    <w:rsid w:val="00D2416C"/>
    <w:rsid w:val="00D25D4D"/>
    <w:rsid w:val="00D27ADC"/>
    <w:rsid w:val="00D27C66"/>
    <w:rsid w:val="00D27F47"/>
    <w:rsid w:val="00D300E1"/>
    <w:rsid w:val="00D31111"/>
    <w:rsid w:val="00D3187B"/>
    <w:rsid w:val="00D31DCF"/>
    <w:rsid w:val="00D363F6"/>
    <w:rsid w:val="00D41124"/>
    <w:rsid w:val="00D41B46"/>
    <w:rsid w:val="00D44829"/>
    <w:rsid w:val="00D509E7"/>
    <w:rsid w:val="00D5286C"/>
    <w:rsid w:val="00D52C81"/>
    <w:rsid w:val="00D56021"/>
    <w:rsid w:val="00D61F96"/>
    <w:rsid w:val="00D638AD"/>
    <w:rsid w:val="00D6632E"/>
    <w:rsid w:val="00D66C39"/>
    <w:rsid w:val="00D73A66"/>
    <w:rsid w:val="00D747A8"/>
    <w:rsid w:val="00D8257E"/>
    <w:rsid w:val="00D834D2"/>
    <w:rsid w:val="00D91929"/>
    <w:rsid w:val="00DA02F7"/>
    <w:rsid w:val="00DA051F"/>
    <w:rsid w:val="00DA155B"/>
    <w:rsid w:val="00DA5927"/>
    <w:rsid w:val="00DA67C4"/>
    <w:rsid w:val="00DA73FF"/>
    <w:rsid w:val="00DC1F7E"/>
    <w:rsid w:val="00DC74EA"/>
    <w:rsid w:val="00DD4DCB"/>
    <w:rsid w:val="00DD7B36"/>
    <w:rsid w:val="00DE3E99"/>
    <w:rsid w:val="00DE7882"/>
    <w:rsid w:val="00DF1661"/>
    <w:rsid w:val="00DF4188"/>
    <w:rsid w:val="00E01042"/>
    <w:rsid w:val="00E066A6"/>
    <w:rsid w:val="00E10272"/>
    <w:rsid w:val="00E12534"/>
    <w:rsid w:val="00E13179"/>
    <w:rsid w:val="00E211D9"/>
    <w:rsid w:val="00E26FD8"/>
    <w:rsid w:val="00E302C3"/>
    <w:rsid w:val="00E30765"/>
    <w:rsid w:val="00E36CB0"/>
    <w:rsid w:val="00E45C8B"/>
    <w:rsid w:val="00E55FB7"/>
    <w:rsid w:val="00E567C6"/>
    <w:rsid w:val="00E601D0"/>
    <w:rsid w:val="00E63FC6"/>
    <w:rsid w:val="00E65781"/>
    <w:rsid w:val="00E71F58"/>
    <w:rsid w:val="00E73B6A"/>
    <w:rsid w:val="00E80076"/>
    <w:rsid w:val="00E80C01"/>
    <w:rsid w:val="00E90017"/>
    <w:rsid w:val="00EA231C"/>
    <w:rsid w:val="00EA4D11"/>
    <w:rsid w:val="00EA5B40"/>
    <w:rsid w:val="00EA5B54"/>
    <w:rsid w:val="00EA7DFB"/>
    <w:rsid w:val="00EB4BE0"/>
    <w:rsid w:val="00EB690B"/>
    <w:rsid w:val="00EC27AB"/>
    <w:rsid w:val="00EC6DD2"/>
    <w:rsid w:val="00ED1028"/>
    <w:rsid w:val="00ED6FDD"/>
    <w:rsid w:val="00EE254E"/>
    <w:rsid w:val="00EE34CA"/>
    <w:rsid w:val="00F012DA"/>
    <w:rsid w:val="00F03471"/>
    <w:rsid w:val="00F04028"/>
    <w:rsid w:val="00F0522B"/>
    <w:rsid w:val="00F065FE"/>
    <w:rsid w:val="00F0728F"/>
    <w:rsid w:val="00F13AD3"/>
    <w:rsid w:val="00F249C6"/>
    <w:rsid w:val="00F30F39"/>
    <w:rsid w:val="00F35E5A"/>
    <w:rsid w:val="00F36534"/>
    <w:rsid w:val="00F40952"/>
    <w:rsid w:val="00F40FBB"/>
    <w:rsid w:val="00F41B63"/>
    <w:rsid w:val="00F47BED"/>
    <w:rsid w:val="00F61691"/>
    <w:rsid w:val="00F62D7D"/>
    <w:rsid w:val="00F671EB"/>
    <w:rsid w:val="00F67941"/>
    <w:rsid w:val="00F711D9"/>
    <w:rsid w:val="00F729C6"/>
    <w:rsid w:val="00F72AD6"/>
    <w:rsid w:val="00F8167E"/>
    <w:rsid w:val="00F8421C"/>
    <w:rsid w:val="00F865A6"/>
    <w:rsid w:val="00F87CB8"/>
    <w:rsid w:val="00F94407"/>
    <w:rsid w:val="00FA05E9"/>
    <w:rsid w:val="00FA06F9"/>
    <w:rsid w:val="00FA187C"/>
    <w:rsid w:val="00FA268B"/>
    <w:rsid w:val="00FA6C17"/>
    <w:rsid w:val="00FB5B89"/>
    <w:rsid w:val="00FC3B70"/>
    <w:rsid w:val="00FC49E4"/>
    <w:rsid w:val="00FD0FA6"/>
    <w:rsid w:val="00FD1787"/>
    <w:rsid w:val="00FD55EE"/>
    <w:rsid w:val="00FE002F"/>
    <w:rsid w:val="00FE2C5E"/>
    <w:rsid w:val="00FE477F"/>
    <w:rsid w:val="00FE54C4"/>
    <w:rsid w:val="00FE7E66"/>
    <w:rsid w:val="00FF7B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ED9D9"/>
  <w15:docId w15:val="{D8F5D50E-402F-4CD3-A053-D60D3E06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46A4"/>
    <w:rPr>
      <w:rFonts w:ascii="Segoe UI" w:hAnsi="Segoe UI" w:cs="Arial"/>
      <w:sz w:val="22"/>
      <w:szCs w:val="24"/>
    </w:rPr>
  </w:style>
  <w:style w:type="paragraph" w:styleId="Heading1">
    <w:name w:val="heading 1"/>
    <w:basedOn w:val="Normal"/>
    <w:next w:val="Normal"/>
    <w:qFormat/>
    <w:rsid w:val="00757BF0"/>
    <w:pPr>
      <w:keepNext/>
      <w:numPr>
        <w:numId w:val="1"/>
      </w:numPr>
      <w:tabs>
        <w:tab w:val="left" w:pos="851"/>
      </w:tabs>
      <w:spacing w:before="240" w:after="60"/>
      <w:outlineLvl w:val="0"/>
    </w:pPr>
    <w:rPr>
      <w:b/>
      <w:bCs/>
      <w:kern w:val="28"/>
      <w:sz w:val="24"/>
      <w:szCs w:val="28"/>
    </w:rPr>
  </w:style>
  <w:style w:type="paragraph" w:styleId="Heading2">
    <w:name w:val="heading 2"/>
    <w:basedOn w:val="Normal"/>
    <w:next w:val="Normal"/>
    <w:link w:val="Heading2Char"/>
    <w:qFormat/>
    <w:pPr>
      <w:keepNext/>
      <w:numPr>
        <w:ilvl w:val="1"/>
        <w:numId w:val="1"/>
      </w:numPr>
      <w:tabs>
        <w:tab w:val="left" w:pos="851"/>
      </w:tabs>
      <w:spacing w:before="240" w:after="60"/>
      <w:outlineLvl w:val="1"/>
    </w:pPr>
    <w:rPr>
      <w:b/>
      <w:bCs/>
      <w:i/>
      <w:iCs/>
    </w:rPr>
  </w:style>
  <w:style w:type="paragraph" w:styleId="Heading3">
    <w:name w:val="heading 3"/>
    <w:basedOn w:val="Normal"/>
    <w:next w:val="Normal"/>
    <w:link w:val="Heading3Char"/>
    <w:qFormat/>
    <w:rsid w:val="00757BF0"/>
    <w:pPr>
      <w:keepNext/>
      <w:numPr>
        <w:ilvl w:val="2"/>
        <w:numId w:val="1"/>
      </w:numPr>
      <w:tabs>
        <w:tab w:val="left" w:pos="851"/>
      </w:tabs>
      <w:spacing w:before="240" w:after="60"/>
      <w:outlineLvl w:val="2"/>
    </w:pPr>
    <w:rPr>
      <w:rFonts w:cs="Times New Roman"/>
      <w:b/>
      <w:bCs/>
    </w:rPr>
  </w:style>
  <w:style w:type="paragraph" w:styleId="Heading4">
    <w:name w:val="heading 4"/>
    <w:basedOn w:val="Normal"/>
    <w:next w:val="Normal"/>
    <w:link w:val="Heading4Char"/>
    <w:qFormat/>
    <w:pPr>
      <w:keepNext/>
      <w:numPr>
        <w:ilvl w:val="3"/>
        <w:numId w:val="1"/>
      </w:numPr>
      <w:tabs>
        <w:tab w:val="left" w:pos="851"/>
      </w:tabs>
      <w:spacing w:before="240" w:after="60"/>
      <w:outlineLvl w:val="3"/>
    </w:pPr>
    <w:rPr>
      <w:rFonts w:ascii="Times New Roman" w:hAnsi="Times New Roman" w:cs="Times New Roman"/>
      <w:b/>
      <w:bCs/>
      <w:i/>
      <w:iCs/>
    </w:rPr>
  </w:style>
  <w:style w:type="paragraph" w:styleId="Heading5">
    <w:name w:val="heading 5"/>
    <w:basedOn w:val="Normal"/>
    <w:next w:val="Normal"/>
    <w:qFormat/>
    <w:pPr>
      <w:numPr>
        <w:ilvl w:val="4"/>
        <w:numId w:val="1"/>
      </w:numPr>
      <w:spacing w:before="240" w:after="60"/>
      <w:outlineLvl w:val="4"/>
    </w:pPr>
    <w:rPr>
      <w:szCs w:val="22"/>
    </w:rPr>
  </w:style>
  <w:style w:type="paragraph" w:styleId="Heading6">
    <w:name w:val="heading 6"/>
    <w:basedOn w:val="Normal"/>
    <w:next w:val="Normal"/>
    <w:qFormat/>
    <w:pPr>
      <w:numPr>
        <w:ilvl w:val="5"/>
        <w:numId w:val="1"/>
      </w:numPr>
      <w:spacing w:before="240" w:after="60"/>
      <w:outlineLvl w:val="5"/>
    </w:pPr>
    <w:rPr>
      <w:i/>
      <w:iCs/>
      <w:szCs w:val="22"/>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iCs/>
      <w:sz w:val="20"/>
      <w:szCs w:val="20"/>
    </w:rPr>
  </w:style>
  <w:style w:type="paragraph" w:styleId="Heading9">
    <w:name w:val="heading 9"/>
    <w:basedOn w:val="Normal"/>
    <w:next w:val="Normal"/>
    <w:qFormat/>
    <w:pPr>
      <w:numPr>
        <w:ilvl w:val="8"/>
        <w:numId w:val="1"/>
      </w:numPr>
      <w:spacing w:before="240" w:after="60"/>
      <w:outlineLvl w:val="8"/>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757BF0"/>
    <w:pPr>
      <w:tabs>
        <w:tab w:val="left" w:pos="440"/>
        <w:tab w:val="right" w:leader="dot" w:pos="9062"/>
      </w:tabs>
    </w:pPr>
    <w:rPr>
      <w:rFonts w:cs="Times New Roman"/>
      <w:b/>
      <w:bCs/>
      <w:sz w:val="20"/>
      <w:szCs w:val="20"/>
    </w:rPr>
  </w:style>
  <w:style w:type="paragraph" w:styleId="TOC2">
    <w:name w:val="toc 2"/>
    <w:basedOn w:val="Normal"/>
    <w:next w:val="Normal"/>
    <w:autoRedefine/>
    <w:uiPriority w:val="39"/>
    <w:qFormat/>
    <w:rsid w:val="00757BF0"/>
    <w:pPr>
      <w:tabs>
        <w:tab w:val="left" w:pos="880"/>
        <w:tab w:val="right" w:leader="dot" w:pos="9072"/>
      </w:tabs>
      <w:ind w:left="220"/>
    </w:pPr>
    <w:rPr>
      <w:rFonts w:cs="Times New Roman"/>
      <w:sz w:val="20"/>
      <w:szCs w:val="20"/>
    </w:rPr>
  </w:style>
  <w:style w:type="paragraph" w:styleId="TOC3">
    <w:name w:val="toc 3"/>
    <w:basedOn w:val="Normal"/>
    <w:next w:val="Normal"/>
    <w:autoRedefine/>
    <w:uiPriority w:val="39"/>
    <w:qFormat/>
    <w:rsid w:val="00757BF0"/>
    <w:pPr>
      <w:tabs>
        <w:tab w:val="left" w:pos="1320"/>
        <w:tab w:val="right" w:leader="dot" w:pos="9072"/>
      </w:tabs>
      <w:ind w:left="440"/>
    </w:pPr>
    <w:rPr>
      <w:rFonts w:cs="Times New Roman"/>
      <w:iCs/>
      <w:sz w:val="20"/>
      <w:szCs w:val="20"/>
    </w:rPr>
  </w:style>
  <w:style w:type="paragraph" w:styleId="TOC4">
    <w:name w:val="toc 4"/>
    <w:basedOn w:val="Normal"/>
    <w:next w:val="Normal"/>
    <w:autoRedefine/>
    <w:uiPriority w:val="39"/>
    <w:qFormat/>
    <w:rsid w:val="00757BF0"/>
    <w:pPr>
      <w:ind w:left="660"/>
    </w:pPr>
    <w:rPr>
      <w:rFonts w:ascii="Times New Roman" w:hAnsi="Times New Roman" w:cs="Times New Roman"/>
      <w:sz w:val="18"/>
      <w:szCs w:val="18"/>
    </w:rPr>
  </w:style>
  <w:style w:type="paragraph" w:styleId="TOC5">
    <w:name w:val="toc 5"/>
    <w:basedOn w:val="Normal"/>
    <w:next w:val="Normal"/>
    <w:autoRedefine/>
    <w:uiPriority w:val="39"/>
    <w:unhideWhenUsed/>
    <w:rsid w:val="00757BF0"/>
    <w:pPr>
      <w:spacing w:after="100" w:line="276" w:lineRule="auto"/>
      <w:ind w:left="880"/>
    </w:pPr>
    <w:rPr>
      <w:rFonts w:ascii="Calibri" w:hAnsi="Calibri" w:cs="Times New Roman"/>
      <w:szCs w:val="22"/>
    </w:rPr>
  </w:style>
  <w:style w:type="paragraph" w:styleId="TOC6">
    <w:name w:val="toc 6"/>
    <w:basedOn w:val="Normal"/>
    <w:next w:val="Normal"/>
    <w:autoRedefine/>
    <w:uiPriority w:val="39"/>
    <w:unhideWhenUsed/>
    <w:rsid w:val="00757BF0"/>
    <w:pPr>
      <w:spacing w:after="100" w:line="276" w:lineRule="auto"/>
      <w:ind w:left="1100"/>
    </w:pPr>
    <w:rPr>
      <w:rFonts w:ascii="Calibri" w:hAnsi="Calibri" w:cs="Times New Roman"/>
      <w:szCs w:val="22"/>
    </w:rPr>
  </w:style>
  <w:style w:type="paragraph" w:styleId="TOC7">
    <w:name w:val="toc 7"/>
    <w:basedOn w:val="Normal"/>
    <w:next w:val="Normal"/>
    <w:autoRedefine/>
    <w:uiPriority w:val="39"/>
    <w:unhideWhenUsed/>
    <w:rsid w:val="00757BF0"/>
    <w:pPr>
      <w:spacing w:after="100" w:line="276" w:lineRule="auto"/>
      <w:ind w:left="1320"/>
    </w:pPr>
    <w:rPr>
      <w:rFonts w:ascii="Calibri" w:hAnsi="Calibri" w:cs="Times New Roman"/>
      <w:szCs w:val="22"/>
    </w:rPr>
  </w:style>
  <w:style w:type="paragraph" w:styleId="TOC8">
    <w:name w:val="toc 8"/>
    <w:basedOn w:val="Normal"/>
    <w:next w:val="Normal"/>
    <w:autoRedefine/>
    <w:uiPriority w:val="39"/>
    <w:unhideWhenUsed/>
    <w:rsid w:val="00757BF0"/>
    <w:pPr>
      <w:spacing w:after="100" w:line="276" w:lineRule="auto"/>
      <w:ind w:left="1540"/>
    </w:pPr>
    <w:rPr>
      <w:rFonts w:ascii="Calibri" w:hAnsi="Calibri" w:cs="Times New Roman"/>
      <w:szCs w:val="22"/>
    </w:rPr>
  </w:style>
  <w:style w:type="paragraph" w:styleId="TOC9">
    <w:name w:val="toc 9"/>
    <w:basedOn w:val="Normal"/>
    <w:next w:val="Normal"/>
    <w:autoRedefine/>
    <w:uiPriority w:val="39"/>
    <w:unhideWhenUsed/>
    <w:rsid w:val="00757BF0"/>
    <w:pPr>
      <w:spacing w:after="100" w:line="276" w:lineRule="auto"/>
      <w:ind w:left="1760"/>
    </w:pPr>
    <w:rPr>
      <w:rFonts w:ascii="Calibri" w:hAnsi="Calibri" w:cs="Times New Roman"/>
      <w:szCs w:val="22"/>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Index1">
    <w:name w:val="index 1"/>
    <w:basedOn w:val="Normal"/>
    <w:next w:val="Normal"/>
    <w:semiHidden/>
    <w:pPr>
      <w:tabs>
        <w:tab w:val="right" w:pos="4176"/>
      </w:tabs>
      <w:ind w:left="240" w:hanging="240"/>
    </w:pPr>
    <w:rPr>
      <w:rFonts w:ascii="Times New Roman" w:hAnsi="Times New Roman" w:cs="Times New Roman"/>
      <w:sz w:val="18"/>
      <w:szCs w:val="18"/>
    </w:rPr>
  </w:style>
  <w:style w:type="paragraph" w:styleId="Index2">
    <w:name w:val="index 2"/>
    <w:basedOn w:val="Normal"/>
    <w:next w:val="Normal"/>
    <w:semiHidden/>
    <w:pPr>
      <w:tabs>
        <w:tab w:val="right" w:pos="4176"/>
      </w:tabs>
      <w:ind w:left="480" w:hanging="240"/>
    </w:pPr>
    <w:rPr>
      <w:rFonts w:ascii="Times New Roman" w:hAnsi="Times New Roman" w:cs="Times New Roman"/>
      <w:sz w:val="18"/>
      <w:szCs w:val="18"/>
    </w:rPr>
  </w:style>
  <w:style w:type="paragraph" w:styleId="Index3">
    <w:name w:val="index 3"/>
    <w:basedOn w:val="Normal"/>
    <w:next w:val="Normal"/>
    <w:semiHidden/>
    <w:pPr>
      <w:tabs>
        <w:tab w:val="right" w:pos="4176"/>
      </w:tabs>
      <w:ind w:left="720" w:hanging="240"/>
    </w:pPr>
    <w:rPr>
      <w:rFonts w:ascii="Times New Roman" w:hAnsi="Times New Roman" w:cs="Times New Roman"/>
      <w:sz w:val="18"/>
      <w:szCs w:val="18"/>
    </w:rPr>
  </w:style>
  <w:style w:type="paragraph" w:styleId="Index4">
    <w:name w:val="index 4"/>
    <w:basedOn w:val="Normal"/>
    <w:next w:val="Normal"/>
    <w:semiHidden/>
    <w:pPr>
      <w:tabs>
        <w:tab w:val="right" w:pos="4176"/>
      </w:tabs>
      <w:ind w:left="960" w:hanging="240"/>
    </w:pPr>
    <w:rPr>
      <w:rFonts w:ascii="Times New Roman" w:hAnsi="Times New Roman" w:cs="Times New Roman"/>
      <w:sz w:val="18"/>
      <w:szCs w:val="18"/>
    </w:rPr>
  </w:style>
  <w:style w:type="paragraph" w:styleId="Index5">
    <w:name w:val="index 5"/>
    <w:basedOn w:val="Normal"/>
    <w:next w:val="Normal"/>
    <w:semiHidden/>
    <w:pPr>
      <w:tabs>
        <w:tab w:val="right" w:pos="4176"/>
      </w:tabs>
      <w:ind w:left="1200" w:hanging="240"/>
    </w:pPr>
    <w:rPr>
      <w:rFonts w:ascii="Times New Roman" w:hAnsi="Times New Roman" w:cs="Times New Roman"/>
      <w:sz w:val="18"/>
      <w:szCs w:val="18"/>
    </w:rPr>
  </w:style>
  <w:style w:type="paragraph" w:styleId="Index6">
    <w:name w:val="index 6"/>
    <w:basedOn w:val="Normal"/>
    <w:next w:val="Normal"/>
    <w:semiHidden/>
    <w:pPr>
      <w:tabs>
        <w:tab w:val="right" w:pos="4176"/>
      </w:tabs>
      <w:ind w:left="1440" w:hanging="240"/>
    </w:pPr>
    <w:rPr>
      <w:rFonts w:ascii="Times New Roman" w:hAnsi="Times New Roman" w:cs="Times New Roman"/>
      <w:sz w:val="18"/>
      <w:szCs w:val="18"/>
    </w:rPr>
  </w:style>
  <w:style w:type="paragraph" w:styleId="Index7">
    <w:name w:val="index 7"/>
    <w:basedOn w:val="Normal"/>
    <w:next w:val="Normal"/>
    <w:semiHidden/>
    <w:pPr>
      <w:tabs>
        <w:tab w:val="right" w:pos="4176"/>
      </w:tabs>
      <w:ind w:left="1680" w:hanging="240"/>
    </w:pPr>
    <w:rPr>
      <w:rFonts w:ascii="Times New Roman" w:hAnsi="Times New Roman" w:cs="Times New Roman"/>
      <w:sz w:val="18"/>
      <w:szCs w:val="18"/>
    </w:rPr>
  </w:style>
  <w:style w:type="paragraph" w:styleId="Index8">
    <w:name w:val="index 8"/>
    <w:basedOn w:val="Normal"/>
    <w:next w:val="Normal"/>
    <w:semiHidden/>
    <w:pPr>
      <w:tabs>
        <w:tab w:val="right" w:pos="4176"/>
      </w:tabs>
      <w:ind w:left="1920" w:hanging="240"/>
    </w:pPr>
    <w:rPr>
      <w:rFonts w:ascii="Times New Roman" w:hAnsi="Times New Roman" w:cs="Times New Roman"/>
      <w:sz w:val="18"/>
      <w:szCs w:val="18"/>
    </w:rPr>
  </w:style>
  <w:style w:type="paragraph" w:styleId="Index9">
    <w:name w:val="index 9"/>
    <w:basedOn w:val="Normal"/>
    <w:next w:val="Normal"/>
    <w:semiHidden/>
    <w:pPr>
      <w:tabs>
        <w:tab w:val="right" w:pos="4176"/>
      </w:tabs>
      <w:ind w:left="2160" w:hanging="240"/>
    </w:pPr>
    <w:rPr>
      <w:rFonts w:ascii="Times New Roman" w:hAnsi="Times New Roman" w:cs="Times New Roman"/>
      <w:sz w:val="18"/>
      <w:szCs w:val="18"/>
    </w:rPr>
  </w:style>
  <w:style w:type="paragraph" w:styleId="IndexHeading">
    <w:name w:val="index heading"/>
    <w:basedOn w:val="Normal"/>
    <w:next w:val="Index1"/>
    <w:semiHidden/>
    <w:pPr>
      <w:spacing w:before="240" w:after="120"/>
      <w:jc w:val="center"/>
    </w:pPr>
    <w:rPr>
      <w:rFonts w:ascii="Times New Roman" w:hAnsi="Times New Roman" w:cs="Times New Roman"/>
      <w:b/>
      <w:bCs/>
      <w:sz w:val="26"/>
      <w:szCs w:val="26"/>
    </w:rPr>
  </w:style>
  <w:style w:type="paragraph" w:styleId="Caption">
    <w:name w:val="caption"/>
    <w:basedOn w:val="Normal"/>
    <w:next w:val="Normal"/>
    <w:qFormat/>
    <w:pPr>
      <w:spacing w:before="120"/>
    </w:pPr>
    <w:rPr>
      <w:sz w:val="20"/>
      <w:szCs w:val="20"/>
    </w:rPr>
  </w:style>
  <w:style w:type="paragraph" w:styleId="TableofFigures">
    <w:name w:val="table of figures"/>
    <w:basedOn w:val="Normal"/>
    <w:next w:val="Normal"/>
    <w:link w:val="TableofFiguresChar"/>
    <w:qFormat/>
    <w:pPr>
      <w:tabs>
        <w:tab w:val="right" w:pos="8787"/>
      </w:tabs>
      <w:ind w:left="480" w:hanging="480"/>
    </w:pPr>
    <w:rPr>
      <w:rFonts w:ascii="Times New Roman" w:hAnsi="Times New Roman" w:cs="Times New Roman"/>
      <w:cap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Salutation">
    <w:name w:val="Salutation"/>
    <w:basedOn w:val="Normal"/>
    <w:pPr>
      <w:tabs>
        <w:tab w:val="left" w:pos="1134"/>
      </w:tabs>
    </w:pPr>
  </w:style>
  <w:style w:type="paragraph" w:styleId="Closing">
    <w:name w:val="Closing"/>
    <w:basedOn w:val="Normal"/>
    <w:pPr>
      <w:ind w:left="4252"/>
    </w:pPr>
  </w:style>
  <w:style w:type="paragraph" w:styleId="Date">
    <w:name w:val="Date"/>
    <w:basedOn w:val="Normal"/>
  </w:style>
  <w:style w:type="paragraph" w:styleId="ListBullet">
    <w:name w:val="List Bullet"/>
    <w:basedOn w:val="Normal"/>
    <w:qFormat/>
    <w:pPr>
      <w:ind w:left="283"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customStyle="1" w:styleId="Briefkopfadresse">
    <w:name w:val="Briefkopfadresse"/>
    <w:basedOn w:val="Normal"/>
  </w:style>
  <w:style w:type="paragraph" w:styleId="Title">
    <w:name w:val="Title"/>
    <w:basedOn w:val="Normal"/>
    <w:link w:val="TitleChar"/>
    <w:qFormat/>
    <w:pPr>
      <w:spacing w:before="240" w:after="60"/>
      <w:jc w:val="center"/>
    </w:pPr>
    <w:rPr>
      <w:b/>
      <w:bCs/>
      <w:kern w:val="28"/>
      <w:sz w:val="32"/>
      <w:szCs w:val="32"/>
    </w:rPr>
  </w:style>
  <w:style w:type="paragraph" w:styleId="Signature">
    <w:name w:val="Signature"/>
    <w:basedOn w:val="Normal"/>
    <w:pPr>
      <w:ind w:left="4252"/>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qFormat/>
    <w:pPr>
      <w:spacing w:after="60"/>
      <w:jc w:val="center"/>
    </w:pPr>
    <w:rPr>
      <w:i/>
      <w:iCs/>
    </w:rPr>
  </w:style>
  <w:style w:type="character" w:customStyle="1" w:styleId="berschrift1Zchn">
    <w:name w:val="Überschrift 1 Zchn"/>
    <w:rPr>
      <w:rFonts w:ascii="Arial" w:hAnsi="Arial"/>
      <w:b/>
      <w:bCs/>
      <w:noProof w:val="0"/>
      <w:kern w:val="28"/>
      <w:sz w:val="28"/>
      <w:szCs w:val="28"/>
      <w:lang w:val="de-DE" w:eastAsia="de-DE" w:bidi="ar-SA"/>
    </w:rPr>
  </w:style>
  <w:style w:type="character" w:styleId="FollowedHyperlink">
    <w:name w:val="FollowedHyperlink"/>
    <w:rPr>
      <w:color w:val="800080"/>
      <w:u w:val="single"/>
    </w:rPr>
  </w:style>
  <w:style w:type="table" w:styleId="TableGrid3">
    <w:name w:val="Table Grid 3"/>
    <w:basedOn w:val="TableNormal"/>
    <w:rsid w:val="001056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Hyperlink">
    <w:name w:val="Hyperlink"/>
    <w:uiPriority w:val="99"/>
    <w:rPr>
      <w:color w:val="0000FF"/>
      <w:u w:val="single"/>
    </w:rPr>
  </w:style>
  <w:style w:type="paragraph" w:customStyle="1" w:styleId="Formatvorlageberschrift2Unterschneidungab16pt">
    <w:name w:val="Formatvorlage Überschrift 2 + Unterschneidung ab 16 pt"/>
    <w:basedOn w:val="Heading2"/>
    <w:pPr>
      <w:numPr>
        <w:ilvl w:val="0"/>
        <w:numId w:val="0"/>
      </w:numPr>
      <w:tabs>
        <w:tab w:val="clear" w:pos="851"/>
      </w:tabs>
      <w:spacing w:before="360"/>
    </w:pPr>
    <w:rPr>
      <w:i w:val="0"/>
      <w:iCs w:val="0"/>
      <w:kern w:val="32"/>
    </w:rPr>
  </w:style>
  <w:style w:type="character" w:customStyle="1" w:styleId="Formatvorlageberschrift2Unterschneidungab16ptZchn">
    <w:name w:val="Formatvorlage Überschrift 2 + Unterschneidung ab 16 pt Zchn"/>
    <w:rPr>
      <w:rFonts w:ascii="Arial" w:hAnsi="Arial" w:cs="Arial"/>
      <w:b/>
      <w:bCs/>
      <w:noProof w:val="0"/>
      <w:kern w:val="32"/>
      <w:sz w:val="24"/>
      <w:szCs w:val="24"/>
      <w:lang w:val="de-DE" w:eastAsia="de-DE" w:bidi="ar-SA"/>
    </w:rPr>
  </w:style>
  <w:style w:type="paragraph" w:customStyle="1" w:styleId="Formatvorlageberschrift3Unterschneidungab16pt">
    <w:name w:val="Formatvorlage Überschrift 3 + Unterschneidung ab 16 pt"/>
    <w:basedOn w:val="Heading3"/>
    <w:pPr>
      <w:numPr>
        <w:ilvl w:val="0"/>
        <w:numId w:val="0"/>
      </w:numPr>
      <w:tabs>
        <w:tab w:val="clear" w:pos="851"/>
      </w:tabs>
    </w:pPr>
    <w:rPr>
      <w:rFonts w:cs="Arial"/>
      <w:kern w:val="32"/>
      <w:sz w:val="20"/>
      <w:szCs w:val="20"/>
      <w:u w:val="single"/>
    </w:rPr>
  </w:style>
  <w:style w:type="character" w:styleId="CommentReference">
    <w:name w:val="annotation reference"/>
    <w:uiPriority w:val="99"/>
    <w:semiHidden/>
    <w:rsid w:val="007312BE"/>
    <w:rPr>
      <w:sz w:val="16"/>
      <w:szCs w:val="16"/>
    </w:rPr>
  </w:style>
  <w:style w:type="paragraph" w:styleId="CommentText">
    <w:name w:val="annotation text"/>
    <w:basedOn w:val="Normal"/>
    <w:link w:val="CommentTextChar"/>
    <w:uiPriority w:val="99"/>
    <w:semiHidden/>
    <w:rsid w:val="007312BE"/>
    <w:rPr>
      <w:sz w:val="20"/>
      <w:szCs w:val="20"/>
    </w:rPr>
  </w:style>
  <w:style w:type="paragraph" w:styleId="CommentSubject">
    <w:name w:val="annotation subject"/>
    <w:basedOn w:val="CommentText"/>
    <w:next w:val="CommentText"/>
    <w:link w:val="CommentSubjectChar"/>
    <w:uiPriority w:val="99"/>
    <w:semiHidden/>
    <w:rsid w:val="007312BE"/>
    <w:rPr>
      <w:b/>
      <w:bCs/>
    </w:rPr>
  </w:style>
  <w:style w:type="paragraph" w:styleId="BalloonText">
    <w:name w:val="Balloon Text"/>
    <w:basedOn w:val="Normal"/>
    <w:link w:val="BalloonTextChar"/>
    <w:uiPriority w:val="99"/>
    <w:semiHidden/>
    <w:rsid w:val="007312BE"/>
    <w:rPr>
      <w:rFonts w:ascii="Tahoma" w:hAnsi="Tahoma" w:cs="Tahoma"/>
      <w:sz w:val="16"/>
      <w:szCs w:val="16"/>
    </w:rPr>
  </w:style>
  <w:style w:type="table" w:styleId="TableGrid">
    <w:name w:val="Table Grid"/>
    <w:basedOn w:val="TableNormal"/>
    <w:uiPriority w:val="59"/>
    <w:rsid w:val="00BD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11">
    <w:name w:val="stil111"/>
    <w:rsid w:val="00F35E5A"/>
    <w:rPr>
      <w:rFonts w:ascii="Arial" w:hAnsi="Arial" w:cs="Arial" w:hint="default"/>
      <w:sz w:val="16"/>
      <w:szCs w:val="16"/>
    </w:rPr>
  </w:style>
  <w:style w:type="paragraph" w:styleId="ListNumber">
    <w:name w:val="List Number"/>
    <w:basedOn w:val="Normal"/>
    <w:qFormat/>
    <w:rsid w:val="004A6FCE"/>
    <w:pPr>
      <w:numPr>
        <w:numId w:val="2"/>
      </w:numPr>
      <w:contextualSpacing/>
    </w:pPr>
  </w:style>
  <w:style w:type="numbering" w:customStyle="1" w:styleId="test">
    <w:name w:val="test"/>
    <w:uiPriority w:val="99"/>
    <w:rsid w:val="004A6FCE"/>
    <w:pPr>
      <w:numPr>
        <w:numId w:val="3"/>
      </w:numPr>
    </w:pPr>
  </w:style>
  <w:style w:type="character" w:customStyle="1" w:styleId="TableofFiguresChar">
    <w:name w:val="Table of Figures Char"/>
    <w:link w:val="TableofFigures"/>
    <w:rsid w:val="004A6FCE"/>
    <w:rPr>
      <w:caps/>
    </w:rPr>
  </w:style>
  <w:style w:type="paragraph" w:customStyle="1" w:styleId="Aufzhlung">
    <w:name w:val="Aufzählung"/>
    <w:basedOn w:val="Normal"/>
    <w:next w:val="Normal"/>
    <w:autoRedefine/>
    <w:rsid w:val="004A6FCE"/>
    <w:pPr>
      <w:numPr>
        <w:numId w:val="4"/>
      </w:numPr>
      <w:jc w:val="both"/>
    </w:pPr>
    <w:rPr>
      <w:rFonts w:cs="Times New Roman"/>
      <w:szCs w:val="20"/>
    </w:rPr>
  </w:style>
  <w:style w:type="paragraph" w:styleId="ListBullet3">
    <w:name w:val="List Bullet 3"/>
    <w:basedOn w:val="Normal"/>
    <w:autoRedefine/>
    <w:rsid w:val="004A6FCE"/>
    <w:pPr>
      <w:numPr>
        <w:numId w:val="6"/>
      </w:numPr>
      <w:spacing w:before="120" w:after="120"/>
      <w:jc w:val="both"/>
    </w:pPr>
    <w:rPr>
      <w:rFonts w:cs="Times New Roman"/>
      <w:szCs w:val="20"/>
    </w:rPr>
  </w:style>
  <w:style w:type="paragraph" w:styleId="ListBullet4">
    <w:name w:val="List Bullet 4"/>
    <w:basedOn w:val="Normal"/>
    <w:rsid w:val="004A6FCE"/>
    <w:pPr>
      <w:numPr>
        <w:numId w:val="7"/>
      </w:numPr>
      <w:jc w:val="both"/>
    </w:pPr>
    <w:rPr>
      <w:rFonts w:cs="Times New Roman"/>
      <w:szCs w:val="20"/>
    </w:rPr>
  </w:style>
  <w:style w:type="character" w:customStyle="1" w:styleId="FooterChar">
    <w:name w:val="Footer Char"/>
    <w:link w:val="Footer"/>
    <w:rsid w:val="004A6FCE"/>
    <w:rPr>
      <w:rFonts w:ascii="Arial" w:hAnsi="Arial" w:cs="Arial"/>
      <w:sz w:val="24"/>
      <w:szCs w:val="24"/>
    </w:rPr>
  </w:style>
  <w:style w:type="character" w:customStyle="1" w:styleId="HeaderChar">
    <w:name w:val="Header Char"/>
    <w:link w:val="Header"/>
    <w:rsid w:val="004A6FCE"/>
    <w:rPr>
      <w:rFonts w:ascii="Arial" w:hAnsi="Arial" w:cs="Arial"/>
      <w:sz w:val="24"/>
      <w:szCs w:val="24"/>
    </w:rPr>
  </w:style>
  <w:style w:type="paragraph" w:styleId="ListNumber2">
    <w:name w:val="List Number 2"/>
    <w:basedOn w:val="Normal"/>
    <w:qFormat/>
    <w:rsid w:val="004A6FCE"/>
    <w:pPr>
      <w:numPr>
        <w:numId w:val="8"/>
      </w:numPr>
      <w:jc w:val="both"/>
    </w:pPr>
    <w:rPr>
      <w:rFonts w:cs="Times New Roman"/>
      <w:szCs w:val="20"/>
    </w:rPr>
  </w:style>
  <w:style w:type="paragraph" w:customStyle="1" w:styleId="Rahmen">
    <w:name w:val="Rahmen"/>
    <w:basedOn w:val="Normal"/>
    <w:next w:val="Normal"/>
    <w:qFormat/>
    <w:rsid w:val="004A6FCE"/>
    <w:pPr>
      <w:pBdr>
        <w:top w:val="single" w:sz="4" w:space="3" w:color="auto"/>
        <w:left w:val="single" w:sz="4" w:space="4" w:color="auto"/>
        <w:bottom w:val="single" w:sz="4" w:space="3" w:color="auto"/>
        <w:right w:val="single" w:sz="4" w:space="4" w:color="auto"/>
      </w:pBdr>
      <w:jc w:val="center"/>
    </w:pPr>
    <w:rPr>
      <w:rFonts w:cs="Times New Roman"/>
      <w:szCs w:val="20"/>
    </w:rPr>
  </w:style>
  <w:style w:type="paragraph" w:customStyle="1" w:styleId="StandardEmail">
    <w:name w:val="Standard Email"/>
    <w:basedOn w:val="Normal"/>
    <w:rsid w:val="004A6FCE"/>
    <w:pPr>
      <w:jc w:val="both"/>
    </w:pPr>
    <w:rPr>
      <w:rFonts w:cs="Times New Roman"/>
      <w:sz w:val="20"/>
      <w:szCs w:val="20"/>
    </w:rPr>
  </w:style>
  <w:style w:type="paragraph" w:customStyle="1" w:styleId="StandardmitAbsatz">
    <w:name w:val="Standard mit Absatz"/>
    <w:basedOn w:val="Normal"/>
    <w:rsid w:val="004A6FCE"/>
    <w:pPr>
      <w:spacing w:before="60" w:after="60"/>
      <w:jc w:val="both"/>
    </w:pPr>
    <w:rPr>
      <w:rFonts w:cs="Times New Roman"/>
      <w:szCs w:val="20"/>
    </w:rPr>
  </w:style>
  <w:style w:type="character" w:customStyle="1" w:styleId="TitleChar">
    <w:name w:val="Title Char"/>
    <w:link w:val="Title"/>
    <w:rsid w:val="004A6FCE"/>
    <w:rPr>
      <w:rFonts w:ascii="Arial" w:hAnsi="Arial" w:cs="Arial"/>
      <w:b/>
      <w:bCs/>
      <w:kern w:val="28"/>
      <w:sz w:val="32"/>
      <w:szCs w:val="32"/>
    </w:rPr>
  </w:style>
  <w:style w:type="paragraph" w:customStyle="1" w:styleId="TrigonumVorlage">
    <w:name w:val="Trigonum Vorlage"/>
    <w:basedOn w:val="TableofFigures"/>
    <w:link w:val="TrigonumVorlageZchn1"/>
    <w:rsid w:val="004A6FCE"/>
    <w:pPr>
      <w:tabs>
        <w:tab w:val="clear" w:pos="8787"/>
      </w:tabs>
      <w:ind w:left="0" w:firstLine="0"/>
      <w:jc w:val="both"/>
    </w:pPr>
    <w:rPr>
      <w:rFonts w:ascii="Arial" w:hAnsi="Arial"/>
      <w:caps w:val="0"/>
      <w:sz w:val="22"/>
    </w:rPr>
  </w:style>
  <w:style w:type="character" w:customStyle="1" w:styleId="TrigonumVorlageZchn1">
    <w:name w:val="Trigonum Vorlage Zchn1"/>
    <w:link w:val="TrigonumVorlage"/>
    <w:rsid w:val="004A6FCE"/>
    <w:rPr>
      <w:rFonts w:ascii="Arial" w:hAnsi="Arial"/>
      <w:sz w:val="22"/>
    </w:rPr>
  </w:style>
  <w:style w:type="paragraph" w:customStyle="1" w:styleId="Trigonum">
    <w:name w:val="Trigonum"/>
    <w:basedOn w:val="TrigonumVorlage"/>
    <w:link w:val="TrigonumZchn"/>
    <w:rsid w:val="004A6FCE"/>
  </w:style>
  <w:style w:type="character" w:customStyle="1" w:styleId="TrigonumZchn">
    <w:name w:val="Trigonum Zchn"/>
    <w:link w:val="Trigonum"/>
    <w:rsid w:val="004A6FCE"/>
    <w:rPr>
      <w:rFonts w:ascii="Arial" w:hAnsi="Arial"/>
      <w:sz w:val="22"/>
    </w:rPr>
  </w:style>
  <w:style w:type="paragraph" w:customStyle="1" w:styleId="TrigonumVorlageAbdatz">
    <w:name w:val="Trigonum Vorlage Abdatz"/>
    <w:basedOn w:val="TableofFigures"/>
    <w:link w:val="TrigonumVorlageAbdatzZchn"/>
    <w:qFormat/>
    <w:rsid w:val="004A6FCE"/>
    <w:pPr>
      <w:tabs>
        <w:tab w:val="clear" w:pos="8787"/>
      </w:tabs>
      <w:spacing w:before="120" w:after="120"/>
      <w:ind w:left="0" w:firstLine="0"/>
      <w:jc w:val="both"/>
    </w:pPr>
    <w:rPr>
      <w:rFonts w:ascii="Arial" w:hAnsi="Arial"/>
      <w:caps w:val="0"/>
      <w:sz w:val="22"/>
    </w:rPr>
  </w:style>
  <w:style w:type="character" w:customStyle="1" w:styleId="TrigonumVorlageAbdatzZchn">
    <w:name w:val="Trigonum Vorlage Abdatz Zchn"/>
    <w:link w:val="TrigonumVorlageAbdatz"/>
    <w:rsid w:val="004A6FCE"/>
    <w:rPr>
      <w:rFonts w:ascii="Arial" w:hAnsi="Arial"/>
      <w:sz w:val="22"/>
    </w:rPr>
  </w:style>
  <w:style w:type="paragraph" w:customStyle="1" w:styleId="TrigonumohneAbsatz">
    <w:name w:val="Trigonum ohne Absatz"/>
    <w:basedOn w:val="TrigonumVorlageAbdatz"/>
    <w:link w:val="TrigonumohneAbsatzZchn"/>
    <w:rsid w:val="004A6FCE"/>
    <w:pPr>
      <w:spacing w:before="0" w:after="0"/>
    </w:pPr>
  </w:style>
  <w:style w:type="character" w:customStyle="1" w:styleId="TrigonumohneAbsatzZchn">
    <w:name w:val="Trigonum ohne Absatz Zchn"/>
    <w:link w:val="TrigonumohneAbsatz"/>
    <w:rsid w:val="004A6FCE"/>
    <w:rPr>
      <w:rFonts w:ascii="Arial" w:hAnsi="Arial"/>
      <w:sz w:val="22"/>
    </w:rPr>
  </w:style>
  <w:style w:type="character" w:customStyle="1" w:styleId="TrigonumVorlageZchn">
    <w:name w:val="Trigonum Vorlage Zchn"/>
    <w:rsid w:val="004A6FCE"/>
    <w:rPr>
      <w:rFonts w:ascii="Calibri" w:eastAsia="Times New Roman" w:hAnsi="Calibri" w:cs="Times New Roman"/>
      <w:sz w:val="22"/>
      <w:szCs w:val="20"/>
      <w:lang w:eastAsia="de-DE"/>
    </w:rPr>
  </w:style>
  <w:style w:type="character" w:customStyle="1" w:styleId="Heading2Char">
    <w:name w:val="Heading 2 Char"/>
    <w:link w:val="Heading2"/>
    <w:rsid w:val="004A6FCE"/>
    <w:rPr>
      <w:rFonts w:ascii="Arial" w:hAnsi="Arial" w:cs="Arial"/>
      <w:b/>
      <w:bCs/>
      <w:i/>
      <w:iCs/>
      <w:sz w:val="24"/>
      <w:szCs w:val="24"/>
    </w:rPr>
  </w:style>
  <w:style w:type="character" w:customStyle="1" w:styleId="Heading3Char">
    <w:name w:val="Heading 3 Char"/>
    <w:link w:val="Heading3"/>
    <w:rsid w:val="00757BF0"/>
    <w:rPr>
      <w:rFonts w:ascii="Arial" w:hAnsi="Arial"/>
      <w:b/>
      <w:bCs/>
      <w:sz w:val="24"/>
      <w:szCs w:val="24"/>
    </w:rPr>
  </w:style>
  <w:style w:type="character" w:customStyle="1" w:styleId="Heading4Char">
    <w:name w:val="Heading 4 Char"/>
    <w:link w:val="Heading4"/>
    <w:rsid w:val="004A6FCE"/>
    <w:rPr>
      <w:b/>
      <w:bCs/>
      <w:i/>
      <w:iCs/>
      <w:sz w:val="24"/>
      <w:szCs w:val="24"/>
    </w:rPr>
  </w:style>
  <w:style w:type="character" w:customStyle="1" w:styleId="BalloonTextChar">
    <w:name w:val="Balloon Text Char"/>
    <w:link w:val="BalloonText"/>
    <w:uiPriority w:val="99"/>
    <w:semiHidden/>
    <w:rsid w:val="004A6FCE"/>
    <w:rPr>
      <w:rFonts w:ascii="Tahoma" w:hAnsi="Tahoma" w:cs="Tahoma"/>
      <w:sz w:val="16"/>
      <w:szCs w:val="16"/>
    </w:rPr>
  </w:style>
  <w:style w:type="paragraph" w:customStyle="1" w:styleId="Default">
    <w:name w:val="Default"/>
    <w:rsid w:val="004A6FCE"/>
    <w:pPr>
      <w:autoSpaceDE w:val="0"/>
      <w:autoSpaceDN w:val="0"/>
      <w:adjustRightInd w:val="0"/>
    </w:pPr>
    <w:rPr>
      <w:color w:val="000000"/>
      <w:sz w:val="24"/>
      <w:szCs w:val="24"/>
      <w:lang w:eastAsia="en-US"/>
    </w:rPr>
  </w:style>
  <w:style w:type="paragraph" w:styleId="NormalWeb">
    <w:name w:val="Normal (Web)"/>
    <w:basedOn w:val="Normal"/>
    <w:unhideWhenUsed/>
    <w:rsid w:val="004A6FCE"/>
    <w:pPr>
      <w:spacing w:before="100" w:beforeAutospacing="1" w:after="100" w:afterAutospacing="1"/>
    </w:pPr>
    <w:rPr>
      <w:rFonts w:ascii="Times New Roman" w:hAnsi="Times New Roman" w:cs="Times New Roman"/>
    </w:rPr>
  </w:style>
  <w:style w:type="character" w:styleId="Strong">
    <w:name w:val="Strong"/>
    <w:uiPriority w:val="22"/>
    <w:qFormat/>
    <w:rsid w:val="004A6FCE"/>
    <w:rPr>
      <w:b/>
      <w:bCs/>
    </w:rPr>
  </w:style>
  <w:style w:type="paragraph" w:customStyle="1" w:styleId="Bull">
    <w:name w:val="Bull"/>
    <w:basedOn w:val="Normal"/>
    <w:uiPriority w:val="99"/>
    <w:rsid w:val="004A6FCE"/>
    <w:pPr>
      <w:numPr>
        <w:numId w:val="10"/>
      </w:numPr>
      <w:tabs>
        <w:tab w:val="clear" w:pos="360"/>
        <w:tab w:val="num" w:pos="910"/>
      </w:tabs>
      <w:spacing w:before="120"/>
      <w:ind w:left="936" w:hanging="260"/>
      <w:jc w:val="both"/>
    </w:pPr>
    <w:rPr>
      <w:szCs w:val="22"/>
      <w:lang w:val="en-GB" w:eastAsia="en-US"/>
    </w:rPr>
  </w:style>
  <w:style w:type="paragraph" w:customStyle="1" w:styleId="Num">
    <w:name w:val="Num"/>
    <w:basedOn w:val="Normal"/>
    <w:uiPriority w:val="99"/>
    <w:rsid w:val="004A6FCE"/>
    <w:pPr>
      <w:numPr>
        <w:numId w:val="11"/>
      </w:numPr>
      <w:spacing w:before="120"/>
      <w:jc w:val="both"/>
    </w:pPr>
    <w:rPr>
      <w:szCs w:val="22"/>
      <w:lang w:val="en-US" w:eastAsia="en-US"/>
    </w:rPr>
  </w:style>
  <w:style w:type="character" w:customStyle="1" w:styleId="CommentTextChar">
    <w:name w:val="Comment Text Char"/>
    <w:link w:val="CommentText"/>
    <w:uiPriority w:val="99"/>
    <w:semiHidden/>
    <w:rsid w:val="004A6FCE"/>
    <w:rPr>
      <w:rFonts w:ascii="Arial" w:hAnsi="Arial" w:cs="Arial"/>
    </w:rPr>
  </w:style>
  <w:style w:type="character" w:customStyle="1" w:styleId="CommentSubjectChar">
    <w:name w:val="Comment Subject Char"/>
    <w:link w:val="CommentSubject"/>
    <w:uiPriority w:val="99"/>
    <w:semiHidden/>
    <w:rsid w:val="004A6FCE"/>
    <w:rPr>
      <w:rFonts w:ascii="Arial" w:hAnsi="Arial" w:cs="Arial"/>
      <w:b/>
      <w:bCs/>
    </w:rPr>
  </w:style>
  <w:style w:type="paragraph" w:styleId="TOCHeading">
    <w:name w:val="TOC Heading"/>
    <w:basedOn w:val="Heading1"/>
    <w:next w:val="Normal"/>
    <w:uiPriority w:val="39"/>
    <w:unhideWhenUsed/>
    <w:qFormat/>
    <w:rsid w:val="00757BF0"/>
    <w:pPr>
      <w:keepLines/>
      <w:numPr>
        <w:numId w:val="0"/>
      </w:numPr>
      <w:tabs>
        <w:tab w:val="clear" w:pos="851"/>
      </w:tabs>
      <w:spacing w:before="480" w:after="0" w:line="276" w:lineRule="auto"/>
      <w:outlineLvl w:val="9"/>
    </w:pPr>
    <w:rPr>
      <w:rFonts w:ascii="Cambria" w:hAnsi="Cambria" w:cs="Times New Roman"/>
      <w:color w:val="365F91"/>
      <w:kern w:val="0"/>
      <w:sz w:val="28"/>
    </w:rPr>
  </w:style>
  <w:style w:type="paragraph" w:styleId="ListParagraph">
    <w:name w:val="List Paragraph"/>
    <w:basedOn w:val="Normal"/>
    <w:uiPriority w:val="99"/>
    <w:qFormat/>
    <w:rsid w:val="00663DC7"/>
    <w:pPr>
      <w:spacing w:before="60" w:after="60"/>
      <w:ind w:left="720" w:right="113"/>
      <w:contextualSpacing/>
    </w:pPr>
    <w:rPr>
      <w:rFonts w:cs="Times New Roman"/>
      <w:spacing w:val="-2"/>
      <w:sz w:val="24"/>
      <w:szCs w:val="20"/>
    </w:rPr>
  </w:style>
  <w:style w:type="character" w:customStyle="1" w:styleId="hps">
    <w:name w:val="hps"/>
    <w:basedOn w:val="DefaultParagraphFont"/>
    <w:rsid w:val="00762C26"/>
  </w:style>
  <w:style w:type="character" w:styleId="PlaceholderText">
    <w:name w:val="Placeholder Text"/>
    <w:basedOn w:val="DefaultParagraphFont"/>
    <w:uiPriority w:val="99"/>
    <w:semiHidden/>
    <w:rsid w:val="00F94407"/>
    <w:rPr>
      <w:color w:val="808080"/>
    </w:rPr>
  </w:style>
  <w:style w:type="paragraph" w:customStyle="1" w:styleId="FormatvorlageInhaltsverzeichnisberschriftSegoeUI">
    <w:name w:val="Formatvorlage Inhaltsverzeichnisüberschrift + Segoe UI"/>
    <w:basedOn w:val="TOCHeading"/>
    <w:rsid w:val="00061D05"/>
    <w:rPr>
      <w:rFonts w:ascii="Segoe UI" w:hAnsi="Segoe UI"/>
    </w:rPr>
  </w:style>
  <w:style w:type="character" w:styleId="UnresolvedMention">
    <w:name w:val="Unresolved Mention"/>
    <w:basedOn w:val="DefaultParagraphFont"/>
    <w:uiPriority w:val="99"/>
    <w:semiHidden/>
    <w:unhideWhenUsed/>
    <w:rsid w:val="00397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2945">
      <w:bodyDiv w:val="1"/>
      <w:marLeft w:val="0"/>
      <w:marRight w:val="0"/>
      <w:marTop w:val="0"/>
      <w:marBottom w:val="0"/>
      <w:divBdr>
        <w:top w:val="none" w:sz="0" w:space="0" w:color="auto"/>
        <w:left w:val="none" w:sz="0" w:space="0" w:color="auto"/>
        <w:bottom w:val="none" w:sz="0" w:space="0" w:color="auto"/>
        <w:right w:val="none" w:sz="0" w:space="0" w:color="auto"/>
      </w:divBdr>
    </w:div>
    <w:div w:id="54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49280456">
          <w:marLeft w:val="0"/>
          <w:marRight w:val="0"/>
          <w:marTop w:val="0"/>
          <w:marBottom w:val="0"/>
          <w:divBdr>
            <w:top w:val="none" w:sz="0" w:space="0" w:color="auto"/>
            <w:left w:val="none" w:sz="0" w:space="0" w:color="auto"/>
            <w:bottom w:val="none" w:sz="0" w:space="0" w:color="auto"/>
            <w:right w:val="none" w:sz="0" w:space="0" w:color="auto"/>
          </w:divBdr>
          <w:divsChild>
            <w:div w:id="1718510671">
              <w:marLeft w:val="0"/>
              <w:marRight w:val="0"/>
              <w:marTop w:val="0"/>
              <w:marBottom w:val="0"/>
              <w:divBdr>
                <w:top w:val="none" w:sz="0" w:space="0" w:color="auto"/>
                <w:left w:val="none" w:sz="0" w:space="0" w:color="auto"/>
                <w:bottom w:val="none" w:sz="0" w:space="0" w:color="auto"/>
                <w:right w:val="none" w:sz="0" w:space="0" w:color="auto"/>
              </w:divBdr>
              <w:divsChild>
                <w:div w:id="1400249505">
                  <w:marLeft w:val="0"/>
                  <w:marRight w:val="0"/>
                  <w:marTop w:val="0"/>
                  <w:marBottom w:val="0"/>
                  <w:divBdr>
                    <w:top w:val="none" w:sz="0" w:space="0" w:color="auto"/>
                    <w:left w:val="none" w:sz="0" w:space="0" w:color="auto"/>
                    <w:bottom w:val="none" w:sz="0" w:space="0" w:color="auto"/>
                    <w:right w:val="none" w:sz="0" w:space="0" w:color="auto"/>
                  </w:divBdr>
                  <w:divsChild>
                    <w:div w:id="186410817">
                      <w:marLeft w:val="0"/>
                      <w:marRight w:val="0"/>
                      <w:marTop w:val="0"/>
                      <w:marBottom w:val="0"/>
                      <w:divBdr>
                        <w:top w:val="none" w:sz="0" w:space="0" w:color="auto"/>
                        <w:left w:val="none" w:sz="0" w:space="0" w:color="auto"/>
                        <w:bottom w:val="none" w:sz="0" w:space="0" w:color="auto"/>
                        <w:right w:val="none" w:sz="0" w:space="0" w:color="auto"/>
                      </w:divBdr>
                      <w:divsChild>
                        <w:div w:id="1849909505">
                          <w:marLeft w:val="0"/>
                          <w:marRight w:val="0"/>
                          <w:marTop w:val="0"/>
                          <w:marBottom w:val="0"/>
                          <w:divBdr>
                            <w:top w:val="none" w:sz="0" w:space="0" w:color="auto"/>
                            <w:left w:val="none" w:sz="0" w:space="0" w:color="auto"/>
                            <w:bottom w:val="none" w:sz="0" w:space="0" w:color="auto"/>
                            <w:right w:val="none" w:sz="0" w:space="0" w:color="auto"/>
                          </w:divBdr>
                          <w:divsChild>
                            <w:div w:id="1086075335">
                              <w:marLeft w:val="0"/>
                              <w:marRight w:val="0"/>
                              <w:marTop w:val="0"/>
                              <w:marBottom w:val="0"/>
                              <w:divBdr>
                                <w:top w:val="none" w:sz="0" w:space="0" w:color="auto"/>
                                <w:left w:val="none" w:sz="0" w:space="0" w:color="auto"/>
                                <w:bottom w:val="none" w:sz="0" w:space="0" w:color="auto"/>
                                <w:right w:val="none" w:sz="0" w:space="0" w:color="auto"/>
                              </w:divBdr>
                              <w:divsChild>
                                <w:div w:id="696201878">
                                  <w:marLeft w:val="0"/>
                                  <w:marRight w:val="0"/>
                                  <w:marTop w:val="0"/>
                                  <w:marBottom w:val="0"/>
                                  <w:divBdr>
                                    <w:top w:val="none" w:sz="0" w:space="0" w:color="auto"/>
                                    <w:left w:val="none" w:sz="0" w:space="0" w:color="auto"/>
                                    <w:bottom w:val="none" w:sz="0" w:space="0" w:color="auto"/>
                                    <w:right w:val="none" w:sz="0" w:space="0" w:color="auto"/>
                                  </w:divBdr>
                                  <w:divsChild>
                                    <w:div w:id="52508143">
                                      <w:marLeft w:val="60"/>
                                      <w:marRight w:val="0"/>
                                      <w:marTop w:val="0"/>
                                      <w:marBottom w:val="0"/>
                                      <w:divBdr>
                                        <w:top w:val="none" w:sz="0" w:space="0" w:color="auto"/>
                                        <w:left w:val="none" w:sz="0" w:space="0" w:color="auto"/>
                                        <w:bottom w:val="none" w:sz="0" w:space="0" w:color="auto"/>
                                        <w:right w:val="none" w:sz="0" w:space="0" w:color="auto"/>
                                      </w:divBdr>
                                      <w:divsChild>
                                        <w:div w:id="233512578">
                                          <w:marLeft w:val="0"/>
                                          <w:marRight w:val="0"/>
                                          <w:marTop w:val="0"/>
                                          <w:marBottom w:val="0"/>
                                          <w:divBdr>
                                            <w:top w:val="none" w:sz="0" w:space="0" w:color="auto"/>
                                            <w:left w:val="none" w:sz="0" w:space="0" w:color="auto"/>
                                            <w:bottom w:val="none" w:sz="0" w:space="0" w:color="auto"/>
                                            <w:right w:val="none" w:sz="0" w:space="0" w:color="auto"/>
                                          </w:divBdr>
                                          <w:divsChild>
                                            <w:div w:id="2168805">
                                              <w:marLeft w:val="0"/>
                                              <w:marRight w:val="0"/>
                                              <w:marTop w:val="0"/>
                                              <w:marBottom w:val="120"/>
                                              <w:divBdr>
                                                <w:top w:val="single" w:sz="6" w:space="0" w:color="F5F5F5"/>
                                                <w:left w:val="single" w:sz="6" w:space="0" w:color="F5F5F5"/>
                                                <w:bottom w:val="single" w:sz="6" w:space="0" w:color="F5F5F5"/>
                                                <w:right w:val="single" w:sz="6" w:space="0" w:color="F5F5F5"/>
                                              </w:divBdr>
                                              <w:divsChild>
                                                <w:div w:id="984359145">
                                                  <w:marLeft w:val="0"/>
                                                  <w:marRight w:val="0"/>
                                                  <w:marTop w:val="0"/>
                                                  <w:marBottom w:val="0"/>
                                                  <w:divBdr>
                                                    <w:top w:val="none" w:sz="0" w:space="0" w:color="auto"/>
                                                    <w:left w:val="none" w:sz="0" w:space="0" w:color="auto"/>
                                                    <w:bottom w:val="none" w:sz="0" w:space="0" w:color="auto"/>
                                                    <w:right w:val="none" w:sz="0" w:space="0" w:color="auto"/>
                                                  </w:divBdr>
                                                  <w:divsChild>
                                                    <w:div w:id="1393699447">
                                                      <w:marLeft w:val="0"/>
                                                      <w:marRight w:val="0"/>
                                                      <w:marTop w:val="0"/>
                                                      <w:marBottom w:val="0"/>
                                                      <w:divBdr>
                                                        <w:top w:val="none" w:sz="0" w:space="0" w:color="auto"/>
                                                        <w:left w:val="none" w:sz="0" w:space="0" w:color="auto"/>
                                                        <w:bottom w:val="none" w:sz="0" w:space="0" w:color="auto"/>
                                                        <w:right w:val="none" w:sz="0" w:space="0" w:color="auto"/>
                                                      </w:divBdr>
                                                    </w:div>
                                                  </w:divsChild>
                                                </w:div>
                                                <w:div w:id="509639261">
                                                  <w:marLeft w:val="0"/>
                                                  <w:marRight w:val="0"/>
                                                  <w:marTop w:val="0"/>
                                                  <w:marBottom w:val="0"/>
                                                  <w:divBdr>
                                                    <w:top w:val="none" w:sz="0" w:space="0" w:color="auto"/>
                                                    <w:left w:val="none" w:sz="0" w:space="0" w:color="auto"/>
                                                    <w:bottom w:val="none" w:sz="0" w:space="0" w:color="auto"/>
                                                    <w:right w:val="none" w:sz="0" w:space="0" w:color="auto"/>
                                                  </w:divBdr>
                                                  <w:divsChild>
                                                    <w:div w:id="107896596">
                                                      <w:marLeft w:val="0"/>
                                                      <w:marRight w:val="0"/>
                                                      <w:marTop w:val="0"/>
                                                      <w:marBottom w:val="0"/>
                                                      <w:divBdr>
                                                        <w:top w:val="none" w:sz="0" w:space="0" w:color="auto"/>
                                                        <w:left w:val="none" w:sz="0" w:space="0" w:color="auto"/>
                                                        <w:bottom w:val="none" w:sz="0" w:space="0" w:color="auto"/>
                                                        <w:right w:val="none" w:sz="0" w:space="0" w:color="auto"/>
                                                      </w:divBdr>
                                                      <w:divsChild>
                                                        <w:div w:id="718285073">
                                                          <w:marLeft w:val="0"/>
                                                          <w:marRight w:val="0"/>
                                                          <w:marTop w:val="0"/>
                                                          <w:marBottom w:val="0"/>
                                                          <w:divBdr>
                                                            <w:top w:val="none" w:sz="0" w:space="0" w:color="auto"/>
                                                            <w:left w:val="none" w:sz="0" w:space="0" w:color="auto"/>
                                                            <w:bottom w:val="none" w:sz="0" w:space="0" w:color="auto"/>
                                                            <w:right w:val="none" w:sz="0" w:space="0" w:color="auto"/>
                                                          </w:divBdr>
                                                        </w:div>
                                                      </w:divsChild>
                                                    </w:div>
                                                    <w:div w:id="1144543456">
                                                      <w:marLeft w:val="0"/>
                                                      <w:marRight w:val="0"/>
                                                      <w:marTop w:val="0"/>
                                                      <w:marBottom w:val="0"/>
                                                      <w:divBdr>
                                                        <w:top w:val="none" w:sz="0" w:space="0" w:color="auto"/>
                                                        <w:left w:val="none" w:sz="0" w:space="0" w:color="auto"/>
                                                        <w:bottom w:val="none" w:sz="0" w:space="0" w:color="auto"/>
                                                        <w:right w:val="none" w:sz="0" w:space="0" w:color="auto"/>
                                                      </w:divBdr>
                                                      <w:divsChild>
                                                        <w:div w:id="695928490">
                                                          <w:marLeft w:val="0"/>
                                                          <w:marRight w:val="120"/>
                                                          <w:marTop w:val="90"/>
                                                          <w:marBottom w:val="0"/>
                                                          <w:divBdr>
                                                            <w:top w:val="none" w:sz="0" w:space="0" w:color="auto"/>
                                                            <w:left w:val="none" w:sz="0" w:space="0" w:color="auto"/>
                                                            <w:bottom w:val="none" w:sz="0" w:space="0" w:color="auto"/>
                                                            <w:right w:val="none" w:sz="0" w:space="0" w:color="auto"/>
                                                          </w:divBdr>
                                                        </w:div>
                                                      </w:divsChild>
                                                    </w:div>
                                                  </w:divsChild>
                                                </w:div>
                                              </w:divsChild>
                                            </w:div>
                                            <w:div w:id="184948175">
                                              <w:marLeft w:val="0"/>
                                              <w:marRight w:val="0"/>
                                              <w:marTop w:val="240"/>
                                              <w:marBottom w:val="0"/>
                                              <w:divBdr>
                                                <w:top w:val="single" w:sz="6" w:space="6" w:color="EBEBEB"/>
                                                <w:left w:val="single" w:sz="6" w:space="6" w:color="EBEBEB"/>
                                                <w:bottom w:val="single" w:sz="6" w:space="6" w:color="EBEBEB"/>
                                                <w:right w:val="single" w:sz="6" w:space="6" w:color="EBEBEB"/>
                                              </w:divBdr>
                                              <w:divsChild>
                                                <w:div w:id="1334725434">
                                                  <w:marLeft w:val="0"/>
                                                  <w:marRight w:val="0"/>
                                                  <w:marTop w:val="0"/>
                                                  <w:marBottom w:val="0"/>
                                                  <w:divBdr>
                                                    <w:top w:val="none" w:sz="0" w:space="0" w:color="auto"/>
                                                    <w:left w:val="none" w:sz="0" w:space="0" w:color="auto"/>
                                                    <w:bottom w:val="none" w:sz="0" w:space="0" w:color="auto"/>
                                                    <w:right w:val="none" w:sz="0" w:space="0" w:color="auto"/>
                                                  </w:divBdr>
                                                  <w:divsChild>
                                                    <w:div w:id="71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425">
                                              <w:marLeft w:val="0"/>
                                              <w:marRight w:val="0"/>
                                              <w:marTop w:val="0"/>
                                              <w:marBottom w:val="0"/>
                                              <w:divBdr>
                                                <w:top w:val="none" w:sz="0" w:space="0" w:color="auto"/>
                                                <w:left w:val="none" w:sz="0" w:space="0" w:color="auto"/>
                                                <w:bottom w:val="none" w:sz="0" w:space="0" w:color="auto"/>
                                                <w:right w:val="none" w:sz="0" w:space="0" w:color="auto"/>
                                              </w:divBdr>
                                              <w:divsChild>
                                                <w:div w:id="2132085751">
                                                  <w:marLeft w:val="0"/>
                                                  <w:marRight w:val="0"/>
                                                  <w:marTop w:val="180"/>
                                                  <w:marBottom w:val="0"/>
                                                  <w:divBdr>
                                                    <w:top w:val="single" w:sz="6" w:space="0" w:color="EBEBEB"/>
                                                    <w:left w:val="single" w:sz="6" w:space="0" w:color="EBEBEB"/>
                                                    <w:bottom w:val="single" w:sz="6" w:space="0" w:color="EBEBEB"/>
                                                    <w:right w:val="single" w:sz="6" w:space="0" w:color="EBEBEB"/>
                                                  </w:divBdr>
                                                  <w:divsChild>
                                                    <w:div w:id="1389575007">
                                                      <w:marLeft w:val="0"/>
                                                      <w:marRight w:val="0"/>
                                                      <w:marTop w:val="0"/>
                                                      <w:marBottom w:val="0"/>
                                                      <w:divBdr>
                                                        <w:top w:val="none" w:sz="0" w:space="0" w:color="auto"/>
                                                        <w:left w:val="none" w:sz="0" w:space="0" w:color="auto"/>
                                                        <w:bottom w:val="none" w:sz="0" w:space="0" w:color="auto"/>
                                                        <w:right w:val="none" w:sz="0" w:space="0" w:color="auto"/>
                                                      </w:divBdr>
                                                      <w:divsChild>
                                                        <w:div w:id="960769726">
                                                          <w:marLeft w:val="0"/>
                                                          <w:marRight w:val="0"/>
                                                          <w:marTop w:val="0"/>
                                                          <w:marBottom w:val="0"/>
                                                          <w:divBdr>
                                                            <w:top w:val="none" w:sz="0" w:space="0" w:color="auto"/>
                                                            <w:left w:val="none" w:sz="0" w:space="0" w:color="auto"/>
                                                            <w:bottom w:val="none" w:sz="0" w:space="0" w:color="auto"/>
                                                            <w:right w:val="none" w:sz="0" w:space="0" w:color="auto"/>
                                                          </w:divBdr>
                                                        </w:div>
                                                      </w:divsChild>
                                                    </w:div>
                                                    <w:div w:id="554510962">
                                                      <w:marLeft w:val="0"/>
                                                      <w:marRight w:val="0"/>
                                                      <w:marTop w:val="0"/>
                                                      <w:marBottom w:val="0"/>
                                                      <w:divBdr>
                                                        <w:top w:val="none" w:sz="0" w:space="0" w:color="auto"/>
                                                        <w:left w:val="none" w:sz="0" w:space="0" w:color="auto"/>
                                                        <w:bottom w:val="none" w:sz="0" w:space="0" w:color="auto"/>
                                                        <w:right w:val="none" w:sz="0" w:space="0" w:color="auto"/>
                                                      </w:divBdr>
                                                      <w:divsChild>
                                                        <w:div w:id="1470316769">
                                                          <w:marLeft w:val="0"/>
                                                          <w:marRight w:val="0"/>
                                                          <w:marTop w:val="0"/>
                                                          <w:marBottom w:val="0"/>
                                                          <w:divBdr>
                                                            <w:top w:val="none" w:sz="0" w:space="0" w:color="auto"/>
                                                            <w:left w:val="none" w:sz="0" w:space="0" w:color="auto"/>
                                                            <w:bottom w:val="none" w:sz="0" w:space="0" w:color="auto"/>
                                                            <w:right w:val="none" w:sz="0" w:space="0" w:color="auto"/>
                                                          </w:divBdr>
                                                          <w:divsChild>
                                                            <w:div w:id="1427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06050">
                              <w:marLeft w:val="0"/>
                              <w:marRight w:val="0"/>
                              <w:marTop w:val="240"/>
                              <w:marBottom w:val="0"/>
                              <w:divBdr>
                                <w:top w:val="none" w:sz="0" w:space="0" w:color="auto"/>
                                <w:left w:val="none" w:sz="0" w:space="0" w:color="auto"/>
                                <w:bottom w:val="none" w:sz="0" w:space="0" w:color="auto"/>
                                <w:right w:val="none" w:sz="0" w:space="0" w:color="auto"/>
                              </w:divBdr>
                            </w:div>
                            <w:div w:id="1966157717">
                              <w:marLeft w:val="0"/>
                              <w:marRight w:val="0"/>
                              <w:marTop w:val="240"/>
                              <w:marBottom w:val="525"/>
                              <w:divBdr>
                                <w:top w:val="none" w:sz="0" w:space="0" w:color="auto"/>
                                <w:left w:val="none" w:sz="0" w:space="0" w:color="auto"/>
                                <w:bottom w:val="none" w:sz="0" w:space="0" w:color="auto"/>
                                <w:right w:val="none" w:sz="0" w:space="0" w:color="auto"/>
                              </w:divBdr>
                              <w:divsChild>
                                <w:div w:id="112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2722">
              <w:marLeft w:val="0"/>
              <w:marRight w:val="0"/>
              <w:marTop w:val="0"/>
              <w:marBottom w:val="0"/>
              <w:divBdr>
                <w:top w:val="single" w:sz="6" w:space="31" w:color="F0C36D"/>
                <w:left w:val="single" w:sz="6" w:space="31" w:color="F0C36D"/>
                <w:bottom w:val="single" w:sz="6" w:space="31" w:color="F0C36D"/>
                <w:right w:val="single" w:sz="6" w:space="31" w:color="F0C36D"/>
              </w:divBdr>
            </w:div>
            <w:div w:id="1868522002">
              <w:marLeft w:val="0"/>
              <w:marRight w:val="0"/>
              <w:marTop w:val="0"/>
              <w:marBottom w:val="0"/>
              <w:divBdr>
                <w:top w:val="single" w:sz="6" w:space="31" w:color="F0C36D"/>
                <w:left w:val="single" w:sz="6" w:space="31" w:color="F0C36D"/>
                <w:bottom w:val="single" w:sz="6" w:space="31" w:color="F0C36D"/>
                <w:right w:val="single" w:sz="6" w:space="31" w:color="F0C36D"/>
              </w:divBdr>
            </w:div>
            <w:div w:id="1767769786">
              <w:marLeft w:val="0"/>
              <w:marRight w:val="0"/>
              <w:marTop w:val="0"/>
              <w:marBottom w:val="0"/>
              <w:divBdr>
                <w:top w:val="single" w:sz="6" w:space="31" w:color="F0C36D"/>
                <w:left w:val="single" w:sz="6" w:space="31" w:color="F0C36D"/>
                <w:bottom w:val="single" w:sz="6" w:space="31" w:color="F0C36D"/>
                <w:right w:val="single" w:sz="6" w:space="31" w:color="F0C36D"/>
              </w:divBdr>
            </w:div>
            <w:div w:id="103428355">
              <w:marLeft w:val="0"/>
              <w:marRight w:val="0"/>
              <w:marTop w:val="0"/>
              <w:marBottom w:val="0"/>
              <w:divBdr>
                <w:top w:val="single" w:sz="6" w:space="31" w:color="F0C36D"/>
                <w:left w:val="single" w:sz="6" w:space="31" w:color="F0C36D"/>
                <w:bottom w:val="single" w:sz="6" w:space="31" w:color="F0C36D"/>
                <w:right w:val="single" w:sz="6" w:space="31" w:color="F0C36D"/>
              </w:divBdr>
            </w:div>
            <w:div w:id="1578053678">
              <w:marLeft w:val="0"/>
              <w:marRight w:val="0"/>
              <w:marTop w:val="0"/>
              <w:marBottom w:val="0"/>
              <w:divBdr>
                <w:top w:val="single" w:sz="6" w:space="0" w:color="E5E5E5"/>
                <w:left w:val="none" w:sz="0" w:space="0" w:color="auto"/>
                <w:bottom w:val="none" w:sz="0" w:space="0" w:color="auto"/>
                <w:right w:val="none" w:sz="0" w:space="0" w:color="auto"/>
              </w:divBdr>
            </w:div>
          </w:divsChild>
        </w:div>
        <w:div w:id="1129319174">
          <w:marLeft w:val="0"/>
          <w:marRight w:val="0"/>
          <w:marTop w:val="0"/>
          <w:marBottom w:val="0"/>
          <w:divBdr>
            <w:top w:val="single" w:sz="6" w:space="5" w:color="CCCCCC"/>
            <w:left w:val="single" w:sz="6" w:space="0" w:color="CCCCCC"/>
            <w:bottom w:val="single" w:sz="6" w:space="5" w:color="CCCCCC"/>
            <w:right w:val="single" w:sz="6" w:space="0" w:color="CCCCCC"/>
          </w:divBdr>
          <w:divsChild>
            <w:div w:id="1341615677">
              <w:marLeft w:val="0"/>
              <w:marRight w:val="0"/>
              <w:marTop w:val="0"/>
              <w:marBottom w:val="0"/>
              <w:divBdr>
                <w:top w:val="none" w:sz="0" w:space="0" w:color="auto"/>
                <w:left w:val="none" w:sz="0" w:space="0" w:color="auto"/>
                <w:bottom w:val="none" w:sz="0" w:space="0" w:color="auto"/>
                <w:right w:val="none" w:sz="0" w:space="0" w:color="auto"/>
              </w:divBdr>
            </w:div>
          </w:divsChild>
        </w:div>
        <w:div w:id="2018574647">
          <w:marLeft w:val="0"/>
          <w:marRight w:val="0"/>
          <w:marTop w:val="0"/>
          <w:marBottom w:val="0"/>
          <w:divBdr>
            <w:top w:val="single" w:sz="6" w:space="5" w:color="FFFFFF"/>
            <w:left w:val="single" w:sz="6" w:space="7" w:color="FFFFFF"/>
            <w:bottom w:val="single" w:sz="6" w:space="5" w:color="FFFFFF"/>
            <w:right w:val="single" w:sz="6" w:space="7" w:color="FFFFFF"/>
          </w:divBdr>
          <w:divsChild>
            <w:div w:id="1677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8153">
      <w:bodyDiv w:val="1"/>
      <w:marLeft w:val="0"/>
      <w:marRight w:val="0"/>
      <w:marTop w:val="0"/>
      <w:marBottom w:val="0"/>
      <w:divBdr>
        <w:top w:val="none" w:sz="0" w:space="0" w:color="auto"/>
        <w:left w:val="none" w:sz="0" w:space="0" w:color="auto"/>
        <w:bottom w:val="none" w:sz="0" w:space="0" w:color="auto"/>
        <w:right w:val="none" w:sz="0" w:space="0" w:color="auto"/>
      </w:divBdr>
    </w:div>
    <w:div w:id="1710760689">
      <w:bodyDiv w:val="1"/>
      <w:marLeft w:val="0"/>
      <w:marRight w:val="0"/>
      <w:marTop w:val="0"/>
      <w:marBottom w:val="0"/>
      <w:divBdr>
        <w:top w:val="none" w:sz="0" w:space="0" w:color="auto"/>
        <w:left w:val="none" w:sz="0" w:space="0" w:color="auto"/>
        <w:bottom w:val="none" w:sz="0" w:space="0" w:color="auto"/>
        <w:right w:val="none" w:sz="0" w:space="0" w:color="auto"/>
      </w:divBdr>
      <w:divsChild>
        <w:div w:id="810364744">
          <w:marLeft w:val="590"/>
          <w:marRight w:val="0"/>
          <w:marTop w:val="101"/>
          <w:marBottom w:val="101"/>
          <w:divBdr>
            <w:top w:val="none" w:sz="0" w:space="0" w:color="auto"/>
            <w:left w:val="none" w:sz="0" w:space="0" w:color="auto"/>
            <w:bottom w:val="none" w:sz="0" w:space="0" w:color="auto"/>
            <w:right w:val="none" w:sz="0" w:space="0" w:color="auto"/>
          </w:divBdr>
        </w:div>
      </w:divsChild>
    </w:div>
    <w:div w:id="1829898135">
      <w:bodyDiv w:val="1"/>
      <w:marLeft w:val="0"/>
      <w:marRight w:val="0"/>
      <w:marTop w:val="0"/>
      <w:marBottom w:val="0"/>
      <w:divBdr>
        <w:top w:val="none" w:sz="0" w:space="0" w:color="auto"/>
        <w:left w:val="none" w:sz="0" w:space="0" w:color="auto"/>
        <w:bottom w:val="none" w:sz="0" w:space="0" w:color="auto"/>
        <w:right w:val="none" w:sz="0" w:space="0" w:color="auto"/>
      </w:divBdr>
      <w:divsChild>
        <w:div w:id="1464343964">
          <w:marLeft w:val="590"/>
          <w:marRight w:val="0"/>
          <w:marTop w:val="101"/>
          <w:marBottom w:val="101"/>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pt.sps.automotive.local/departments/logistica/Lists/OPT%20%20Plano%20Produo%20%20Status%20Dashboard/AllItems.aspx" TargetMode="External"/><Relationship Id="rId22" Type="http://schemas.openxmlformats.org/officeDocument/2006/relationships/footer" Target="footer1.xml"/><Relationship Id="rId500" Type="http://schemas.openxmlformats.org/officeDocument/2006/relationships/image" Target="media/pvp_04_indicadores.png"/><Relationship Id="rId501" Type="http://schemas.openxmlformats.org/officeDocument/2006/relationships/image" Target="media/pvp_06_cartao_cc.png"/><Relationship Id="rId502" Type="http://schemas.openxmlformats.org/officeDocument/2006/relationships/image" Target="media/pvp_07_popup_delta.png"/><Relationship Id="rId503" Type="http://schemas.openxmlformats.org/officeDocument/2006/relationships/image" Target="media/pvp_08_risco.png"/><Relationship Id="rId504" Type="http://schemas.openxmlformats.org/officeDocument/2006/relationships/image" Target="media/pvp_09_mod.png"/><Relationship Id="rId505" Type="http://schemas.openxmlformats.org/officeDocument/2006/relationships/image" Target="media/pvp_10_te.png"/><Relationship Id="rId506" Type="http://schemas.openxmlformats.org/officeDocument/2006/relationships/image" Target="media/pvp_12_hist_kpis.png"/><Relationship Id="rId507" Type="http://schemas.openxmlformats.org/officeDocument/2006/relationships/image" Target="media/pvp_13_hist_evolucao.png"/><Relationship Id="rId508" Type="http://schemas.openxmlformats.org/officeDocument/2006/relationships/image" Target="media/pvp_14_hist_area_cc.png"/><Relationship Id="rId509" Type="http://schemas.openxmlformats.org/officeDocument/2006/relationships/image" Target="media/pvp_15_hist_prazo.png"/><Relationship Id="rId510" Type="http://schemas.openxmlformats.org/officeDocument/2006/relationships/image" Target="media/pvp_16_hist_producoes.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18C226CB3C493F9D54EB763E27CCE2"/>
        <w:category>
          <w:name w:val="Geral"/>
          <w:gallery w:val="placeholder"/>
        </w:category>
        <w:types>
          <w:type w:val="bbPlcHdr"/>
        </w:types>
        <w:behaviors>
          <w:behavior w:val="content"/>
        </w:behaviors>
        <w:guid w:val="{2B3663A2-8A3F-4CF3-B826-2262C4921082}"/>
      </w:docPartPr>
      <w:docPartBody>
        <w:p w:rsidR="003B653F" w:rsidRDefault="00D013AE" w:rsidP="00D013AE">
          <w:pPr>
            <w:pStyle w:val="7118C226CB3C493F9D54EB763E27CCE2"/>
          </w:pPr>
          <w:r w:rsidRPr="00883D65">
            <w:rPr>
              <w:rStyle w:val="PlaceholderText"/>
            </w:rPr>
            <w:t>[No]</w:t>
          </w:r>
        </w:p>
      </w:docPartBody>
    </w:docPart>
    <w:docPart>
      <w:docPartPr>
        <w:name w:val="3B6A1E9CFC614EC2B1A5DF1D0AA369BE"/>
        <w:category>
          <w:name w:val="Geral"/>
          <w:gallery w:val="placeholder"/>
        </w:category>
        <w:types>
          <w:type w:val="bbPlcHdr"/>
        </w:types>
        <w:behaviors>
          <w:behavior w:val="content"/>
        </w:behaviors>
        <w:guid w:val="{2D7222BB-A578-480D-81F7-34330FA49869}"/>
      </w:docPartPr>
      <w:docPartBody>
        <w:p w:rsidR="003B653F" w:rsidRDefault="00D013AE" w:rsidP="00D013AE">
          <w:pPr>
            <w:pStyle w:val="3B6A1E9CFC614EC2B1A5DF1D0AA369BE"/>
          </w:pPr>
          <w:r w:rsidRPr="00811FC6">
            <w:rPr>
              <w:rStyle w:val="PlaceholderText"/>
            </w:rPr>
            <w:t>[2ApprovedOn]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99"/>
    <w:rsid w:val="00023D37"/>
    <w:rsid w:val="000331FE"/>
    <w:rsid w:val="000413E9"/>
    <w:rsid w:val="000502EF"/>
    <w:rsid w:val="000545CD"/>
    <w:rsid w:val="000C00C3"/>
    <w:rsid w:val="000C1389"/>
    <w:rsid w:val="000D6E9B"/>
    <w:rsid w:val="000F247B"/>
    <w:rsid w:val="00112272"/>
    <w:rsid w:val="00113EDF"/>
    <w:rsid w:val="001476C2"/>
    <w:rsid w:val="00172695"/>
    <w:rsid w:val="001966B0"/>
    <w:rsid w:val="001A196A"/>
    <w:rsid w:val="001C15EE"/>
    <w:rsid w:val="001C3672"/>
    <w:rsid w:val="001E0FE6"/>
    <w:rsid w:val="001E742F"/>
    <w:rsid w:val="00212ED9"/>
    <w:rsid w:val="00217B3A"/>
    <w:rsid w:val="0022547F"/>
    <w:rsid w:val="00262C21"/>
    <w:rsid w:val="00286324"/>
    <w:rsid w:val="00295456"/>
    <w:rsid w:val="002C266A"/>
    <w:rsid w:val="002C3897"/>
    <w:rsid w:val="002D4A85"/>
    <w:rsid w:val="002D4FEE"/>
    <w:rsid w:val="002D589A"/>
    <w:rsid w:val="002F1B52"/>
    <w:rsid w:val="002F2DAE"/>
    <w:rsid w:val="00313317"/>
    <w:rsid w:val="00330979"/>
    <w:rsid w:val="0033211A"/>
    <w:rsid w:val="00342EAD"/>
    <w:rsid w:val="00355724"/>
    <w:rsid w:val="00362101"/>
    <w:rsid w:val="003625BF"/>
    <w:rsid w:val="00393F81"/>
    <w:rsid w:val="00395DFA"/>
    <w:rsid w:val="003B653F"/>
    <w:rsid w:val="003C67D7"/>
    <w:rsid w:val="003D22A0"/>
    <w:rsid w:val="003D300A"/>
    <w:rsid w:val="003D525B"/>
    <w:rsid w:val="003E05A7"/>
    <w:rsid w:val="004071CC"/>
    <w:rsid w:val="00410A43"/>
    <w:rsid w:val="0042073F"/>
    <w:rsid w:val="00423D56"/>
    <w:rsid w:val="00452E7B"/>
    <w:rsid w:val="004C4399"/>
    <w:rsid w:val="004F4849"/>
    <w:rsid w:val="00517ACA"/>
    <w:rsid w:val="00527B98"/>
    <w:rsid w:val="00571F3E"/>
    <w:rsid w:val="005A22CF"/>
    <w:rsid w:val="005A76A5"/>
    <w:rsid w:val="005B1834"/>
    <w:rsid w:val="005B48DE"/>
    <w:rsid w:val="005B6916"/>
    <w:rsid w:val="005C2C1C"/>
    <w:rsid w:val="005C7147"/>
    <w:rsid w:val="005F1FC6"/>
    <w:rsid w:val="00610C7C"/>
    <w:rsid w:val="00634712"/>
    <w:rsid w:val="00640F65"/>
    <w:rsid w:val="00646E60"/>
    <w:rsid w:val="006A35D2"/>
    <w:rsid w:val="006D610A"/>
    <w:rsid w:val="006F13BD"/>
    <w:rsid w:val="007004FD"/>
    <w:rsid w:val="00704B23"/>
    <w:rsid w:val="00706CFF"/>
    <w:rsid w:val="00713C48"/>
    <w:rsid w:val="00715A43"/>
    <w:rsid w:val="00720AA9"/>
    <w:rsid w:val="00740D3C"/>
    <w:rsid w:val="0074531B"/>
    <w:rsid w:val="00764FD3"/>
    <w:rsid w:val="007665CD"/>
    <w:rsid w:val="0078534F"/>
    <w:rsid w:val="007902D2"/>
    <w:rsid w:val="007A19FD"/>
    <w:rsid w:val="007B6FE5"/>
    <w:rsid w:val="007E0B63"/>
    <w:rsid w:val="00823720"/>
    <w:rsid w:val="00827906"/>
    <w:rsid w:val="00830A2D"/>
    <w:rsid w:val="008369D5"/>
    <w:rsid w:val="00852702"/>
    <w:rsid w:val="0085542A"/>
    <w:rsid w:val="008763D1"/>
    <w:rsid w:val="0089301C"/>
    <w:rsid w:val="008B12C7"/>
    <w:rsid w:val="008D29ED"/>
    <w:rsid w:val="008E6E98"/>
    <w:rsid w:val="00923633"/>
    <w:rsid w:val="009350C0"/>
    <w:rsid w:val="00960F2F"/>
    <w:rsid w:val="009709E3"/>
    <w:rsid w:val="00976729"/>
    <w:rsid w:val="0099591C"/>
    <w:rsid w:val="009F3592"/>
    <w:rsid w:val="009F5264"/>
    <w:rsid w:val="00A07752"/>
    <w:rsid w:val="00A12C76"/>
    <w:rsid w:val="00A47BD0"/>
    <w:rsid w:val="00A9156E"/>
    <w:rsid w:val="00AB4006"/>
    <w:rsid w:val="00AC2A28"/>
    <w:rsid w:val="00AE23EB"/>
    <w:rsid w:val="00B1754D"/>
    <w:rsid w:val="00B42417"/>
    <w:rsid w:val="00B53D7D"/>
    <w:rsid w:val="00B70956"/>
    <w:rsid w:val="00B76371"/>
    <w:rsid w:val="00BA4E31"/>
    <w:rsid w:val="00BB4D3A"/>
    <w:rsid w:val="00BE12E2"/>
    <w:rsid w:val="00BE24DF"/>
    <w:rsid w:val="00BF5D1B"/>
    <w:rsid w:val="00C344CA"/>
    <w:rsid w:val="00C3693D"/>
    <w:rsid w:val="00C426C0"/>
    <w:rsid w:val="00C42DA3"/>
    <w:rsid w:val="00C7691A"/>
    <w:rsid w:val="00C872DB"/>
    <w:rsid w:val="00CA1CBF"/>
    <w:rsid w:val="00CB1308"/>
    <w:rsid w:val="00CB4A45"/>
    <w:rsid w:val="00CB7C69"/>
    <w:rsid w:val="00CC11DD"/>
    <w:rsid w:val="00CC2DF4"/>
    <w:rsid w:val="00CE0C76"/>
    <w:rsid w:val="00CF4CD7"/>
    <w:rsid w:val="00D013AE"/>
    <w:rsid w:val="00D05842"/>
    <w:rsid w:val="00D10747"/>
    <w:rsid w:val="00D12AA6"/>
    <w:rsid w:val="00D22AE3"/>
    <w:rsid w:val="00D2382C"/>
    <w:rsid w:val="00D300E1"/>
    <w:rsid w:val="00D32BEA"/>
    <w:rsid w:val="00D551C1"/>
    <w:rsid w:val="00D64F0E"/>
    <w:rsid w:val="00DA73FF"/>
    <w:rsid w:val="00DC1F7E"/>
    <w:rsid w:val="00DF075F"/>
    <w:rsid w:val="00DF4188"/>
    <w:rsid w:val="00E110F9"/>
    <w:rsid w:val="00E12534"/>
    <w:rsid w:val="00E26FD8"/>
    <w:rsid w:val="00E55D08"/>
    <w:rsid w:val="00E55FB7"/>
    <w:rsid w:val="00E70C11"/>
    <w:rsid w:val="00E71F58"/>
    <w:rsid w:val="00EB4BE0"/>
    <w:rsid w:val="00ED1028"/>
    <w:rsid w:val="00ED48A0"/>
    <w:rsid w:val="00F012DA"/>
    <w:rsid w:val="00F04028"/>
    <w:rsid w:val="00F275D3"/>
    <w:rsid w:val="00F302C2"/>
    <w:rsid w:val="00F418E4"/>
    <w:rsid w:val="00F41B63"/>
    <w:rsid w:val="00F7365A"/>
    <w:rsid w:val="00FF6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3AE"/>
    <w:rPr>
      <w:color w:val="808080"/>
    </w:rPr>
  </w:style>
  <w:style w:type="paragraph" w:customStyle="1" w:styleId="7118C226CB3C493F9D54EB763E27CCE2">
    <w:name w:val="7118C226CB3C493F9D54EB763E27CCE2"/>
    <w:rsid w:val="00D013AE"/>
    <w:pPr>
      <w:spacing w:line="278" w:lineRule="auto"/>
    </w:pPr>
    <w:rPr>
      <w:kern w:val="2"/>
      <w:sz w:val="24"/>
      <w:szCs w:val="24"/>
      <w:lang w:val="pt-PT" w:eastAsia="pt-PT"/>
      <w14:ligatures w14:val="standardContextual"/>
    </w:rPr>
  </w:style>
  <w:style w:type="paragraph" w:customStyle="1" w:styleId="3B6A1E9CFC614EC2B1A5DF1D0AA369BE">
    <w:name w:val="3B6A1E9CFC614EC2B1A5DF1D0AA369BE"/>
    <w:rsid w:val="00D013AE"/>
    <w:pPr>
      <w:spacing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QM Document</p:Name>
  <p:Description/>
  <p:Statement/>
  <p:PolicyItems>
    <p:PolicyItem featureId="Microsoft.Office.RecordsManagement.PolicyFeatures.PolicyLabel" staticId="0x0101009E3BA325D876FC4FABB2137266A9D26400111274CD5251AC478FD44CFAA355FC42|801092262" UniqueId="93a37d45-5735-4a38-8b17-e4130fe0024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QM Document" ma:contentTypeID="0x0101009E3BA325D876FC4FABB2137266A9D26400111274CD5251AC478FD44CFAA355FC42" ma:contentTypeVersion="277" ma:contentTypeDescription="" ma:contentTypeScope="" ma:versionID="901220c891b17368e1fcb96ecf87d764">
  <xsd:schema xmlns:xsd="http://www.w3.org/2001/XMLSchema" xmlns:xs="http://www.w3.org/2001/XMLSchema" xmlns:p="http://schemas.microsoft.com/office/2006/metadata/properties" xmlns:ns1="6f405b84-8b6b-4d89-b88f-4d4d070cf804" xmlns:ns2="http://schemas.microsoft.com/sharepoint/v3" xmlns:ns3="3fc97dc6-c4e0-4a86-b72b-8d7fc5d635cc" xmlns:ns4="f30a56bb-4252-415f-8777-15b1c63a20a5" xmlns:ns5="5a80116e-7488-49e8-a25c-ba05b3225fc9" targetNamespace="http://schemas.microsoft.com/office/2006/metadata/properties" ma:root="true" ma:fieldsID="7fbaa72887d801b62b5b0b8a4bceaf0c" ns1:_="" ns2:_="" ns3:_="" ns4:_="" ns5:_="">
    <xsd:import namespace="6f405b84-8b6b-4d89-b88f-4d4d070cf804"/>
    <xsd:import namespace="http://schemas.microsoft.com/sharepoint/v3"/>
    <xsd:import namespace="3fc97dc6-c4e0-4a86-b72b-8d7fc5d635cc"/>
    <xsd:import namespace="f30a56bb-4252-415f-8777-15b1c63a20a5"/>
    <xsd:import namespace="5a80116e-7488-49e8-a25c-ba05b3225fc9"/>
    <xsd:element name="properties">
      <xsd:complexType>
        <xsd:sequence>
          <xsd:element name="documentManagement">
            <xsd:complexType>
              <xsd:all>
                <xsd:element ref="ns1:No"/>
                <xsd:element ref="ns3:Modelo_x0020_Digital" minOccurs="0"/>
                <xsd:element ref="ns3:DocumentType" minOccurs="0"/>
                <xsd:element ref="ns3:Servi_x00e7_o" minOccurs="0"/>
                <xsd:element ref="ns1:ManagementSystem" minOccurs="0"/>
                <xsd:element ref="ns1:Confidentiality" minOccurs="0"/>
                <xsd:element ref="ns1:ExternalDocument" minOccurs="0"/>
                <xsd:element ref="ns1:Country"/>
                <xsd:element ref="ns3:Plant" minOccurs="0"/>
                <xsd:element ref="ns1:DocumentOwner"/>
                <xsd:element ref="ns1:Approver"/>
                <xsd:element ref="ns3:Publisher" minOccurs="0"/>
                <xsd:element ref="ns1:DistributionList" minOccurs="0"/>
                <xsd:element ref="ns1:ArchivingTermInYears" minOccurs="0"/>
                <xsd:element ref="ns1:Division" minOccurs="0"/>
                <xsd:element ref="ns1:EffectiveFrom" minOccurs="0"/>
                <xsd:element ref="ns1:EffectiveTo" minOccurs="0"/>
                <xsd:element ref="ns1:TriProcess" minOccurs="0"/>
                <xsd:element ref="ns1:ReviewIntervalInMonth" minOccurs="0"/>
                <xsd:element ref="ns1:QMStatus" minOccurs="0"/>
                <xsd:element ref="ns1:LastReview" minOccurs="0"/>
                <xsd:element ref="ns1:NextReview" minOccurs="0"/>
                <xsd:element ref="ns1:ApprovedBy" minOccurs="0"/>
                <xsd:element ref="ns1:ApprovedOn" minOccurs="0"/>
                <xsd:element ref="ns1:ApprovalComment" minOccurs="0"/>
                <xsd:element ref="ns1:_x0032_ApprovedBy" minOccurs="0"/>
                <xsd:element ref="ns1:_x0032_ApprovedOn" minOccurs="0"/>
                <xsd:element ref="ns1:PublishedBy" minOccurs="0"/>
                <xsd:element ref="ns1:PublishedOn" minOccurs="0"/>
                <xsd:element ref="ns1:PublishComment" minOccurs="0"/>
                <xsd:element ref="ns1:_x0032_PublishedByCopy" minOccurs="0"/>
                <xsd:element ref="ns1:_x0032_PublishedOnCopy" minOccurs="0"/>
                <xsd:element ref="ns1:_x0032_PublishCommentCopy" minOccurs="0"/>
                <xsd:element ref="ns1:FastApprovedBy" minOccurs="0"/>
                <xsd:element ref="ns1:FastApprovedOn" minOccurs="0"/>
                <xsd:element ref="ns1:FastApprovalComment" minOccurs="0"/>
                <xsd:element ref="ns1:NumberText" minOccurs="0"/>
                <xsd:element ref="ns1:DocumentOwnerText" minOccurs="0"/>
                <xsd:element ref="ns4:_dlc_DocId" minOccurs="0"/>
                <xsd:element ref="ns4:_dlc_DocIdUrl" minOccurs="0"/>
                <xsd:element ref="ns4:_dlc_DocIdPersistId" minOccurs="0"/>
                <xsd:element ref="ns1:_x0032_ApprovedByCopy" minOccurs="0"/>
                <xsd:element ref="ns1:_x0032_ApprovedOnCopy" minOccurs="0"/>
                <xsd:element ref="ns3:publish_x0020_document_x0020__x0028_Guidelines_x0029_" minOccurs="0"/>
                <xsd:element ref="ns3:fast_x0020_approval_x0020__x0028_Guidelines_x0029_" minOccurs="0"/>
                <xsd:element ref="ns3:review_x0020_notification" minOccurs="0"/>
                <xsd:element ref="ns3:reviewed" minOccurs="0"/>
                <xsd:element ref="ns3:Actions" minOccurs="0"/>
                <xsd:element ref="ns2:_dlc_Exempt" minOccurs="0"/>
                <xsd:element ref="ns3:DLCPolicyLabelValue" minOccurs="0"/>
                <xsd:element ref="ns3:DLCPolicyLabelClientValue" minOccurs="0"/>
                <xsd:element ref="ns3:DLCPolicyLabelLock" minOccurs="0"/>
                <xsd:element ref="ns3:collect_x0020_feedbacks" minOccurs="0"/>
                <xsd:element ref="ns1:_x0032_ApprovalCommentCopy" minOccurs="0"/>
                <xsd:element ref="ns1:ReviewedBy" minOccurs="0"/>
                <xsd:element ref="ns1:_x0032_ApprovalComment" minOccurs="0"/>
                <xsd:element ref="ns1:EmptyUser" minOccurs="0"/>
                <xsd:element ref="ns1:NextReviewMailSent" minOccurs="0"/>
                <xsd:element ref="ns3:Tratamento_x0020_Dados_x0020_Pessoais_x003f_"/>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05b84-8b6b-4d89-b88f-4d4d070cf804" elementFormDefault="qualified">
    <xsd:import namespace="http://schemas.microsoft.com/office/2006/documentManagement/types"/>
    <xsd:import namespace="http://schemas.microsoft.com/office/infopath/2007/PartnerControls"/>
    <xsd:element name="No" ma:index="0" ma:displayName="No" ma:internalName="No" ma:readOnly="false">
      <xsd:simpleType>
        <xsd:restriction base="dms:Text">
          <xsd:maxLength value="255"/>
        </xsd:restriction>
      </xsd:simpleType>
    </xsd:element>
    <xsd:element name="ManagementSystem" ma:index="6" nillable="true" ma:displayName="Management System" ma:list="{0ef47f9b-a501-4289-9236-48f68d0d37d2}" ma:internalName="ManagementSystem"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Confidentiality" ma:index="7" nillable="true" ma:displayName="Confidentiality" ma:default="normal" ma:format="Dropdown" ma:internalName="Confidentiality">
      <xsd:simpleType>
        <xsd:restriction base="dms:Choice">
          <xsd:enumeration value="normal"/>
          <xsd:enumeration value="elevado"/>
          <xsd:enumeration value="muito elevado"/>
        </xsd:restriction>
      </xsd:simpleType>
    </xsd:element>
    <xsd:element name="ExternalDocument" ma:index="8" nillable="true" ma:displayName="External document?" ma:default="0" ma:internalName="ExternalDocument">
      <xsd:simpleType>
        <xsd:restriction base="dms:Boolean"/>
      </xsd:simpleType>
    </xsd:element>
    <xsd:element name="Country" ma:index="9" ma:displayName="Country" ma:list="{22605dcc-78c3-4228-a8f3-e276d629e328}" ma:internalName="Country" ma:readOnly="false" ma:showField="Title" ma:web="6f405b84-8b6b-4d89-b88f-4d4d070cf804">
      <xsd:simpleType>
        <xsd:restriction base="dms:Lookup"/>
      </xsd:simpleType>
    </xsd:element>
    <xsd:element name="DocumentOwner" ma:index="11"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2" ma:displayName="Approver" ma:description="only Member of PT QM-Approvers-Read" ma:list="UserInfo" ma:SharePointGroup="1464"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istributionList" ma:index="14" nillable="true" ma:displayName="Distribution list" ma:description="" ma:list="UserInfo" ma:SearchPeopleOnly="false" ma:SharePointGroup="0" ma:internalName="DistributionLis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ingTermInYears" ma:index="15" nillable="true" ma:displayName="Archiving term in years" ma:default="99" ma:hidden="true" ma:internalName="ArchivingTermInYears" ma:readOnly="false" ma:percentage="FALSE">
      <xsd:simpleType>
        <xsd:restriction base="dms:Number"/>
      </xsd:simpleType>
    </xsd:element>
    <xsd:element name="Division" ma:index="16" nillable="true" ma:displayName="Division" ma:hidden="true" ma:list="{a84a4a26-0fd6-445c-aef1-8a66e1df6df3}" ma:internalName="Division"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EffectiveFrom" ma:index="17" nillable="true" ma:displayName="Effective from" ma:format="DateOnly" ma:hidden="true" ma:internalName="EffectiveFrom" ma:readOnly="false">
      <xsd:simpleType>
        <xsd:restriction base="dms:DateTime"/>
      </xsd:simpleType>
    </xsd:element>
    <xsd:element name="EffectiveTo" ma:index="18" nillable="true" ma:displayName="Effective to" ma:format="DateOnly" ma:hidden="true" ma:internalName="EffectiveTo" ma:readOnly="false">
      <xsd:simpleType>
        <xsd:restriction base="dms:DateTime"/>
      </xsd:simpleType>
    </xsd:element>
    <xsd:element name="TriProcess" ma:index="19" nillable="true" ma:displayName="Process" ma:hidden="true" ma:list="{c8a95943-bb28-4ed1-afb6-1c2748d067a6}" ma:internalName="TriProcess" ma:readOnly="false" ma:showField="ProcessPT"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ReviewIntervalInMonth" ma:index="20" nillable="true" ma:displayName="Review interval in month" ma:default="12" ma:format="Dropdown" ma:hidden="true" ma:internalName="ReviewIntervalInMonth" ma:readOnly="false">
      <xsd:simpleType>
        <xsd:restriction base="dms:Choice">
          <xsd:enumeration value="12"/>
          <xsd:enumeration value="24"/>
        </xsd:restriction>
      </xsd:simpleType>
    </xsd:element>
    <xsd:element name="QMStatus" ma:index="21" nillable="true" ma:displayName="QM Status" ma:default="valid" ma:format="Dropdown" ma:internalName="QMStatus" ma:readOnly="false">
      <xsd:simpleType>
        <xsd:restriction base="dms:Choice">
          <xsd:enumeration value="valid"/>
          <xsd:enumeration value="archived"/>
        </xsd:restriction>
      </xsd:simpleType>
    </xsd:element>
    <xsd:element name="LastReview" ma:index="22" nillable="true" ma:displayName="Last review" ma:format="DateOnly" ma:hidden="true" ma:internalName="LastReview" ma:readOnly="false">
      <xsd:simpleType>
        <xsd:restriction base="dms:DateTime"/>
      </xsd:simpleType>
    </xsd:element>
    <xsd:element name="NextReview" ma:index="23" nillable="true" ma:displayName="Next review" ma:format="DateOnly" ma:hidden="true" ma:internalName="NextReview" ma:readOnly="false">
      <xsd:simpleType>
        <xsd:restriction base="dms:DateTime"/>
      </xsd:simpleType>
    </xsd:element>
    <xsd:element name="ApprovedBy" ma:index="24" nillable="true" ma:displayName="Approved by" ma:hidden="true" ma:internalName="ApprovedBy" ma:readOnly="false">
      <xsd:simpleType>
        <xsd:restriction base="dms:Text">
          <xsd:maxLength value="255"/>
        </xsd:restriction>
      </xsd:simpleType>
    </xsd:element>
    <xsd:element name="ApprovedOn" ma:index="25" nillable="true" ma:displayName="Approved on" ma:format="DateOnly" ma:hidden="true" ma:internalName="ApprovedOn" ma:readOnly="false">
      <xsd:simpleType>
        <xsd:restriction base="dms:DateTime"/>
      </xsd:simpleType>
    </xsd:element>
    <xsd:element name="ApprovalComment" ma:index="26" nillable="true" ma:displayName="Approval comment" ma:hidden="true" ma:internalName="ApprovalComment" ma:readOnly="false">
      <xsd:simpleType>
        <xsd:restriction base="dms:Note"/>
      </xsd:simpleType>
    </xsd:element>
    <xsd:element name="_x0032_ApprovedBy" ma:index="27" nillable="true" ma:displayName="2ApprovedBy" ma:hidden="true" ma:internalName="_x0032_ApprovedBy" ma:readOnly="false">
      <xsd:simpleType>
        <xsd:restriction base="dms:Text">
          <xsd:maxLength value="255"/>
        </xsd:restriction>
      </xsd:simpleType>
    </xsd:element>
    <xsd:element name="_x0032_ApprovedOn" ma:index="28" nillable="true" ma:displayName="2ApprovedOn" ma:format="DateOnly" ma:hidden="true" ma:internalName="_x0032_ApprovedOn" ma:readOnly="false">
      <xsd:simpleType>
        <xsd:restriction base="dms:DateTime"/>
      </xsd:simpleType>
    </xsd:element>
    <xsd:element name="PublishedBy" ma:index="30" nillable="true" ma:displayName="Published by" ma:hidden="true" ma:internalName="PublishedBy" ma:readOnly="false">
      <xsd:simpleType>
        <xsd:restriction base="dms:Text">
          <xsd:maxLength value="255"/>
        </xsd:restriction>
      </xsd:simpleType>
    </xsd:element>
    <xsd:element name="PublishedOn" ma:index="31" nillable="true" ma:displayName="Published on" ma:format="DateOnly" ma:hidden="true" ma:internalName="PublishedOn" ma:readOnly="false">
      <xsd:simpleType>
        <xsd:restriction base="dms:DateTime"/>
      </xsd:simpleType>
    </xsd:element>
    <xsd:element name="PublishComment" ma:index="32" nillable="true" ma:displayName="Publish comment" ma:hidden="true" ma:internalName="PublishComment" ma:readOnly="false">
      <xsd:simpleType>
        <xsd:restriction base="dms:Note"/>
      </xsd:simpleType>
    </xsd:element>
    <xsd:element name="_x0032_PublishedByCopy" ma:index="33" nillable="true" ma:displayName="2PublishedByCopy" ma:hidden="true" ma:internalName="_x0032_PublishedByCopy" ma:readOnly="false">
      <xsd:simpleType>
        <xsd:restriction base="dms:Text">
          <xsd:maxLength value="255"/>
        </xsd:restriction>
      </xsd:simpleType>
    </xsd:element>
    <xsd:element name="_x0032_PublishedOnCopy" ma:index="34" nillable="true" ma:displayName="2PublishedOnCopy" ma:format="DateOnly" ma:hidden="true" ma:internalName="_x0032_PublishedOnCopy" ma:readOnly="false">
      <xsd:simpleType>
        <xsd:restriction base="dms:DateTime"/>
      </xsd:simpleType>
    </xsd:element>
    <xsd:element name="_x0032_PublishCommentCopy" ma:index="35" nillable="true" ma:displayName="2PublishCommentCopy" ma:hidden="true" ma:internalName="_x0032_PublishCommentCopy" ma:readOnly="false">
      <xsd:simpleType>
        <xsd:restriction base="dms:Note"/>
      </xsd:simpleType>
    </xsd:element>
    <xsd:element name="FastApprovedBy" ma:index="36" nillable="true" ma:displayName="Fast approved by" ma:hidden="true" ma:internalName="FastApprovedBy" ma:readOnly="false">
      <xsd:simpleType>
        <xsd:restriction base="dms:Text">
          <xsd:maxLength value="255"/>
        </xsd:restriction>
      </xsd:simpleType>
    </xsd:element>
    <xsd:element name="FastApprovedOn" ma:index="37" nillable="true" ma:displayName="Fast approved on" ma:format="DateOnly" ma:hidden="true" ma:internalName="FastApprovedOn" ma:readOnly="false">
      <xsd:simpleType>
        <xsd:restriction base="dms:DateTime"/>
      </xsd:simpleType>
    </xsd:element>
    <xsd:element name="FastApprovalComment" ma:index="38" nillable="true" ma:displayName="Fast approval comment" ma:hidden="true" ma:internalName="FastApprovalComment" ma:readOnly="false">
      <xsd:simpleType>
        <xsd:restriction base="dms:Note"/>
      </xsd:simpleType>
    </xsd:element>
    <xsd:element name="NumberText" ma:index="39" nillable="true" ma:displayName="NumberText" ma:hidden="true" ma:internalName="NumberText" ma:readOnly="false">
      <xsd:simpleType>
        <xsd:restriction base="dms:Text">
          <xsd:maxLength value="255"/>
        </xsd:restriction>
      </xsd:simpleType>
    </xsd:element>
    <xsd:element name="DocumentOwnerText" ma:index="40" nillable="true" ma:displayName="DocumentOwnerText" ma:description="this is a text-copy of Column Document Owner, use for XLS-Macro" ma:hidden="true" ma:internalName="DocumentOwnerText" ma:readOnly="false">
      <xsd:simpleType>
        <xsd:restriction base="dms:Text">
          <xsd:maxLength value="255"/>
        </xsd:restriction>
      </xsd:simpleType>
    </xsd:element>
    <xsd:element name="_x0032_ApprovedByCopy" ma:index="50" nillable="true" ma:displayName="2ApprovedByCopy" ma:hidden="true" ma:internalName="_x0032_ApprovedByCopy" ma:readOnly="false">
      <xsd:simpleType>
        <xsd:restriction base="dms:Text">
          <xsd:maxLength value="255"/>
        </xsd:restriction>
      </xsd:simpleType>
    </xsd:element>
    <xsd:element name="_x0032_ApprovedOnCopy" ma:index="51" nillable="true" ma:displayName="2ApprovedOnCopy" ma:format="DateOnly" ma:hidden="true" ma:internalName="_x0032_ApprovedOnCopy" ma:readOnly="false">
      <xsd:simpleType>
        <xsd:restriction base="dms:DateTime"/>
      </xsd:simpleType>
    </xsd:element>
    <xsd:element name="_x0032_ApprovalCommentCopy" ma:index="63" nillable="true" ma:displayName="2ApprovalCommentCopy" ma:hidden="true" ma:internalName="_x0032_ApprovalCommentCopy" ma:readOnly="false">
      <xsd:simpleType>
        <xsd:restriction base="dms:Note"/>
      </xsd:simpleType>
    </xsd:element>
    <xsd:element name="ReviewedBy" ma:index="64" nillable="true" ma:displayName="Reviewed by" ma:hidden="true" ma:internalName="ReviewedBy" ma:readOnly="false">
      <xsd:simpleType>
        <xsd:restriction base="dms:Text">
          <xsd:maxLength value="255"/>
        </xsd:restriction>
      </xsd:simpleType>
    </xsd:element>
    <xsd:element name="_x0032_ApprovalComment" ma:index="65" nillable="true" ma:displayName="2ApprovalComment" ma:hidden="true" ma:internalName="_x0032_ApprovalComment" ma:readOnly="false">
      <xsd:simpleType>
        <xsd:restriction base="dms:Note"/>
      </xsd:simpleType>
    </xsd:element>
    <xsd:element name="EmptyUser" ma:index="66" nillable="true" ma:displayName="EmptyUser" ma:description="use in workflow, for Checking is the User empty or not" ma:hidden="true" ma:list="UserInfo" ma:SharePointGroup="0" ma:internalName="EmptyUs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ReviewMailSent" ma:index="67" nillable="true" ma:displayName="next-review-mail sent" ma:format="Dropdown" ma:hidden="true" ma:internalName="NextReviewMailSent"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c97dc6-c4e0-4a86-b72b-8d7fc5d635cc" elementFormDefault="qualified">
    <xsd:import namespace="http://schemas.microsoft.com/office/2006/documentManagement/types"/>
    <xsd:import namespace="http://schemas.microsoft.com/office/infopath/2007/PartnerControls"/>
    <xsd:element name="Modelo_x0020_Digital" ma:index="3" nillable="true" ma:displayName="Modelo Digital" ma:format="Hyperlink" ma:internalName="Modelo_x0020_Digital">
      <xsd:complexType>
        <xsd:complexContent>
          <xsd:extension base="dms:URL">
            <xsd:sequence>
              <xsd:element name="Url" type="dms:ValidUrl" minOccurs="0" nillable="true"/>
              <xsd:element name="Description" type="xsd:string" nillable="true"/>
            </xsd:sequence>
          </xsd:extension>
        </xsd:complexContent>
      </xsd:complexType>
    </xsd:element>
    <xsd:element name="DocumentType" ma:index="4" nillable="true" ma:displayName="Document type" ma:format="Dropdown" ma:internalName="DocumentType">
      <xsd:simpleType>
        <xsd:restriction base="dms:Choice">
          <xsd:enumeration value="Processo"/>
          <xsd:enumeration value="Procedimento"/>
          <xsd:enumeration value="Manual"/>
          <xsd:enumeration value="Modelos"/>
          <xsd:enumeration value="Instrução de Trabalho"/>
        </xsd:restriction>
      </xsd:simpleType>
    </xsd:element>
    <xsd:element name="Servi_x00e7_o" ma:index="5" nillable="true" ma:displayName="Serviço" ma:format="Dropdown" ma:internalName="Servi_x00e7_o">
      <xsd:simpleType>
        <xsd:restriction base="dms:Choice">
          <xsd:enumeration value="Ambiente"/>
          <xsd:enumeration value="Compras"/>
          <xsd:enumeration value="Controlo de Gestão"/>
          <xsd:enumeration value="Contabilidade"/>
          <xsd:enumeration value="Engenharia"/>
          <xsd:enumeration value="Eng.ª de Infraestruturas"/>
          <xsd:enumeration value="Ferramentaria"/>
          <xsd:enumeration value="IT"/>
          <xsd:enumeration value="KAPS"/>
          <xsd:enumeration value="Laboratório de Metrologia"/>
          <xsd:enumeration value="Laboratório de Ensaios"/>
          <xsd:enumeration value="Laboratório de Materiais"/>
          <xsd:enumeration value="Logística"/>
          <xsd:enumeration value="Manutenção"/>
          <xsd:enumeration value="Produção"/>
          <xsd:enumeration value="Qualidade"/>
          <xsd:enumeration value="Recursos Humanos"/>
          <xsd:enumeration value="STD"/>
          <xsd:enumeration value="Sistema de Gestão"/>
          <xsd:enumeration value="SST"/>
          <xsd:enumeration value="Serviço Administrativo"/>
        </xsd:restriction>
      </xsd:simpleType>
    </xsd:element>
    <xsd:element name="Plant" ma:index="10" nillable="true" ma:displayName="Plant" ma:list="{45766213-a9c4-4bbe-b59f-1467772baabf}" ma:internalName="Plant" ma:showField="Title">
      <xsd:complexType>
        <xsd:complexContent>
          <xsd:extension base="dms:MultiChoiceLookup">
            <xsd:sequence>
              <xsd:element name="Value" type="dms:Lookup" maxOccurs="unbounded" minOccurs="0" nillable="true"/>
            </xsd:sequence>
          </xsd:extension>
        </xsd:complexContent>
      </xsd:complexType>
    </xsd:element>
    <xsd:element name="Publisher" ma:index="13" nillable="true" ma:displayName="Publisher" ma:list="{72ad2b06-f400-4926-8665-21900f4a2804}" ma:internalName="Publisher" ma:showField="Title">
      <xsd:simpleType>
        <xsd:restriction base="dms:Lookup"/>
      </xsd:simpleType>
    </xsd:element>
    <xsd:element name="publish_x0020_document_x0020__x0028_Guidelines_x0029_" ma:index="52" nillable="true" ma:displayName="publish document" ma:hidden="true" ma:internalName="publish_x0020_document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fast_x0020_approval_x0020__x0028_Guidelines_x0029_" ma:index="54" nillable="true" ma:displayName="fast approval" ma:hidden="true" ma:internalName="fast_x0020_approval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_x0020_notification" ma:index="55" nillable="true" ma:displayName="review notification" ma:hidden="true" ma:internalName="review_x0020_notifi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ed" ma:index="56" nillable="true" ma:displayName="reviewed" ma:hidden="true" ma:internalName="reviewe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ctions" ma:index="57" nillable="true" ma:displayName="Actions" ma:hidden="true" ma:internalName="Actions" ma:readOnly="false">
      <xsd:simpleType>
        <xsd:restriction base="dms:Unknown"/>
      </xsd:simpleType>
    </xsd:element>
    <xsd:element name="DLCPolicyLabelValue" ma:index="5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6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61" nillable="true" ma:displayName="Label Locked" ma:description="Indicates whether the label should be updated when item properties are modified." ma:hidden="true" ma:internalName="DLCPolicyLabelLock" ma:readOnly="false">
      <xsd:simpleType>
        <xsd:restriction base="dms:Text"/>
      </xsd:simpleType>
    </xsd:element>
    <xsd:element name="collect_x0020_feedbacks" ma:index="62" nillable="true" ma:displayName="collect feedbacks" ma:hidden="true" ma:internalName="collect_x0020_feedback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ratamento_x0020_Dados_x0020_Pessoais_x003f_" ma:index="68" ma:displayName="Tratamento Dados Pessoais?" ma:description="Colocar &quot;Sim&quot; se envolver, pelo menos, um dos seguintes dados:  &#10;Dados de identificação (nome, n.º de CC, morada,…); Caraterísticas pessoais; Dados financeiros; Dados de saúde; Dados físicos; Dados jurídicos; Hábitos pessoais; Personalidade/caráter; Educação/formação; Filiação familiar; Raciais/Etnia/Sexual/Religião; Registo de vídeo/gravação; Interesses de lazer; Biométricos; Opiniões" ma:format="Dropdown" ma:internalName="Tratamento_x0020_Dados_x0020_Pessoais_x003f_">
      <xsd:simpleType>
        <xsd:restriction base="dms:Choice">
          <xsd:enumeration value="Sim"/>
          <xsd:enumeration value="Não"/>
        </xsd:restriction>
      </xsd:simpleType>
    </xsd:element>
  </xsd:schema>
  <xsd:schema xmlns:xsd="http://www.w3.org/2001/XMLSchema" xmlns:xs="http://www.w3.org/2001/XMLSchema" xmlns:dms="http://schemas.microsoft.com/office/2006/documentManagement/types" xmlns:pc="http://schemas.microsoft.com/office/infopath/2007/PartnerControls" targetNamespace="f30a56bb-4252-415f-8777-15b1c63a20a5" elementFormDefault="qualified">
    <xsd:import namespace="http://schemas.microsoft.com/office/2006/documentManagement/types"/>
    <xsd:import namespace="http://schemas.microsoft.com/office/infopath/2007/PartnerControls"/>
    <xsd:element name="_dlc_DocId" ma:index="41" nillable="true" ma:displayName="Document ID Value" ma:description="The value of the document ID assigned to this item." ma:internalName="_dlc_DocId" ma:readOnly="true">
      <xsd:simpleType>
        <xsd:restriction base="dms:Text"/>
      </xsd:simpleType>
    </xsd:element>
    <xsd:element name="_dlc_DocIdUrl" ma:index="4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80116e-7488-49e8-a25c-ba05b3225fc9" elementFormDefault="qualified">
    <xsd:import namespace="http://schemas.microsoft.com/office/2006/documentManagement/types"/>
    <xsd:import namespace="http://schemas.microsoft.com/office/infopath/2007/PartnerControls"/>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Confidentiality xmlns="6f405b84-8b6b-4d89-b88f-4d4d070cf804" xsi:nil="true"/>
    <_dlc_DocId xmlns="f30a56bb-4252-415f-8777-15b1c63a20a5">MSID-105173468-14</_dlc_DocId>
    <_dlc_DocIdUrl xmlns="f30a56bb-4252-415f-8777-15b1c63a20a5">
      <Url>https://sharepointqms.automotive.local/MSKA/QM/PT/_layouts/15/DocIdRedir.aspx?ID=MSID-105173468-14</Url>
      <Description>MSID-105173468-14</Description>
    </_dlc_DocIdUrl>
    <DLCPolicyLabelLock xmlns="3fc97dc6-c4e0-4a86-b72b-8d7fc5d635cc" xsi:nil="true"/>
    <DLCPolicyLabelClientValue xmlns="3fc97dc6-c4e0-4a86-b72b-8d7fc5d635cc">{_UIVersionString}</DLCPolicyLabelClientValue>
    <PublishComment xmlns="6f405b84-8b6b-4d89-b88f-4d4d070cf804">New Version of template</PublishComment>
    <Actions xmlns="3fc97dc6-c4e0-4a86-b72b-8d7fc5d635cc">&lt;Actions&gt;&lt;Run&gt;&lt;/Run&gt;&lt;History&gt;&lt;Execution ActionID="7898f378-b5b2-44bf-96a0-8bb5e0d4e532" Date="5/29/2019 3:08:33 PM" Outcome="Success" UserID="2" Message="" /&gt;&lt;Execution ActionID="7898f378-b5b2-44bf-96a0-8bb5e0d4e532" Date="5/7/2019 5:18:46 PM" Outcome="Success" UserID="1447" Message="" /&gt;&lt;Execution ActionID="7898f378-b5b2-44bf-96a0-8bb5e0d4e532" Date="5/7/2019 5:18:41 PM" Outcome="Success" UserID="1447" Message="" /&gt;&lt;Execution ActionID="7898f378-b5b2-44bf-96a0-8bb5e0d4e532" Date="3/18/2019 3:19:48 PM" Outcome="Success" UserID="2" Message="" /&gt;&lt;Execution ActionID="7898f378-b5b2-44bf-96a0-8bb5e0d4e532" Date="3/14/2019 9:14:53 AM" Outcome="Success" UserID="2" Message="" /&gt;&lt;Execution ActionID="7898f378-b5b2-44bf-96a0-8bb5e0d4e532" Date="3/14/2019 9:12:54 AM" Outcome="Success" UserID="2" Message="" /&gt;&lt;Execution ActionID="7898f378-b5b2-44bf-96a0-8bb5e0d4e532" Date="3/14/2019 9:11:26 AM" Outcome="Success" UserID="2" Message="" /&gt;&lt;Execution ActionID="7898f378-b5b2-44bf-96a0-8bb5e0d4e532" Date="3/12/2019 8:46:26 PM" Outcome="Success" UserID="2" Message="" /&gt;&lt;Execution ActionID="7898f378-b5b2-44bf-96a0-8bb5e0d4e532" Date="3/12/2019 8:39:07 PM" Outcome="Success" UserID="2" Message="" /&gt;&lt;Execution ActionID="7898f378-b5b2-44bf-96a0-8bb5e0d4e532" Date="3/12/2019 4:35:44 PM" Outcome="Success" UserID="2" Message="" /&gt;&lt;Execution ActionID="7898f378-b5b2-44bf-96a0-8bb5e0d4e532" Date="3/12/2019 4:33:49 PM" Outcome="Success" UserID="2" Message="" /&gt;&lt;Execution ActionID="7898f378-b5b2-44bf-96a0-8bb5e0d4e532" Date="1/29/2019 4:52:18 PM" Outcome="Success" UserID="2" Message="" /&gt;&lt;Execution ActionID="9b5087b9-985e-4c10-b923-66d2c2923360" Date="1/29/2019 4:52:17 PM" Outcome="Success" UserID="2" Message="Workflow started successfully" /&gt;&lt;Execution ActionID="4bf9c2b1-6868-445c-8b94-1d9edc85fae6" Date="11/16/2018 7:22:49 PM" Outcome="Success" UserID="9" Message="" /&gt;&lt;Execution ActionID="236da730-476a-4ecb-8b09-c77b045ea226" Date="11/5/2018 10:39:04 AM" Outcome="Success" UserID="12" Message="" /&gt;&lt;Execution ActionID="236da730-476a-4ecb-8b09-c77b045ea226" Date="11/2/2018 6:16:13 PM" Outcome="Success" UserID="9" Message="" /&gt;&lt;Execution ActionID="236da730-476a-4ecb-8b09-c77b045ea226" Date="11/2/2018 5:46:50 PM" Outcome="Success" UserID="9" Message="" /&gt;&lt;Execution ActionID="236da730-476a-4ecb-8b09-c77b045ea226" Date="11/2/2018 4:46:04 PM" Outcome="Success" UserID="12" Message="" /&gt;&lt;Execution ActionID="236da730-476a-4ecb-8b09-c77b045ea226" Date="11/2/2018 4:19:31 PM" Outcome="Success" UserID="12" Message="" /&gt;&lt;/History&gt;&lt;/Actions&gt;</Actions>
    <Country xmlns="6f405b84-8b6b-4d89-b88f-4d4d070cf804">4</Country>
    <FastApprovalComment xmlns="6f405b84-8b6b-4d89-b88f-4d4d070cf804" xsi:nil="true"/>
    <ApprovedOn xmlns="6f405b84-8b6b-4d89-b88f-4d4d070cf804" xsi:nil="true"/>
    <_x0032_ApprovedByCopy xmlns="6f405b84-8b6b-4d89-b88f-4d4d070cf804" xsi:nil="true"/>
    <_x0032_PublishCommentCopy xmlns="6f405b84-8b6b-4d89-b88f-4d4d070cf804" xsi:nil="true"/>
    <FastApprovedBy xmlns="6f405b84-8b6b-4d89-b88f-4d4d070cf804" xsi:nil="true"/>
    <EffectiveFrom xmlns="6f405b84-8b6b-4d89-b88f-4d4d070cf804" xsi:nil="true"/>
    <NumberText xmlns="6f405b84-8b6b-4d89-b88f-4d4d070cf804">123</NumberText>
    <_x0032_PublishedByCopy xmlns="6f405b84-8b6b-4d89-b88f-4d4d070cf804" xsi:nil="true"/>
    <ApprovalComment xmlns="6f405b84-8b6b-4d89-b88f-4d4d070cf804" xsi:nil="true"/>
    <Approver xmlns="6f405b84-8b6b-4d89-b88f-4d4d070cf804">
      <UserInfo>
        <DisplayName>Lobo, Filipa</DisplayName>
        <AccountId>747</AccountId>
        <AccountType/>
      </UserInfo>
    </Approver>
    <LastReview xmlns="6f405b84-8b6b-4d89-b88f-4d4d070cf804" xsi:nil="true"/>
    <ReviewedBy xmlns="6f405b84-8b6b-4d89-b88f-4d4d070cf804" xsi:nil="true"/>
    <ApprovedBy xmlns="6f405b84-8b6b-4d89-b88f-4d4d070cf804" xsi:nil="true"/>
    <ArchivingTermInYears xmlns="6f405b84-8b6b-4d89-b88f-4d4d070cf804">99</ArchivingTermInYears>
    <_x0032_ApprovalCommentCopy xmlns="6f405b84-8b6b-4d89-b88f-4d4d070cf804" xsi:nil="true"/>
    <review_x0020_notification xmlns="3fc97dc6-c4e0-4a86-b72b-8d7fc5d635cc">
      <Url xsi:nil="true"/>
      <Description xsi:nil="true"/>
    </review_x0020_notification>
    <TriProcess xmlns="6f405b84-8b6b-4d89-b88f-4d4d070cf804"/>
    <_x0032_ApprovedOnCopy xmlns="6f405b84-8b6b-4d89-b88f-4d4d070cf804" xsi:nil="true"/>
    <Division xmlns="6f405b84-8b6b-4d89-b88f-4d4d070cf804">
      <Value>14</Value>
    </Division>
    <QMStatus xmlns="6f405b84-8b6b-4d89-b88f-4d4d070cf804">valid</QMStatus>
    <PublishedBy xmlns="6f405b84-8b6b-4d89-b88f-4d4d070cf804" xsi:nil="true"/>
    <reviewed xmlns="3fc97dc6-c4e0-4a86-b72b-8d7fc5d635cc">
      <Url xsi:nil="true"/>
      <Description xsi:nil="true"/>
    </reviewed>
    <_x0032_ApprovedOn xmlns="6f405b84-8b6b-4d89-b88f-4d4d070cf804">2026-10-26T00:00:00</_x0032_ApprovedOn>
    <EmptyUser xmlns="6f405b84-8b6b-4d89-b88f-4d4d070cf804">
      <UserInfo>
        <DisplayName/>
        <AccountId xsi:nil="true"/>
        <AccountType/>
      </UserInfo>
    </EmptyUser>
    <PublishedOn xmlns="6f405b84-8b6b-4d89-b88f-4d4d070cf804" xsi:nil="true"/>
    <_x0032_PublishedOnCopy xmlns="6f405b84-8b6b-4d89-b88f-4d4d070cf804" xsi:nil="true"/>
    <DistributionList xmlns="6f405b84-8b6b-4d89-b88f-4d4d070cf804">
      <UserInfo>
        <DisplayName/>
        <AccountId xsi:nil="true"/>
        <AccountType/>
      </UserInfo>
    </DistributionList>
    <EffectiveTo xmlns="6f405b84-8b6b-4d89-b88f-4d4d070cf804" xsi:nil="true"/>
    <NextReview xmlns="6f405b84-8b6b-4d89-b88f-4d4d070cf804" xsi:nil="true"/>
    <ManagementSystem xmlns="6f405b84-8b6b-4d89-b88f-4d4d070cf804">
      <Value>14</Value>
    </ManagementSystem>
    <No xmlns="6f405b84-8b6b-4d89-b88f-4d4d070cf804">IT.DL.PL.001</No>
    <DocumentType xmlns="3fc97dc6-c4e0-4a86-b72b-8d7fc5d635cc">Instrução de Trabalho</DocumentType>
    <ReviewIntervalInMonth xmlns="6f405b84-8b6b-4d89-b88f-4d4d070cf804">12</ReviewIntervalInMonth>
    <FastApprovedOn xmlns="6f405b84-8b6b-4d89-b88f-4d4d070cf804" xsi:nil="true"/>
    <DocumentOwner xmlns="6f405b84-8b6b-4d89-b88f-4d4d070cf804">
      <UserInfo>
        <DisplayName>Lobo, Filipa</DisplayName>
        <AccountId>747</AccountId>
        <AccountType/>
      </UserInfo>
    </DocumentOwner>
    <_x0032_ApprovalComment xmlns="6f405b84-8b6b-4d89-b88f-4d4d070cf804" xsi:nil="true"/>
    <Publisher xmlns="3fc97dc6-c4e0-4a86-b72b-8d7fc5d635cc">2</Publisher>
    <ExternalDocument xmlns="6f405b84-8b6b-4d89-b88f-4d4d070cf804">false</ExternalDocument>
    <_x0032_ApprovedBy xmlns="6f405b84-8b6b-4d89-b88f-4d4d070cf804" xsi:nil="true"/>
    <NextReviewMailSent xmlns="6f405b84-8b6b-4d89-b88f-4d4d070cf804" xsi:nil="true"/>
    <DocumentOwnerText xmlns="6f405b84-8b6b-4d89-b88f-4d4d070cf804">Lourenço, Leonel</DocumentOwnerText>
    <publish_x0020_document_x0020__x0028_Guidelines_x0029_ xmlns="3fc97dc6-c4e0-4a86-b72b-8d7fc5d635cc">
      <Url xsi:nil="true"/>
      <Description xsi:nil="true"/>
    </publish_x0020_document_x0020__x0028_Guidelines_x0029_>
    <fast_x0020_approval_x0020__x0028_Guidelines_x0029_ xmlns="3fc97dc6-c4e0-4a86-b72b-8d7fc5d635cc">
      <Url xsi:nil="true"/>
      <Description xsi:nil="true"/>
    </fast_x0020_approval_x0020__x0028_Guidelines_x0029_>
    <DLCPolicyLabelValue xmlns="3fc97dc6-c4e0-4a86-b72b-8d7fc5d635cc">0.15</DLCPolicyLabelValue>
    <collect_x0020_feedbacks xmlns="3fc97dc6-c4e0-4a86-b72b-8d7fc5d635cc">
      <Url xsi:nil="true"/>
      <Description xsi:nil="true"/>
    </collect_x0020_feedbacks>
    <Plant xmlns="3fc97dc6-c4e0-4a86-b72b-8d7fc5d635cc"/>
    <Servi_x00e7_o xmlns="3fc97dc6-c4e0-4a86-b72b-8d7fc5d635cc">Logística</Servi_x00e7_o>
    <Modelo_x0020_Digital xmlns="3fc97dc6-c4e0-4a86-b72b-8d7fc5d635cc">
      <Url xsi:nil="true"/>
      <Description xsi:nil="true"/>
    </Modelo_x0020_Digital>
    <Tratamento_x0020_Dados_x0020_Pessoais_x003f_ xmlns="3fc97dc6-c4e0-4a86-b72b-8d7fc5d635cc">Não</Tratamento_x0020_Dados_x0020_Pessoais_x003f_>
  </documentManagement>
</p:properties>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460FFD74-D015-492E-A697-8B8A887DC01D}">
  <ds:schemaRefs>
    <ds:schemaRef ds:uri="http://schemas.openxmlformats.org/officeDocument/2006/bibliography"/>
  </ds:schemaRefs>
</ds:datastoreItem>
</file>

<file path=customXml/itemProps2.xml><?xml version="1.0" encoding="utf-8"?>
<ds:datastoreItem xmlns:ds="http://schemas.openxmlformats.org/officeDocument/2006/customXml" ds:itemID="{91C0743B-BF53-42FC-91F2-FB99C049677B}">
  <ds:schemaRefs>
    <ds:schemaRef ds:uri="office.server.policy"/>
  </ds:schemaRefs>
</ds:datastoreItem>
</file>

<file path=customXml/itemProps3.xml><?xml version="1.0" encoding="utf-8"?>
<ds:datastoreItem xmlns:ds="http://schemas.openxmlformats.org/officeDocument/2006/customXml" ds:itemID="{AA1B5909-28CD-4EC1-B1D7-6D1BD5C3DBFA}">
  <ds:schemaRefs>
    <ds:schemaRef ds:uri="http://schemas.microsoft.com/sharepoint/v3/contenttype/forms"/>
  </ds:schemaRefs>
</ds:datastoreItem>
</file>

<file path=customXml/itemProps4.xml><?xml version="1.0" encoding="utf-8"?>
<ds:datastoreItem xmlns:ds="http://schemas.openxmlformats.org/officeDocument/2006/customXml" ds:itemID="{0D181F8C-7AD8-409D-91CE-EB9D60241C21}">
  <ds:schemaRefs>
    <ds:schemaRef ds:uri="http://schemas.microsoft.com/sharepoint/events"/>
  </ds:schemaRefs>
</ds:datastoreItem>
</file>

<file path=customXml/itemProps5.xml><?xml version="1.0" encoding="utf-8"?>
<ds:datastoreItem xmlns:ds="http://schemas.openxmlformats.org/officeDocument/2006/customXml" ds:itemID="{2ADE0522-432D-407A-AA85-BD79FDE85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05b84-8b6b-4d89-b88f-4d4d070cf804"/>
    <ds:schemaRef ds:uri="http://schemas.microsoft.com/sharepoint/v3"/>
    <ds:schemaRef ds:uri="3fc97dc6-c4e0-4a86-b72b-8d7fc5d635cc"/>
    <ds:schemaRef ds:uri="f30a56bb-4252-415f-8777-15b1c63a20a5"/>
    <ds:schemaRef ds:uri="5a80116e-7488-49e8-a25c-ba05b3225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7D9EA0-2869-4A8E-91DF-C73B49F6A369}">
  <ds:schemaRefs>
    <ds:schemaRef ds:uri="http://schemas.microsoft.com/office/2006/metadata/properties"/>
    <ds:schemaRef ds:uri="http://schemas.microsoft.com/office/infopath/2007/PartnerControls"/>
    <ds:schemaRef ds:uri="6f405b84-8b6b-4d89-b88f-4d4d070cf804"/>
    <ds:schemaRef ds:uri="f30a56bb-4252-415f-8777-15b1c63a20a5"/>
    <ds:schemaRef ds:uri="3fc97dc6-c4e0-4a86-b72b-8d7fc5d635cc"/>
  </ds:schemaRefs>
</ds:datastoreItem>
</file>

<file path=customXml/itemProps7.xml><?xml version="1.0" encoding="utf-8"?>
<ds:datastoreItem xmlns:ds="http://schemas.openxmlformats.org/officeDocument/2006/customXml" ds:itemID="{5AD667A3-5417-4534-A0B2-D51F673CDA07}">
  <ds:schemaRefs>
    <ds:schemaRef ds:uri="http://schemas.microsoft.com/office/2006/metadata/customXsn"/>
  </ds:schemaRefs>
</ds:datastoreItem>
</file>

<file path=docMetadata/LabelInfo.xml><?xml version="1.0" encoding="utf-8"?>
<clbl:labelList xmlns:clbl="http://schemas.microsoft.com/office/2020/mipLabelMetadata">
  <clbl:label id="{44a39077-84d3-4360-855c-7b07c3461b99}" enabled="1" method="Standard" siteId="{bbdc1258-e858-41ce-8222-04662d5d98b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IT.DL.LOGWH.008_Anexo 2_Registar Anomalia Logística</vt:lpstr>
      <vt:lpstr>IT.DL.EXP.249_Anexo 3_Criar nova janela de carga e descarga</vt:lpstr>
      <vt:lpstr/>
    </vt:vector>
  </TitlesOfParts>
  <Company/>
  <LinksUpToDate>false</LinksUpToDate>
  <CharactersWithSpaces>1239</CharactersWithSpaces>
  <SharedDoc>false</SharedDoc>
  <HLinks>
    <vt:vector size="90" baseType="variant">
      <vt:variant>
        <vt:i4>4456492</vt:i4>
      </vt:variant>
      <vt:variant>
        <vt:i4>198</vt:i4>
      </vt:variant>
      <vt:variant>
        <vt:i4>0</vt:i4>
      </vt:variant>
      <vt:variant>
        <vt:i4>5</vt:i4>
      </vt:variant>
      <vt:variant>
        <vt:lpwstr>mailto:it-servicedesk@kirchhoff-group.com?subject=IT%20Request</vt:lpwstr>
      </vt:variant>
      <vt:variant>
        <vt:lpwstr/>
      </vt:variant>
      <vt:variant>
        <vt:i4>6553619</vt:i4>
      </vt:variant>
      <vt:variant>
        <vt:i4>195</vt:i4>
      </vt:variant>
      <vt:variant>
        <vt:i4>0</vt:i4>
      </vt:variant>
      <vt:variant>
        <vt:i4>5</vt:i4>
      </vt:variant>
      <vt:variant>
        <vt:lpwstr>mailto:ksap-servicedesk@kirchhoff-group.com?subject=SAP%20Request</vt:lpwstr>
      </vt:variant>
      <vt:variant>
        <vt:lpwstr/>
      </vt:variant>
      <vt:variant>
        <vt:i4>3932196</vt:i4>
      </vt:variant>
      <vt:variant>
        <vt:i4>192</vt:i4>
      </vt:variant>
      <vt:variant>
        <vt:i4>0</vt:i4>
      </vt:variant>
      <vt:variant>
        <vt:i4>5</vt:i4>
      </vt:variant>
      <vt:variant>
        <vt:lpwstr>http://it-servicedesk.automotive.local/</vt:lpwstr>
      </vt:variant>
      <vt:variant>
        <vt:lpwstr/>
      </vt:variant>
      <vt:variant>
        <vt:i4>1441894</vt:i4>
      </vt:variant>
      <vt:variant>
        <vt:i4>177</vt:i4>
      </vt:variant>
      <vt:variant>
        <vt:i4>0</vt:i4>
      </vt:variant>
      <vt:variant>
        <vt:i4>5</vt:i4>
      </vt:variant>
      <vt:variant>
        <vt:lpwstr>http://isesrv301.automotive.local:20001/sites/it/Policies_Standards/IT Forms/IT change request.doc</vt:lpwstr>
      </vt:variant>
      <vt:variant>
        <vt:lpwstr/>
      </vt:variant>
      <vt:variant>
        <vt:i4>7667742</vt:i4>
      </vt:variant>
      <vt:variant>
        <vt:i4>174</vt:i4>
      </vt:variant>
      <vt:variant>
        <vt:i4>0</vt:i4>
      </vt:variant>
      <vt:variant>
        <vt:i4>5</vt:i4>
      </vt:variant>
      <vt:variant>
        <vt:lpwstr>http://isesrv301.automotive.local:20001/sites/it/Policies_Standards/IT Forms/Request for standard IT service.doc</vt:lpwstr>
      </vt:variant>
      <vt:variant>
        <vt:lpwstr/>
      </vt:variant>
      <vt:variant>
        <vt:i4>262254</vt:i4>
      </vt:variant>
      <vt:variant>
        <vt:i4>171</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168</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165</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162</vt:i4>
      </vt:variant>
      <vt:variant>
        <vt:i4>0</vt:i4>
      </vt:variant>
      <vt:variant>
        <vt:i4>5</vt:i4>
      </vt:variant>
      <vt:variant>
        <vt:lpwstr>http://isesrv301.automotive.local:20001/sites/it/Policies_Standards/IT Processes/IT Processes Kirchhoff.htm</vt:lpwstr>
      </vt:variant>
      <vt:variant>
        <vt:lpwstr/>
      </vt:variant>
      <vt:variant>
        <vt:i4>7274567</vt:i4>
      </vt:variant>
      <vt:variant>
        <vt:i4>159</vt:i4>
      </vt:variant>
      <vt:variant>
        <vt:i4>0</vt:i4>
      </vt:variant>
      <vt:variant>
        <vt:i4>5</vt:i4>
      </vt:variant>
      <vt:variant>
        <vt:lpwstr>http://isesrv301.automotive.local:20001/sites/it/Policies_Standards/IT Standards/Forms/AllItems.aspx</vt:lpwstr>
      </vt:variant>
      <vt:variant>
        <vt:lpwstr/>
      </vt:variant>
      <vt:variant>
        <vt:i4>1441894</vt:i4>
      </vt:variant>
      <vt:variant>
        <vt:i4>156</vt:i4>
      </vt:variant>
      <vt:variant>
        <vt:i4>0</vt:i4>
      </vt:variant>
      <vt:variant>
        <vt:i4>5</vt:i4>
      </vt:variant>
      <vt:variant>
        <vt:lpwstr>http://isesrv301.automotive.local:20001/sites/it/Policies_Standards/IT Forms/IT change request.doc</vt:lpwstr>
      </vt:variant>
      <vt:variant>
        <vt:lpwstr/>
      </vt:variant>
      <vt:variant>
        <vt:i4>7667742</vt:i4>
      </vt:variant>
      <vt:variant>
        <vt:i4>150</vt:i4>
      </vt:variant>
      <vt:variant>
        <vt:i4>0</vt:i4>
      </vt:variant>
      <vt:variant>
        <vt:i4>5</vt:i4>
      </vt:variant>
      <vt:variant>
        <vt:lpwstr>http://isesrv301.automotive.local:20001/sites/it/Policies_Standards/IT Forms/Request for standard IT service.doc</vt:lpwstr>
      </vt:variant>
      <vt:variant>
        <vt:lpwstr/>
      </vt:variant>
      <vt:variant>
        <vt:i4>1441894</vt:i4>
      </vt:variant>
      <vt:variant>
        <vt:i4>141</vt:i4>
      </vt:variant>
      <vt:variant>
        <vt:i4>0</vt:i4>
      </vt:variant>
      <vt:variant>
        <vt:i4>5</vt:i4>
      </vt:variant>
      <vt:variant>
        <vt:lpwstr>http://isesrv301.automotive.local:20001/sites/it/Policies_Standards/IT Forms/IT change request.doc</vt:lpwstr>
      </vt:variant>
      <vt:variant>
        <vt:lpwstr/>
      </vt:variant>
      <vt:variant>
        <vt:i4>1441894</vt:i4>
      </vt:variant>
      <vt:variant>
        <vt:i4>129</vt:i4>
      </vt:variant>
      <vt:variant>
        <vt:i4>0</vt:i4>
      </vt:variant>
      <vt:variant>
        <vt:i4>5</vt:i4>
      </vt:variant>
      <vt:variant>
        <vt:lpwstr>http://isesrv301.automotive.local:20001/sites/it/Policies_Standards/IT Forms/IT change request.doc</vt:lpwstr>
      </vt:variant>
      <vt:variant>
        <vt:lpwstr/>
      </vt:variant>
      <vt:variant>
        <vt:i4>262254</vt:i4>
      </vt:variant>
      <vt:variant>
        <vt:i4>126</vt:i4>
      </vt:variant>
      <vt:variant>
        <vt:i4>0</vt:i4>
      </vt:variant>
      <vt:variant>
        <vt:i4>5</vt:i4>
      </vt:variant>
      <vt:variant>
        <vt:lpwstr>http://isesrv301.automotive.local:20001/sites/it/Policies_Standards/IT Processes/IT Processes Kirchhoff.htm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8_IT.DL.PL.001 Cálculo dos Indicadores do PVP</dc:title>
  <dc:creator>Alves, Diogo</dc:creator>
  <cp:keywords/>
  <dc:description/>
  <cp:lastModifiedBy>Andrade, Bruno</cp:lastModifiedBy>
  <cp:revision>1</cp:revision>
  <cp:lastPrinted>2013-11-04T17:16:00Z</cp:lastPrinted>
  <dcterms:created xsi:type="dcterms:W3CDTF">2026-10-23T15:02:00Z</dcterms:created>
  <dcterms:modified xsi:type="dcterms:W3CDTF">2026-10-23T15:02:00Z</dcterms:modified>
  <cp:contentStatus>Criar nova janela de carga/descarga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0x0101009E3BA325D876FC4FABB2137266A9D26400111274CD5251AC478FD44CFAA355FC42</vt:lpwstr>
  </property>
  <property fmtid="{D5CDD505-2E9C-101B-9397-08002B2CF9AE}" pid="3" name="_dlc_DocIdItemGuid">
    <vt:lpwstr>ab67d999-bc7f-4bd6-91f6-70b161359df1</vt:lpwstr>
  </property>
  <property fmtid="{D5CDD505-2E9C-101B-9397-08002B2CF9AE}" pid="4" name="Management_x0020_System">
    <vt:lpwstr>14;#ISO 20000|2a7b62c2-2f6c-4a42-84e3-d16a41db885b;#4;#ISO 27000|eac04b76-e14d-4603-a45d-958c68818ede</vt:lpwstr>
  </property>
  <property fmtid="{D5CDD505-2E9C-101B-9397-08002B2CF9AE}" pid="5" name="IMS_x0020_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6" name="IMS 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7" name="Management System">
    <vt:lpwstr>14;#ISO 20000|2a7b62c2-2f6c-4a42-84e3-d16a41db885b;#4;#ISO 27000|eac04b76-e14d-4603-a45d-958c68818ede</vt:lpwstr>
  </property>
  <property fmtid="{D5CDD505-2E9C-101B-9397-08002B2CF9AE}" pid="8" name="Order">
    <vt:r8>1600</vt:r8>
  </property>
  <property fmtid="{D5CDD505-2E9C-101B-9397-08002B2CF9AE}" pid="9" name="WorkflowChangePath">
    <vt:lpwstr>44ee08f1-05b7-44e3-a4fb-929c6ea24c85,5;44ee08f1-05b7-44e3-a4fb-929c6ea24c85,7;44ee08f1-05b7-44e3-a4fb-929c6ea24c85,7;744f6dff-17f4-4ae0-b751-7c957b4ca9cb,5;744f6dff-17f4-4ae0-b751-7c957b4ca9cb,6;09119062-f99e-4f5a-b6ac-ab37c1b06e4f,18;</vt:lpwstr>
  </property>
  <property fmtid="{D5CDD505-2E9C-101B-9397-08002B2CF9AE}" pid="10" name="Document Language">
    <vt:lpwstr>2</vt:lpwstr>
  </property>
  <property fmtid="{D5CDD505-2E9C-101B-9397-08002B2CF9AE}" pid="11" name="Site">
    <vt:lpwstr>4</vt:lpwstr>
  </property>
  <property fmtid="{D5CDD505-2E9C-101B-9397-08002B2CF9AE}" pid="12" name="Country">
    <vt:lpwstr>1</vt:lpwstr>
  </property>
  <property fmtid="{D5CDD505-2E9C-101B-9397-08002B2CF9AE}" pid="13" name="Division">
    <vt:lpwstr>3</vt:lpwstr>
  </property>
  <property fmtid="{D5CDD505-2E9C-101B-9397-08002B2CF9AE}" pid="14" name="Document Type">
    <vt:lpwstr>4</vt:lpwstr>
  </property>
  <property fmtid="{D5CDD505-2E9C-101B-9397-08002B2CF9AE}" pid="15" name="Process1">
    <vt:lpwstr/>
  </property>
  <property fmtid="{D5CDD505-2E9C-101B-9397-08002B2CF9AE}" pid="16" name="Management_x0020_System1">
    <vt:lpwstr>16;#ISO27001|1b2e4cf1-2428-4d10-b295-3ee7d57ed0de</vt:lpwstr>
  </property>
  <property fmtid="{D5CDD505-2E9C-101B-9397-08002B2CF9AE}" pid="17" name="Taxonomy_x0020_Tag">
    <vt:lpwstr/>
  </property>
  <property fmtid="{D5CDD505-2E9C-101B-9397-08002B2CF9AE}" pid="18" name="Country1">
    <vt:lpwstr/>
  </property>
  <property fmtid="{D5CDD505-2E9C-101B-9397-08002B2CF9AE}" pid="19" name="Plant">
    <vt:lpwstr/>
  </property>
  <property fmtid="{D5CDD505-2E9C-101B-9397-08002B2CF9AE}" pid="20" name="Division1">
    <vt:lpwstr/>
  </property>
  <property fmtid="{D5CDD505-2E9C-101B-9397-08002B2CF9AE}" pid="21" name="Document_x0020_Type1">
    <vt:lpwstr>5;#1 - ISMS framework|bb18f917-825d-40aa-aa39-f172f63c06e5</vt:lpwstr>
  </property>
  <property fmtid="{D5CDD505-2E9C-101B-9397-08002B2CF9AE}" pid="22" name="Document_x0020_Language1">
    <vt:lpwstr/>
  </property>
  <property fmtid="{D5CDD505-2E9C-101B-9397-08002B2CF9AE}" pid="23" name="Document Type1">
    <vt:lpwstr>474;#7 - Operational document|04bc97ff-aad6-44a4-913c-6694f12112a5</vt:lpwstr>
  </property>
  <property fmtid="{D5CDD505-2E9C-101B-9397-08002B2CF9AE}" pid="24" name="Management System1">
    <vt:lpwstr>425;#ISO27001|b95e1ad3-dd68-471a-9d29-bd3545ed2f16</vt:lpwstr>
  </property>
  <property fmtid="{D5CDD505-2E9C-101B-9397-08002B2CF9AE}" pid="25" name="Document Language1">
    <vt:lpwstr>424;#EN|efb4545d-0edb-42a8-a039-697c225ab462</vt:lpwstr>
  </property>
  <property fmtid="{D5CDD505-2E9C-101B-9397-08002B2CF9AE}" pid="26" name="Taxonomy Tag">
    <vt:lpwstr/>
  </property>
  <property fmtid="{D5CDD505-2E9C-101B-9397-08002B2CF9AE}" pid="27" name="WF Run">
    <vt:lpwstr>JA2</vt:lpwstr>
  </property>
  <property fmtid="{D5CDD505-2E9C-101B-9397-08002B2CF9AE}" pid="28" name="Region">
    <vt:lpwstr/>
  </property>
  <property fmtid="{D5CDD505-2E9C-101B-9397-08002B2CF9AE}" pid="29" name="testSC">
    <vt:lpwstr/>
  </property>
  <property fmtid="{D5CDD505-2E9C-101B-9397-08002B2CF9AE}" pid="30" name="TestOb">
    <vt:lpwstr/>
  </property>
  <property fmtid="{D5CDD505-2E9C-101B-9397-08002B2CF9AE}" pid="31" name="hcaf755a8ab14d3da6e6cf7bce7ae270">
    <vt:lpwstr>ISO27001|b95e1ad3-dd68-471a-9d29-bd3545ed2f16</vt:lpwstr>
  </property>
  <property fmtid="{D5CDD505-2E9C-101B-9397-08002B2CF9AE}" pid="32" name="ManagementSystemSTR">
    <vt:lpwstr>ISO27001</vt:lpwstr>
  </property>
  <property fmtid="{D5CDD505-2E9C-101B-9397-08002B2CF9AE}" pid="33" name="PlantSTR">
    <vt:lpwstr>All</vt:lpwstr>
  </property>
  <property fmtid="{D5CDD505-2E9C-101B-9397-08002B2CF9AE}" pid="34" name="DocumentLanguageSTR">
    <vt:lpwstr>EN</vt:lpwstr>
  </property>
  <property fmtid="{D5CDD505-2E9C-101B-9397-08002B2CF9AE}" pid="35" name="CountrySTR">
    <vt:lpwstr>All</vt:lpwstr>
  </property>
  <property fmtid="{D5CDD505-2E9C-101B-9397-08002B2CF9AE}" pid="36" name="g76614e64ba449d993f851d2ca478ee3">
    <vt:lpwstr>EN|efb4545d-0edb-42a8-a039-697c225ab462</vt:lpwstr>
  </property>
  <property fmtid="{D5CDD505-2E9C-101B-9397-08002B2CF9AE}" pid="37" name="RegionSTR">
    <vt:lpwstr>All</vt:lpwstr>
  </property>
  <property fmtid="{D5CDD505-2E9C-101B-9397-08002B2CF9AE}" pid="38" name="j8bfdc70889c4d47bda299016eafbb26">
    <vt:lpwstr>7 - Operational document|04bc97ff-aad6-44a4-913c-6694f12112a5</vt:lpwstr>
  </property>
  <property fmtid="{D5CDD505-2E9C-101B-9397-08002B2CF9AE}" pid="39" name="DivisionSTR">
    <vt:lpwstr>All</vt:lpwstr>
  </property>
  <property fmtid="{D5CDD505-2E9C-101B-9397-08002B2CF9AE}" pid="40" name="MassApproval">
    <vt:lpwstr>mass approved</vt:lpwstr>
  </property>
  <property fmtid="{D5CDD505-2E9C-101B-9397-08002B2CF9AE}" pid="41" name="ApprovalTasks">
    <vt:lpwstr>, </vt:lpwstr>
  </property>
  <property fmtid="{D5CDD505-2E9C-101B-9397-08002B2CF9AE}" pid="42" name="test02">
    <vt:lpwstr>, </vt:lpwstr>
  </property>
  <property fmtid="{D5CDD505-2E9C-101B-9397-08002B2CF9AE}" pid="43" name="Test2013">
    <vt:lpwstr>, </vt:lpwstr>
  </property>
</Properties>
</file>