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B831" w14:textId="77777777" w:rsidR="00E539A4" w:rsidRPr="00E539A4" w:rsidRDefault="00E539A4" w:rsidP="00E539A4">
      <w:pPr>
        <w:rPr>
          <w:b/>
          <w:bCs/>
        </w:rPr>
      </w:pPr>
      <w:r w:rsidRPr="00E539A4">
        <w:rPr>
          <w:rFonts w:ascii="Segoe UI Emoji" w:hAnsi="Segoe UI Emoji" w:cs="Segoe UI Emoji"/>
          <w:b/>
          <w:bCs/>
        </w:rPr>
        <w:t>📘</w:t>
      </w:r>
      <w:r w:rsidRPr="00E539A4">
        <w:rPr>
          <w:b/>
          <w:bCs/>
        </w:rPr>
        <w:t xml:space="preserve"> IAD – Instrucciones de Arquitectura y Desarrollo</w:t>
      </w:r>
    </w:p>
    <w:p w14:paraId="59A01374" w14:textId="77777777" w:rsidR="00E539A4" w:rsidRPr="00E539A4" w:rsidRDefault="00E539A4" w:rsidP="00E539A4">
      <w:pPr>
        <w:rPr>
          <w:b/>
          <w:bCs/>
        </w:rPr>
      </w:pPr>
      <w:r w:rsidRPr="00E539A4">
        <w:rPr>
          <w:b/>
          <w:bCs/>
        </w:rPr>
        <w:t>1. Diseño general</w:t>
      </w:r>
    </w:p>
    <w:p w14:paraId="6D173975" w14:textId="77777777" w:rsidR="00E539A4" w:rsidRPr="00E539A4" w:rsidRDefault="00E539A4" w:rsidP="00E539A4">
      <w:pPr>
        <w:numPr>
          <w:ilvl w:val="0"/>
          <w:numId w:val="1"/>
        </w:numPr>
      </w:pPr>
      <w:r w:rsidRPr="00E539A4">
        <w:t>Aplicar arquitectura hexagonal: controladores externos delegan en casos de uso; estos se comunican con adaptadores (AFIP, almacenamiento, colas, etc.).</w:t>
      </w:r>
    </w:p>
    <w:p w14:paraId="2F04220F" w14:textId="77777777" w:rsidR="00E539A4" w:rsidRPr="00E539A4" w:rsidRDefault="00E539A4" w:rsidP="00E539A4">
      <w:pPr>
        <w:numPr>
          <w:ilvl w:val="0"/>
          <w:numId w:val="1"/>
        </w:numPr>
      </w:pPr>
      <w:r w:rsidRPr="00E539A4">
        <w:t xml:space="preserve">Código dividido por módulos: clientes, facturas, </w:t>
      </w:r>
      <w:proofErr w:type="spellStart"/>
      <w:r w:rsidRPr="00E539A4">
        <w:t>afip</w:t>
      </w:r>
      <w:proofErr w:type="spellEnd"/>
      <w:r w:rsidRPr="00E539A4">
        <w:t xml:space="preserve">, </w:t>
      </w:r>
      <w:proofErr w:type="spellStart"/>
      <w:r w:rsidRPr="00E539A4">
        <w:t>mensajeria</w:t>
      </w:r>
      <w:proofErr w:type="spellEnd"/>
      <w:r w:rsidRPr="00E539A4">
        <w:t>, almacenamiento, procesamiento.</w:t>
      </w:r>
    </w:p>
    <w:p w14:paraId="4C9B6A4C" w14:textId="77777777" w:rsidR="00E539A4" w:rsidRPr="00E539A4" w:rsidRDefault="00E539A4" w:rsidP="00E539A4">
      <w:pPr>
        <w:rPr>
          <w:b/>
          <w:bCs/>
        </w:rPr>
      </w:pPr>
      <w:r w:rsidRPr="00E539A4">
        <w:rPr>
          <w:b/>
          <w:bCs/>
        </w:rPr>
        <w:t>2. Base de datos (PostgreSQL)</w:t>
      </w:r>
    </w:p>
    <w:p w14:paraId="0149BF14" w14:textId="77777777" w:rsidR="00E539A4" w:rsidRPr="00E539A4" w:rsidRDefault="00E539A4" w:rsidP="00E539A4">
      <w:r w:rsidRPr="00E539A4">
        <w:t>Tablas necesarias:</w:t>
      </w:r>
    </w:p>
    <w:p w14:paraId="0534111A" w14:textId="77777777" w:rsidR="00E539A4" w:rsidRPr="00E539A4" w:rsidRDefault="00E539A4" w:rsidP="00E539A4">
      <w:pPr>
        <w:numPr>
          <w:ilvl w:val="0"/>
          <w:numId w:val="2"/>
        </w:numPr>
      </w:pPr>
      <w:r w:rsidRPr="00E539A4">
        <w:t>usuarios: datos de autenticación/autorización.</w:t>
      </w:r>
    </w:p>
    <w:p w14:paraId="3980B3B7" w14:textId="77777777" w:rsidR="00E539A4" w:rsidRPr="00E539A4" w:rsidRDefault="00E539A4" w:rsidP="00E539A4">
      <w:pPr>
        <w:numPr>
          <w:ilvl w:val="0"/>
          <w:numId w:val="2"/>
        </w:numPr>
      </w:pPr>
      <w:r w:rsidRPr="00E539A4">
        <w:t>clientes: CUIT, condición fiscal, nombre, dirección.</w:t>
      </w:r>
    </w:p>
    <w:p w14:paraId="197B4B55" w14:textId="77777777" w:rsidR="00E539A4" w:rsidRPr="00E539A4" w:rsidRDefault="00E539A4" w:rsidP="00E539A4">
      <w:pPr>
        <w:numPr>
          <w:ilvl w:val="0"/>
          <w:numId w:val="2"/>
        </w:numPr>
      </w:pPr>
      <w:r w:rsidRPr="00E539A4">
        <w:t>facturas: datos de emisión, CAE, PDF_URL, estado.</w:t>
      </w:r>
    </w:p>
    <w:p w14:paraId="2A05B9EC" w14:textId="77777777" w:rsidR="00E539A4" w:rsidRPr="00E539A4" w:rsidRDefault="00E539A4" w:rsidP="00E539A4">
      <w:pPr>
        <w:numPr>
          <w:ilvl w:val="0"/>
          <w:numId w:val="2"/>
        </w:numPr>
      </w:pPr>
      <w:r w:rsidRPr="00E539A4">
        <w:t>errores: log de errores para trazabilidad.</w:t>
      </w:r>
    </w:p>
    <w:p w14:paraId="38BA557F" w14:textId="77777777" w:rsidR="00E539A4" w:rsidRPr="00E539A4" w:rsidRDefault="00E539A4" w:rsidP="00E539A4">
      <w:pPr>
        <w:numPr>
          <w:ilvl w:val="0"/>
          <w:numId w:val="2"/>
        </w:numPr>
      </w:pPr>
      <w:r w:rsidRPr="00E539A4">
        <w:t>Relaciones con claves foráneas.</w:t>
      </w:r>
    </w:p>
    <w:p w14:paraId="5F6EBCE8" w14:textId="77777777" w:rsidR="00E539A4" w:rsidRPr="00E539A4" w:rsidRDefault="00E539A4" w:rsidP="00E539A4">
      <w:pPr>
        <w:rPr>
          <w:b/>
          <w:bCs/>
        </w:rPr>
      </w:pPr>
      <w:r w:rsidRPr="00E539A4">
        <w:rPr>
          <w:b/>
          <w:bCs/>
        </w:rPr>
        <w:t xml:space="preserve">3. </w:t>
      </w:r>
      <w:proofErr w:type="spellStart"/>
      <w:r w:rsidRPr="00E539A4">
        <w:rPr>
          <w:b/>
          <w:bCs/>
        </w:rPr>
        <w:t>RabbitMQ</w:t>
      </w:r>
      <w:proofErr w:type="spellEnd"/>
    </w:p>
    <w:p w14:paraId="3651ECF8" w14:textId="77777777" w:rsidR="00E539A4" w:rsidRPr="00E539A4" w:rsidRDefault="00E539A4" w:rsidP="00E539A4">
      <w:pPr>
        <w:numPr>
          <w:ilvl w:val="0"/>
          <w:numId w:val="3"/>
        </w:numPr>
      </w:pPr>
      <w:r w:rsidRPr="00E539A4">
        <w:t xml:space="preserve">Cola </w:t>
      </w:r>
      <w:proofErr w:type="spellStart"/>
      <w:r w:rsidRPr="00E539A4">
        <w:t>emision_factura</w:t>
      </w:r>
      <w:proofErr w:type="spellEnd"/>
      <w:r w:rsidRPr="00E539A4">
        <w:t>.</w:t>
      </w:r>
    </w:p>
    <w:p w14:paraId="7FFCB404" w14:textId="77777777" w:rsidR="00E539A4" w:rsidRPr="00E539A4" w:rsidRDefault="00E539A4" w:rsidP="00E539A4">
      <w:pPr>
        <w:numPr>
          <w:ilvl w:val="0"/>
          <w:numId w:val="3"/>
        </w:numPr>
      </w:pPr>
      <w:r w:rsidRPr="00E539A4">
        <w:t>Reintentos automáticos si AFIP responde error transitorio.</w:t>
      </w:r>
    </w:p>
    <w:p w14:paraId="1C92FA10" w14:textId="77777777" w:rsidR="00E539A4" w:rsidRPr="00E539A4" w:rsidRDefault="00E539A4" w:rsidP="00E539A4">
      <w:pPr>
        <w:numPr>
          <w:ilvl w:val="0"/>
          <w:numId w:val="3"/>
        </w:numPr>
      </w:pPr>
      <w:proofErr w:type="spellStart"/>
      <w:r w:rsidRPr="00E539A4">
        <w:t>Dead</w:t>
      </w:r>
      <w:proofErr w:type="spellEnd"/>
      <w:r w:rsidRPr="00E539A4">
        <w:t xml:space="preserve"> </w:t>
      </w:r>
      <w:proofErr w:type="spellStart"/>
      <w:r w:rsidRPr="00E539A4">
        <w:t>letter</w:t>
      </w:r>
      <w:proofErr w:type="spellEnd"/>
      <w:r w:rsidRPr="00E539A4">
        <w:t xml:space="preserve"> </w:t>
      </w:r>
      <w:proofErr w:type="spellStart"/>
      <w:r w:rsidRPr="00E539A4">
        <w:t>queue</w:t>
      </w:r>
      <w:proofErr w:type="spellEnd"/>
      <w:r w:rsidRPr="00E539A4">
        <w:t xml:space="preserve"> para errores no recuperables.</w:t>
      </w:r>
    </w:p>
    <w:p w14:paraId="4D8FEDFC" w14:textId="77777777" w:rsidR="00E539A4" w:rsidRPr="00E539A4" w:rsidRDefault="00E539A4" w:rsidP="00E539A4">
      <w:pPr>
        <w:rPr>
          <w:b/>
          <w:bCs/>
        </w:rPr>
      </w:pPr>
      <w:r w:rsidRPr="00E539A4">
        <w:rPr>
          <w:b/>
          <w:bCs/>
        </w:rPr>
        <w:t>4. Integración con n8n</w:t>
      </w:r>
    </w:p>
    <w:p w14:paraId="25A9C2E7" w14:textId="77777777" w:rsidR="00E539A4" w:rsidRPr="00E539A4" w:rsidRDefault="00E539A4" w:rsidP="00E539A4">
      <w:pPr>
        <w:numPr>
          <w:ilvl w:val="0"/>
          <w:numId w:val="4"/>
        </w:numPr>
      </w:pPr>
      <w:r w:rsidRPr="00E539A4">
        <w:t xml:space="preserve">Crear </w:t>
      </w:r>
      <w:proofErr w:type="spellStart"/>
      <w:r w:rsidRPr="00E539A4">
        <w:t>Webhook</w:t>
      </w:r>
      <w:proofErr w:type="spellEnd"/>
      <w:r w:rsidRPr="00E539A4">
        <w:t xml:space="preserve"> que reciba los datos de WhatsApp.</w:t>
      </w:r>
    </w:p>
    <w:p w14:paraId="7CA6D009" w14:textId="77777777" w:rsidR="00E539A4" w:rsidRPr="00E539A4" w:rsidRDefault="00E539A4" w:rsidP="00E539A4">
      <w:pPr>
        <w:numPr>
          <w:ilvl w:val="0"/>
          <w:numId w:val="4"/>
        </w:numPr>
      </w:pPr>
      <w:r w:rsidRPr="00E539A4">
        <w:t>Utilizar nodos GPT/</w:t>
      </w:r>
      <w:proofErr w:type="spellStart"/>
      <w:r w:rsidRPr="00E539A4">
        <w:t>OpenAI</w:t>
      </w:r>
      <w:proofErr w:type="spellEnd"/>
      <w:r w:rsidRPr="00E539A4">
        <w:t xml:space="preserve"> en n8n para interpretar el mensaje y extraer campos.</w:t>
      </w:r>
    </w:p>
    <w:p w14:paraId="2687EB59" w14:textId="77777777" w:rsidR="00E539A4" w:rsidRPr="00E539A4" w:rsidRDefault="00E539A4" w:rsidP="00E539A4">
      <w:pPr>
        <w:numPr>
          <w:ilvl w:val="0"/>
          <w:numId w:val="4"/>
        </w:numPr>
      </w:pPr>
      <w:r w:rsidRPr="00E539A4">
        <w:t xml:space="preserve">Validar que campos requeridos estén presentes antes de enviar solicitud al </w:t>
      </w:r>
      <w:proofErr w:type="spellStart"/>
      <w:r w:rsidRPr="00E539A4">
        <w:t>backend</w:t>
      </w:r>
      <w:proofErr w:type="spellEnd"/>
      <w:r w:rsidRPr="00E539A4">
        <w:t>.</w:t>
      </w:r>
    </w:p>
    <w:p w14:paraId="475C7565" w14:textId="77777777" w:rsidR="00E539A4" w:rsidRPr="00E539A4" w:rsidRDefault="00E539A4" w:rsidP="00E539A4">
      <w:pPr>
        <w:numPr>
          <w:ilvl w:val="0"/>
          <w:numId w:val="4"/>
        </w:numPr>
      </w:pPr>
      <w:r w:rsidRPr="00E539A4">
        <w:t>Enviar respuesta al usuario con errores o confirmación.</w:t>
      </w:r>
    </w:p>
    <w:p w14:paraId="41108925" w14:textId="77777777" w:rsidR="00E539A4" w:rsidRPr="00E539A4" w:rsidRDefault="00E539A4" w:rsidP="00E539A4">
      <w:pPr>
        <w:rPr>
          <w:b/>
          <w:bCs/>
        </w:rPr>
      </w:pPr>
      <w:r w:rsidRPr="00E539A4">
        <w:rPr>
          <w:b/>
          <w:bCs/>
        </w:rPr>
        <w:t>5. Seguridad</w:t>
      </w:r>
    </w:p>
    <w:p w14:paraId="326A2809" w14:textId="77777777" w:rsidR="00E539A4" w:rsidRPr="00E539A4" w:rsidRDefault="00E539A4" w:rsidP="00E539A4">
      <w:pPr>
        <w:numPr>
          <w:ilvl w:val="0"/>
          <w:numId w:val="5"/>
        </w:numPr>
      </w:pPr>
      <w:r w:rsidRPr="00E539A4">
        <w:t xml:space="preserve">Middleware de autenticación JWT en todos los </w:t>
      </w:r>
      <w:proofErr w:type="spellStart"/>
      <w:r w:rsidRPr="00E539A4">
        <w:t>endpoints</w:t>
      </w:r>
      <w:proofErr w:type="spellEnd"/>
      <w:r w:rsidRPr="00E539A4">
        <w:t xml:space="preserve"> sensibles.</w:t>
      </w:r>
    </w:p>
    <w:p w14:paraId="2D8EA1B6" w14:textId="77777777" w:rsidR="00E539A4" w:rsidRPr="00E539A4" w:rsidRDefault="00E539A4" w:rsidP="00E539A4">
      <w:pPr>
        <w:numPr>
          <w:ilvl w:val="0"/>
          <w:numId w:val="5"/>
        </w:numPr>
      </w:pPr>
      <w:r w:rsidRPr="00E539A4">
        <w:t>Logs centralizados de errores, auditoría de acceso.</w:t>
      </w:r>
    </w:p>
    <w:p w14:paraId="53DE7EAF" w14:textId="77777777" w:rsidR="00E539A4" w:rsidRPr="00E539A4" w:rsidRDefault="00E539A4" w:rsidP="00E539A4">
      <w:pPr>
        <w:numPr>
          <w:ilvl w:val="0"/>
          <w:numId w:val="5"/>
        </w:numPr>
      </w:pPr>
      <w:r w:rsidRPr="00E539A4">
        <w:t>Cifrado de datos sensibles en tránsito y reposo.</w:t>
      </w:r>
    </w:p>
    <w:p w14:paraId="19AEE8ED" w14:textId="77777777" w:rsidR="00E539A4" w:rsidRPr="00E539A4" w:rsidRDefault="00E539A4" w:rsidP="00E539A4">
      <w:pPr>
        <w:numPr>
          <w:ilvl w:val="0"/>
          <w:numId w:val="5"/>
        </w:numPr>
      </w:pPr>
      <w:r w:rsidRPr="00E539A4">
        <w:t xml:space="preserve">URL temporales para acceso a </w:t>
      </w:r>
      <w:proofErr w:type="spellStart"/>
      <w:r w:rsidRPr="00E539A4">
        <w:t>PDFs</w:t>
      </w:r>
      <w:proofErr w:type="spellEnd"/>
      <w:r w:rsidRPr="00E539A4">
        <w:t>.</w:t>
      </w:r>
    </w:p>
    <w:p w14:paraId="52DDB303" w14:textId="77777777" w:rsidR="0024625E" w:rsidRDefault="0024625E"/>
    <w:sectPr w:rsidR="0024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62A28"/>
    <w:multiLevelType w:val="multilevel"/>
    <w:tmpl w:val="FFE6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3212"/>
    <w:multiLevelType w:val="multilevel"/>
    <w:tmpl w:val="1D2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B1460"/>
    <w:multiLevelType w:val="multilevel"/>
    <w:tmpl w:val="AD0C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651F2"/>
    <w:multiLevelType w:val="multilevel"/>
    <w:tmpl w:val="FDC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26C77"/>
    <w:multiLevelType w:val="multilevel"/>
    <w:tmpl w:val="B5FA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076992">
    <w:abstractNumId w:val="2"/>
  </w:num>
  <w:num w:numId="2" w16cid:durableId="2064669706">
    <w:abstractNumId w:val="0"/>
  </w:num>
  <w:num w:numId="3" w16cid:durableId="230819949">
    <w:abstractNumId w:val="3"/>
  </w:num>
  <w:num w:numId="4" w16cid:durableId="969287816">
    <w:abstractNumId w:val="4"/>
  </w:num>
  <w:num w:numId="5" w16cid:durableId="3234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A4"/>
    <w:rsid w:val="000C6E1E"/>
    <w:rsid w:val="0024625E"/>
    <w:rsid w:val="0046285A"/>
    <w:rsid w:val="005336CC"/>
    <w:rsid w:val="00605621"/>
    <w:rsid w:val="00851B15"/>
    <w:rsid w:val="00E539A4"/>
    <w:rsid w:val="00E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62C0"/>
  <w15:chartTrackingRefBased/>
  <w15:docId w15:val="{BEFD875D-68B8-4254-BD5D-B5D55F20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9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9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9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9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9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9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Trezza</dc:creator>
  <cp:keywords/>
  <dc:description/>
  <cp:lastModifiedBy>Bruno Trezza</cp:lastModifiedBy>
  <cp:revision>1</cp:revision>
  <dcterms:created xsi:type="dcterms:W3CDTF">2025-06-01T03:18:00Z</dcterms:created>
  <dcterms:modified xsi:type="dcterms:W3CDTF">2025-06-01T03:20:00Z</dcterms:modified>
</cp:coreProperties>
</file>