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361536"/>
    <w:p w:rsidR="003217F3" w:rsidRDefault="003217F3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3BB3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7.5pt" o:ole="">
            <v:imagedata r:id="rId8" o:title=""/>
          </v:shape>
          <o:OLEObject Type="Embed" ProgID="Word.Document.8" ShapeID="_x0000_i1025" DrawAspect="Content" ObjectID="_1554125831" r:id="rId9"/>
        </w:object>
      </w:r>
    </w:p>
    <w:p w:rsidR="003217F3" w:rsidRDefault="003217F3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3217F3" w:rsidRDefault="003217F3">
      <w:pPr>
        <w:pStyle w:val="Ttulo1"/>
      </w:pPr>
      <w:bookmarkStart w:id="1" w:name="_Toc467473449"/>
      <w:bookmarkStart w:id="2" w:name="_Toc467473981"/>
      <w:bookmarkStart w:id="3" w:name="_Toc467477720"/>
      <w:bookmarkStart w:id="4" w:name="_Toc467494874"/>
      <w:bookmarkStart w:id="5" w:name="_Toc467495244"/>
      <w:bookmarkStart w:id="6" w:name="_Toc468086052"/>
      <w:bookmarkStart w:id="7" w:name="_Toc490910527"/>
      <w:r>
        <w:t xml:space="preserve">Requisitos funcionais </w:t>
      </w:r>
      <w:bookmarkEnd w:id="0"/>
      <w:r>
        <w:t>(casos de uso)</w:t>
      </w:r>
      <w:bookmarkEnd w:id="1"/>
      <w:bookmarkEnd w:id="2"/>
      <w:bookmarkEnd w:id="3"/>
      <w:bookmarkEnd w:id="4"/>
      <w:bookmarkEnd w:id="5"/>
      <w:bookmarkEnd w:id="6"/>
      <w:bookmarkEnd w:id="7"/>
    </w:p>
    <w:p w:rsidR="003217F3" w:rsidRDefault="003217F3">
      <w:pPr>
        <w:pStyle w:val="TextoNormal"/>
      </w:pPr>
      <w:r>
        <w:t xml:space="preserve">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3217F3" w:rsidRDefault="003217F3">
      <w:pPr>
        <w:pStyle w:val="TextoNormal"/>
      </w:pPr>
      <w:r>
        <w:t>Cada um dos casos de uso deve ser descrito em um</w:t>
      </w:r>
      <w:r>
        <w:rPr>
          <w:i/>
        </w:rPr>
        <w:t xml:space="preserve"> </w:t>
      </w:r>
      <w: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3217F3" w:rsidRDefault="003217F3">
      <w:pPr>
        <w:pStyle w:val="TextoNormal"/>
      </w:pPr>
      <w:r>
        <w:t>Quando a primeira versão deste documento for disponibilizada para a equipe de desenvolvimento, os nomes das subseções e os números dos casos de uso não devem ser modificados ou reaproveitados, para não invalidar referências ex</w:t>
      </w:r>
      <w:r w:rsidR="00B44FE1">
        <w:t>ternas feitas a eles.</w:t>
      </w:r>
    </w:p>
    <w:p w:rsidR="003217F3" w:rsidRDefault="003217F3">
      <w:pPr>
        <w:pStyle w:val="Ttulo2"/>
      </w:pPr>
      <w:bookmarkStart w:id="8" w:name="_Toc467473450"/>
      <w:bookmarkStart w:id="9" w:name="_Toc467473982"/>
      <w:bookmarkStart w:id="10" w:name="_Toc467477721"/>
      <w:bookmarkStart w:id="11" w:name="_Toc467494875"/>
      <w:bookmarkStart w:id="12" w:name="_Toc467495245"/>
      <w:bookmarkStart w:id="13" w:name="_Toc468086053"/>
      <w:bookmarkStart w:id="14" w:name="_Toc490910528"/>
      <w:r>
        <w:t>&lt;Nome de subseção para agrupar casos de uso correlacionados&gt;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3217F3" w:rsidRDefault="003217F3">
      <w:pPr>
        <w:pStyle w:val="Requisito"/>
      </w:pPr>
      <w:bookmarkStart w:id="15" w:name="_Toc467473451"/>
      <w:bookmarkStart w:id="16" w:name="_Toc467473983"/>
      <w:bookmarkStart w:id="17" w:name="_Toc467477722"/>
      <w:bookmarkStart w:id="18" w:name="_Toc467494876"/>
      <w:bookmarkStart w:id="19" w:name="_Toc467495246"/>
      <w:bookmarkStart w:id="20" w:name="_Toc468086054"/>
      <w:bookmarkStart w:id="21" w:name="_Toc490910529"/>
      <w:r>
        <w:t>[RF001] &lt;Nome do caso de uso&gt;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3217F3" w:rsidRDefault="003217F3">
      <w:pPr>
        <w:pStyle w:val="TextoNormal"/>
      </w:pPr>
      <w:r>
        <w:t xml:space="preserve">&lt;Opcional – forneça uma pequena explicação do propósito do caso de uso (útil quando o nome do caso de uso não deixa suficientemente claro qual é o seu objetivo) e o(s) seu(s) respectivo(s) ator(es). Em seguida, substitua um dos símbolos abaixo por </w:t>
      </w:r>
      <w:r>
        <w:sym w:font="Wingdings" w:char="F0FE"/>
      </w:r>
      <w:r>
        <w:t>, para indicar a prioridade do caso de uso.&gt;</w:t>
      </w:r>
    </w:p>
    <w:p w:rsidR="003217F3" w:rsidRDefault="003217F3">
      <w:pPr>
        <w:pStyle w:val="TextoNormal"/>
      </w:pPr>
      <w:r>
        <w:rPr>
          <w:b/>
        </w:rPr>
        <w:t>Ator</w:t>
      </w:r>
      <w:r>
        <w:t>: &lt;informe o(s) ator(es) do caso de uso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17F3">
        <w:tc>
          <w:tcPr>
            <w:tcW w:w="1559" w:type="dxa"/>
            <w:vAlign w:val="center"/>
          </w:tcPr>
          <w:p w:rsidR="003217F3" w:rsidRDefault="003217F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Desejável</w:t>
            </w:r>
          </w:p>
        </w:tc>
      </w:tr>
    </w:tbl>
    <w:p w:rsidR="003217F3" w:rsidRDefault="003217F3">
      <w:pPr>
        <w:pStyle w:val="TextoNormal"/>
      </w:pPr>
      <w:bookmarkStart w:id="22" w:name="_Toc467473984"/>
      <w:bookmarkStart w:id="23" w:name="_Toc467477723"/>
      <w:r>
        <w:rPr>
          <w:b/>
        </w:rPr>
        <w:t>Entradas e pré condições</w:t>
      </w:r>
      <w:bookmarkEnd w:id="22"/>
      <w:bookmarkEnd w:id="23"/>
      <w:r>
        <w:t>: &lt;Liste aqui todas as entradas e/ou pré condições do caso de uso. Pré condição de um caso de uso é o estado em que o sistema deve estar para realizar o caso de uso.&gt;</w:t>
      </w:r>
    </w:p>
    <w:p w:rsidR="003217F3" w:rsidRDefault="003217F3">
      <w:pPr>
        <w:pStyle w:val="TextoNormal"/>
      </w:pPr>
      <w:bookmarkStart w:id="24" w:name="_Toc467473985"/>
      <w:bookmarkStart w:id="25" w:name="_Toc467477724"/>
      <w:r>
        <w:rPr>
          <w:b/>
        </w:rPr>
        <w:t>Saídas e pós condições</w:t>
      </w:r>
      <w:bookmarkEnd w:id="24"/>
      <w:bookmarkEnd w:id="25"/>
      <w:r>
        <w:t>: &lt;Liste aqui todas as saídas e/ou pós condições do caso de uso. Pós condição de um caso de uso é a lista de possíveis estados em que o sistema pode estar imediatamente após o término da realização do caso de uso.&gt;</w:t>
      </w:r>
    </w:p>
    <w:p w:rsidR="003217F3" w:rsidRDefault="003217F3">
      <w:pPr>
        <w:pStyle w:val="destaque1"/>
        <w:outlineLvl w:val="0"/>
      </w:pPr>
      <w:bookmarkStart w:id="26" w:name="_Toc467473986"/>
      <w:bookmarkStart w:id="27" w:name="_Toc467477725"/>
      <w:bookmarkStart w:id="28" w:name="_Toc467494877"/>
      <w:bookmarkStart w:id="29" w:name="_Toc467495247"/>
      <w:bookmarkStart w:id="30" w:name="_Toc468086055"/>
      <w:bookmarkStart w:id="31" w:name="_Toc490910530"/>
      <w:r>
        <w:t>Fluxo de eventos principal</w:t>
      </w:r>
      <w:bookmarkEnd w:id="26"/>
      <w:bookmarkEnd w:id="27"/>
      <w:bookmarkEnd w:id="28"/>
      <w:bookmarkEnd w:id="29"/>
      <w:bookmarkEnd w:id="30"/>
      <w:bookmarkEnd w:id="31"/>
    </w:p>
    <w:p w:rsidR="003217F3" w:rsidRDefault="003217F3">
      <w:pPr>
        <w:pStyle w:val="TextoNormal"/>
      </w:pPr>
      <w:r>
        <w:t>&lt;Descreva aqui o fluxo de eventos principal que ocorre durante a execução do caso de uso.&gt;</w:t>
      </w:r>
    </w:p>
    <w:p w:rsidR="003217F3" w:rsidRDefault="003217F3">
      <w:pPr>
        <w:pStyle w:val="Requisito"/>
        <w:outlineLvl w:val="0"/>
      </w:pPr>
      <w:bookmarkStart w:id="32" w:name="_Toc467473452"/>
      <w:bookmarkStart w:id="33" w:name="_Toc467473993"/>
      <w:bookmarkStart w:id="34" w:name="_Toc467477732"/>
      <w:bookmarkStart w:id="35" w:name="_Toc467494885"/>
      <w:bookmarkStart w:id="36" w:name="_Toc467495251"/>
      <w:bookmarkStart w:id="37" w:name="_Toc468086057"/>
      <w:bookmarkStart w:id="38" w:name="_Toc490910532"/>
      <w:bookmarkStart w:id="39" w:name="_GoBack"/>
      <w:bookmarkEnd w:id="39"/>
      <w:r>
        <w:t>[RF…] &lt;Nome de outro caso de uso&gt;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217F3" w:rsidRDefault="003217F3">
      <w:pPr>
        <w:pStyle w:val="TextoNormal"/>
      </w:pPr>
      <w:r>
        <w:t>&lt;Utilize os mesmos campos mostrados no bloco anterior para descrever este e os demais requisitos funcionais (casos de uso) desta subseção.&gt;</w:t>
      </w:r>
    </w:p>
    <w:p w:rsidR="003217F3" w:rsidRDefault="003217F3" w:rsidP="00BA3E0B">
      <w:pPr>
        <w:pStyle w:val="TextoNormal"/>
        <w:spacing w:before="0" w:after="0"/>
        <w:ind w:left="0"/>
        <w:jc w:val="right"/>
      </w:pPr>
    </w:p>
    <w:sectPr w:rsidR="003217F3">
      <w:head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02A" w:rsidRDefault="004E502A">
      <w:r>
        <w:separator/>
      </w:r>
    </w:p>
  </w:endnote>
  <w:endnote w:type="continuationSeparator" w:id="0">
    <w:p w:rsidR="004E502A" w:rsidRDefault="004E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02A" w:rsidRDefault="004E502A">
      <w:r>
        <w:separator/>
      </w:r>
    </w:p>
  </w:footnote>
  <w:footnote w:type="continuationSeparator" w:id="0">
    <w:p w:rsidR="004E502A" w:rsidRDefault="004E5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A3E0B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A3E0B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13"/>
  </w:num>
  <w:num w:numId="15">
    <w:abstractNumId w:val="19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CB"/>
    <w:rsid w:val="0001301D"/>
    <w:rsid w:val="000363BD"/>
    <w:rsid w:val="00052268"/>
    <w:rsid w:val="00082CE1"/>
    <w:rsid w:val="00180537"/>
    <w:rsid w:val="002157C5"/>
    <w:rsid w:val="00226D59"/>
    <w:rsid w:val="00241352"/>
    <w:rsid w:val="00261460"/>
    <w:rsid w:val="002B1FE1"/>
    <w:rsid w:val="002C58EC"/>
    <w:rsid w:val="002D317B"/>
    <w:rsid w:val="003139FE"/>
    <w:rsid w:val="003217F3"/>
    <w:rsid w:val="00334185"/>
    <w:rsid w:val="00345C32"/>
    <w:rsid w:val="0036538C"/>
    <w:rsid w:val="003F015A"/>
    <w:rsid w:val="004413C3"/>
    <w:rsid w:val="00443C26"/>
    <w:rsid w:val="0046153C"/>
    <w:rsid w:val="0049727D"/>
    <w:rsid w:val="004C38A7"/>
    <w:rsid w:val="004E502A"/>
    <w:rsid w:val="00507A67"/>
    <w:rsid w:val="00557164"/>
    <w:rsid w:val="005A6DFD"/>
    <w:rsid w:val="005D09DD"/>
    <w:rsid w:val="005D35D2"/>
    <w:rsid w:val="006A4A14"/>
    <w:rsid w:val="00707946"/>
    <w:rsid w:val="007C79A0"/>
    <w:rsid w:val="00824DE8"/>
    <w:rsid w:val="008D7EDF"/>
    <w:rsid w:val="00943C68"/>
    <w:rsid w:val="0094565D"/>
    <w:rsid w:val="009B5E5F"/>
    <w:rsid w:val="00A54961"/>
    <w:rsid w:val="00AB77D9"/>
    <w:rsid w:val="00AE6D7C"/>
    <w:rsid w:val="00AF0B60"/>
    <w:rsid w:val="00AF5D73"/>
    <w:rsid w:val="00B44FE1"/>
    <w:rsid w:val="00B73547"/>
    <w:rsid w:val="00BA3E0B"/>
    <w:rsid w:val="00BB6465"/>
    <w:rsid w:val="00BB7BDA"/>
    <w:rsid w:val="00BC38EE"/>
    <w:rsid w:val="00BF2135"/>
    <w:rsid w:val="00C01C8C"/>
    <w:rsid w:val="00CD050F"/>
    <w:rsid w:val="00D311EA"/>
    <w:rsid w:val="00D460CE"/>
    <w:rsid w:val="00DC012F"/>
    <w:rsid w:val="00E55686"/>
    <w:rsid w:val="00EB00CB"/>
    <w:rsid w:val="00F153C9"/>
    <w:rsid w:val="00F57666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D3AEE5-E506-41DC-968B-5E5E098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basedOn w:val="Fontepargpadro"/>
    <w:uiPriority w:val="99"/>
    <w:unhideWhenUsed/>
    <w:rsid w:val="0024135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FE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Hugo%20Costa\Downloads\documento-de-requisit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58FC5-3FBF-4C88-B135-6660C00D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documento-de-requisitos.dotx</Template>
  <TotalTime>365</TotalTime>
  <Pages>1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Manager/>
  <Company>UFU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Victor Hugo Costa</dc:creator>
  <cp:keywords/>
  <dc:description>Versão 1.0</dc:description>
  <cp:lastModifiedBy>Victor Hugo Costa</cp:lastModifiedBy>
  <cp:revision>47</cp:revision>
  <cp:lastPrinted>2017-04-19T19:45:00Z</cp:lastPrinted>
  <dcterms:created xsi:type="dcterms:W3CDTF">2017-03-23T11:03:00Z</dcterms:created>
  <dcterms:modified xsi:type="dcterms:W3CDTF">2017-04-19T19:51:00Z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