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33775" cy="15811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Porque gerou um outro tipo de sha1?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600325" cy="2057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Os arquivos ficam guardados dentro do Blob, que contém metadados nele. (tamanho da string/arquivo \0 Olá Mundo (conteúdo de fato do arquivo).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343400" cy="1181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2209800" cy="21145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Tree ( ARMAZENAM AS BLOBS)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Aponta para o BLOB que guarda os metadados: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3286125" cy="25622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095625" cy="28670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Alterando uma vírgula você muda tudo. Garantindo que seja possível identificar qualquer mudança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image" Target="media/image7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