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495C93" w:rsidP="5A495C93" w:rsidRDefault="5A495C93" w14:paraId="08E39A1C" w14:textId="13ED09FA">
      <w:pPr>
        <w:pStyle w:val="Normal"/>
      </w:pPr>
      <w:r w:rsidR="5A495C93">
        <w:rPr/>
        <w:t>Bruno Ascenção Pereira – RA: 1889314</w:t>
      </w:r>
    </w:p>
    <w:p w:rsidR="5A495C93" w:rsidP="5A495C93" w:rsidRDefault="5A495C93" w14:paraId="59BF5A02" w14:textId="320E0366">
      <w:pPr>
        <w:pStyle w:val="Normal"/>
      </w:pPr>
      <w:r w:rsidR="5A495C93">
        <w:rPr/>
        <w:t>AULA - 01</w:t>
      </w:r>
    </w:p>
    <w:p w:rsidR="189CA72C" w:rsidP="189CA72C" w:rsidRDefault="189CA72C" w14:paraId="02AD26B5" w14:textId="23631865">
      <w:pPr>
        <w:pStyle w:val="Normal"/>
      </w:pPr>
      <w:r w:rsidR="189CA72C">
        <w:rPr/>
        <w:t>1 – PMI, PRINCE2, SCRUM, DSDM</w:t>
      </w:r>
    </w:p>
    <w:p w:rsidR="189CA72C" w:rsidP="189CA72C" w:rsidRDefault="189CA72C" w14:paraId="2D3752E7" w14:textId="4E5A3D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9CA72C" w:rsidR="189CA72C">
        <w:rPr>
          <w:sz w:val="22"/>
          <w:szCs w:val="22"/>
        </w:rPr>
        <w:t>2 -</w:t>
      </w:r>
      <w:r w:rsidRPr="189CA72C" w:rsidR="189CA7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Os modelos são estruturados em metodologias ágeis e tradicionais. A diferença é que n</w:t>
      </w:r>
      <w:r w:rsidRPr="189CA72C" w:rsidR="189CA7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21112"/>
          <w:sz w:val="22"/>
          <w:szCs w:val="22"/>
          <w:lang w:val="pt-BR"/>
        </w:rPr>
        <w:t xml:space="preserve">a abordagem ágil, se planeja e executa várias vezes, o produto é aprimorado de forma incremental até se obter algo que atenda ao cliente. E nas metodologias tradicionais as etapas seguem uma ordem linear: é necessário terminar uma etapa para continuar na seguinte. É possível que esses dois modelos se integrem </w:t>
      </w:r>
      <w:r w:rsidRPr="189CA72C" w:rsidR="189CA7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possibilitando o cumprimento de importantes etapas de planejamento e documentação, mas também se aproveitam do ciclo de soluções rápidas proporcionado pelos métodos ágeis, em que as entregas de valor são feitas de forma contínua, através de processos interativos.</w:t>
      </w:r>
    </w:p>
    <w:p w:rsidR="189CA72C" w:rsidP="189CA72C" w:rsidRDefault="189CA72C" w14:paraId="44956A1B" w14:textId="7B1867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9CA72C" w:rsidR="189CA7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3 – Sim, os modelos de gestão de projetos são fundamentais para reduzir os riscos de fracasso e controlar todas as etapas envolvidas. Logo, aumentam o desempenho das empresas e agrega valor ao negócio.</w:t>
      </w:r>
    </w:p>
    <w:p xmlns:wp14="http://schemas.microsoft.com/office/word/2010/wordml" w:rsidP="189CA72C" w14:paraId="1E207724" wp14:textId="665DFD1E">
      <w:pPr>
        <w:pStyle w:val="Normal"/>
      </w:pPr>
      <w:bookmarkStart w:name="_GoBack" w:id="0"/>
      <w:bookmarkEnd w:id="0"/>
      <w:r w:rsidR="189CA72C">
        <w:rPr/>
        <w:t xml:space="preserve">4 - </w:t>
      </w:r>
      <w:r w:rsidRPr="189CA72C" w:rsidR="189CA7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Com as metodologias, é possível gerenciar projetos de forma eficiente e eficaz, ou seja, atingindo os objetivos e otimizando recursos.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D1A2AB"/>
  <w15:docId w15:val="{e13d05e7-6065-4dff-a337-c3fffa89ec01}"/>
  <w:rsids>
    <w:rsidRoot w:val="2ED1A2AB"/>
    <w:rsid w:val="189CA72C"/>
    <w:rsid w:val="2ED1A2AB"/>
    <w:rsid w:val="5A495C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2020-03-30T16:35:57.1055530Z</dcterms:created>
  <dcterms:modified xsi:type="dcterms:W3CDTF">2020-03-30T18:11:12.9745819Z</dcterms:modified>
  <dc:creator>Bruno Ascenção</dc:creator>
  <lastModifiedBy>Bruno Ascenção</lastModifiedBy>
</coreProperties>
</file>