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5957CD" w:rsidRPr="0096780D" w14:paraId="69D261AE" w14:textId="77777777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BC38C" w14:textId="77777777" w:rsidR="005957CD" w:rsidRDefault="007F54E8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 wp14:anchorId="34295464" wp14:editId="3097453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9A8C6" w14:textId="77777777" w:rsidR="005957CD" w:rsidRPr="00575A50" w:rsidRDefault="007F54E8">
            <w:pPr>
              <w:spacing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004A8D"/>
                <w:sz w:val="32"/>
                <w:lang w:val="pt-BR"/>
              </w:rPr>
              <w:t>Prática 08 – Funcionários, departamentos e cargos</w:t>
            </w:r>
          </w:p>
          <w:p w14:paraId="3BACA8BE" w14:textId="77777777" w:rsidR="005957CD" w:rsidRPr="00575A50" w:rsidRDefault="007F54E8">
            <w:pPr>
              <w:spacing w:after="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Aula 08 · MER avançado, estudo de caso e argumentação</w:t>
            </w:r>
          </w:p>
        </w:tc>
      </w:tr>
    </w:tbl>
    <w:p w14:paraId="46FA3630" w14:textId="77777777" w:rsidR="005957CD" w:rsidRPr="00575A50" w:rsidRDefault="005957CD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5957CD" w:rsidRPr="0096780D" w14:paraId="2A8D2C5F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7FDB173" w14:textId="77777777"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5957CD" w:rsidRPr="0096780D" w14:paraId="6B642816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04EBF6B5" w14:textId="77777777"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5957CD" w14:paraId="744E4C89" w14:textId="77777777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14:paraId="7C62C5E1" w14:textId="77777777" w:rsidR="005957CD" w:rsidRDefault="007F54E8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14:paraId="7ADB1116" w14:textId="77777777" w:rsidR="005957CD" w:rsidRDefault="007F54E8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14:paraId="412B79CB" w14:textId="77777777"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Esta prática foi proposta para você usar construções do modelo entidade-relacionamento além do básico, como o técnico faz ao documentar um banco real, e para defender as suas escolhas com dados. Ao final, espera-se que você aplique entidade fraca e relacionamento N:N com atributos em um DER e que explique uma decisão de modelagem com um dado como evidência, respondendo com respeito a uma decisão diferente da sua.</w:t>
      </w:r>
    </w:p>
    <w:p w14:paraId="3BEC43E0" w14:textId="77777777"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Descrição da atividade:</w:t>
      </w:r>
      <w:r w:rsidRPr="00575A50">
        <w:rPr>
          <w:rFonts w:eastAsia="Arial" w:cs="Arial"/>
          <w:color w:val="303030"/>
          <w:lang w:val="pt-BR"/>
        </w:rPr>
        <w:t xml:space="preserve"> de acordo com o plano de aula, você vai modelar no draw.io um estudo de caso baseado em uma base de exemplo real e preparar, por escrito, a defesa do seu DER. </w:t>
      </w:r>
    </w:p>
    <w:p w14:paraId="71F4CE20" w14:textId="77777777" w:rsidR="005957CD" w:rsidRPr="0096780D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96780D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14:paraId="57949517" w14:textId="77777777" w:rsidR="005957CD" w:rsidRPr="00575A50" w:rsidRDefault="007F54E8">
      <w:pPr>
        <w:keepNext/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 xml:space="preserve">Você é técnico de desenvolvimento de sistemas e recebeu a tarefa de documentar o modelo de pessoal da base </w:t>
      </w:r>
      <w:proofErr w:type="spellStart"/>
      <w:r w:rsidRPr="00575A50">
        <w:rPr>
          <w:rFonts w:eastAsia="Arial" w:cs="Arial"/>
          <w:color w:val="303030"/>
          <w:lang w:val="pt-BR"/>
        </w:rPr>
        <w:t>Employees</w:t>
      </w:r>
      <w:proofErr w:type="spellEnd"/>
      <w:r w:rsidRPr="00575A50">
        <w:rPr>
          <w:rFonts w:eastAsia="Arial" w:cs="Arial"/>
          <w:color w:val="303030"/>
          <w:lang w:val="pt-BR"/>
        </w:rPr>
        <w:t>, banco de exemplo do MySQL. Antes de usar uma base, o técnico desenha o DER e explica as escolhas. As regras abaixo foram conferidas na própria base</w:t>
      </w:r>
      <w:r w:rsidR="00575A50">
        <w:rPr>
          <w:rFonts w:eastAsia="Arial" w:cs="Arial"/>
          <w:color w:val="303030"/>
          <w:lang w:val="pt-BR"/>
        </w:rPr>
        <w:t xml:space="preserve"> de dados</w:t>
      </w:r>
      <w:r w:rsidRPr="00575A50">
        <w:rPr>
          <w:rFonts w:eastAsia="Arial" w:cs="Arial"/>
          <w:color w:val="303030"/>
          <w:lang w:val="pt-BR"/>
        </w:rPr>
        <w:t>, com os números reais.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9072"/>
      </w:tblGrid>
      <w:tr w:rsidR="005957CD" w:rsidRPr="0096780D" w14:paraId="39D72C29" w14:textId="77777777">
        <w:trPr>
          <w:cantSplit/>
          <w:tblHeader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A2869BF" w14:textId="77777777"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7B6DAEC8" w14:textId="77777777"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O que a base </w:t>
            </w:r>
            <w:proofErr w:type="spellStart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Employees</w:t>
            </w:r>
            <w:proofErr w:type="spellEnd"/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 mostra</w:t>
            </w:r>
          </w:p>
        </w:tc>
      </w:tr>
      <w:tr w:rsidR="005957CD" w14:paraId="7ADC287C" w14:textId="77777777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EC60454" w14:textId="77777777"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DA0BF6A" w14:textId="77777777"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funcionário tem número, nome, sobrenome e data de contratação. </w:t>
            </w:r>
            <w:r>
              <w:rPr>
                <w:rFonts w:eastAsia="Arial" w:cs="Arial"/>
                <w:color w:val="303030"/>
                <w:sz w:val="22"/>
              </w:rPr>
              <w:t>A base tem 300.024 funcionários.</w:t>
            </w:r>
          </w:p>
        </w:tc>
      </w:tr>
      <w:tr w:rsidR="005957CD" w14:paraId="49B09927" w14:textId="77777777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B0A1B39" w14:textId="77777777"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DC35569" w14:textId="77777777"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Cada departamento tem código e nome. </w:t>
            </w:r>
            <w:r>
              <w:rPr>
                <w:rFonts w:eastAsia="Arial" w:cs="Arial"/>
                <w:color w:val="303030"/>
                <w:sz w:val="22"/>
              </w:rPr>
              <w:t>A base tem 9 departamentos.</w:t>
            </w:r>
          </w:p>
        </w:tc>
      </w:tr>
      <w:tr w:rsidR="005957CD" w14:paraId="537DB4E0" w14:textId="77777777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6F03853" w14:textId="77777777"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8AD82C0" w14:textId="77777777" w:rsidR="005957CD" w:rsidRDefault="007F54E8">
            <w:pPr>
              <w:keepNext/>
              <w:spacing w:before="60" w:after="60" w:line="252" w:lineRule="auto"/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trabalha em um ou dois departamentos ao longo do tempo. Um departamento tem muitos funcionários. Na base, 268.445 funcionários passaram por 1 departamento e 31.579 passaram por 2.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9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departamentos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têm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funcionários, de 17.346 a 85.707 cada um.</w:t>
            </w:r>
          </w:p>
        </w:tc>
      </w:tr>
      <w:tr w:rsidR="005957CD" w:rsidRPr="0096780D" w14:paraId="6503F031" w14:textId="77777777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890C6E6" w14:textId="77777777"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52B3103" w14:textId="77777777"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Cada passagem por um departamento guarda a data de início e a data de fim. Data de fim 9999-01-01 quer dizer que o funcionário continua no departamento. Exemplo: o funcionário 10010 ficou em d004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Production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) de 1996-11-24 a 2000-06-26 e em d006 (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Quality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Management) de 2000-06-26 a 9999-01-01.</w:t>
            </w:r>
          </w:p>
        </w:tc>
      </w:tr>
      <w:tr w:rsidR="005957CD" w:rsidRPr="0096780D" w14:paraId="5DA32C4E" w14:textId="77777777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322792A" w14:textId="77777777"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3C8F39A4" w14:textId="77777777"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Um funcionário ocupa um, dois ou três cargos ao longo do tempo. Na base, 140.270 funcionários tiveram mais de um cargo. Exemplo: o funcionário 10004 foi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1986-12-01 a 1995-12-01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Senior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Engineer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de 1995-12-01 a 9999-01-01.</w:t>
            </w:r>
          </w:p>
        </w:tc>
      </w:tr>
      <w:tr w:rsidR="005957CD" w:rsidRPr="0096780D" w14:paraId="32CADA75" w14:textId="77777777">
        <w:trPr>
          <w:cantSplit/>
          <w:jc w:val="center"/>
        </w:trPr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57E7A379" w14:textId="77777777" w:rsidR="005957CD" w:rsidRDefault="007F54E8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0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C772B73" w14:textId="77777777"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O registro de cargo ocupado não tem código próprio. Ele é identificado pelo funcionário, pelo nome do cargo e pela data de início, e guarda também a data de fim. Se o funcionário é apagado da base, os cargos dele são apagados junto (ON DELETE CASCADE).</w:t>
            </w:r>
          </w:p>
        </w:tc>
      </w:tr>
    </w:tbl>
    <w:p w14:paraId="2B2B81C3" w14:textId="77777777" w:rsidR="005957CD" w:rsidRPr="00575A50" w:rsidRDefault="005957CD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957CD" w:rsidRPr="0096780D" w14:paraId="72C72F07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3F1DE5B7" w14:textId="77777777"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lastRenderedPageBreak/>
              <w:t>Entidade fraca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: só existe se outra entidade existir. No livro SA1 (p. 24), a capa ou a página de um livro só existe se o livro existir. No draw.io, use as formas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Entity (retângulo de borda dupla) e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Weak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Relationship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 xml:space="preserve"> (losango de borda dupla) da biblioteca Entity </w:t>
            </w:r>
            <w:proofErr w:type="spellStart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Relation</w:t>
            </w:r>
            <w:proofErr w:type="spellEnd"/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.</w:t>
            </w:r>
          </w:p>
          <w:p w14:paraId="79026914" w14:textId="77777777"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Atributo de relacionamento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dado que pertence ao par de entidades, e não a uma delas. Ele fica ligado ao losango.</w:t>
            </w:r>
          </w:p>
          <w:p w14:paraId="6C862F08" w14:textId="77777777" w:rsidR="005957CD" w:rsidRPr="00575A50" w:rsidRDefault="007F54E8">
            <w:pPr>
              <w:spacing w:before="40" w:after="40" w:line="240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Cardinalidade</w:t>
            </w: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: (mínima, máxima) ao lado da entidade que está sendo contada (livro BD 2018, p. 28).</w:t>
            </w:r>
          </w:p>
        </w:tc>
      </w:tr>
    </w:tbl>
    <w:p w14:paraId="5E6419C0" w14:textId="77777777" w:rsidR="005957CD" w:rsidRPr="00575A50" w:rsidRDefault="005957CD">
      <w:pPr>
        <w:spacing w:after="40"/>
        <w:rPr>
          <w:lang w:val="pt-BR"/>
        </w:rPr>
      </w:pPr>
    </w:p>
    <w:p w14:paraId="413CBE7B" w14:textId="77777777" w:rsidR="005957CD" w:rsidRPr="00575A50" w:rsidRDefault="007F54E8">
      <w:pPr>
        <w:spacing w:after="120"/>
        <w:jc w:val="both"/>
        <w:rPr>
          <w:lang w:val="pt-BR"/>
        </w:rPr>
      </w:pPr>
      <w:r w:rsidRPr="00575A50">
        <w:rPr>
          <w:rFonts w:eastAsia="Arial" w:cs="Arial"/>
          <w:color w:val="303030"/>
          <w:lang w:val="pt-BR"/>
        </w:rPr>
        <w:t>No draw.io, desenhe o DER com Funcionário, Departamento e Cargo ocupado, com os atributos (identificador sublinhado), os dois relacionamentos com verbo no losango e a cardinalidade (mínima, máxima) ao lado de cada entidade. Salve como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>. Neste documento, preencha o quadro de leitura e o quadro de defesa. Na defesa, você explica uma decisão do seu DER.</w:t>
      </w:r>
    </w:p>
    <w:p w14:paraId="52644575" w14:textId="77777777" w:rsidR="005957CD" w:rsidRPr="0096780D" w:rsidRDefault="007F54E8">
      <w:pPr>
        <w:keepNext/>
        <w:spacing w:after="120"/>
        <w:jc w:val="both"/>
        <w:rPr>
          <w:lang w:val="pt-BR"/>
        </w:rPr>
      </w:pPr>
      <w:r w:rsidRPr="0096780D">
        <w:rPr>
          <w:rFonts w:eastAsia="Arial" w:cs="Arial"/>
          <w:b/>
          <w:color w:val="303030"/>
          <w:lang w:val="pt-BR"/>
        </w:rPr>
        <w:lastRenderedPageBreak/>
        <w:t>Quadro de leitura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4896"/>
        <w:gridCol w:w="2304"/>
      </w:tblGrid>
      <w:tr w:rsidR="005957CD" w14:paraId="418A8873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6BC96BFF" w14:textId="77777777" w:rsidR="005957CD" w:rsidRDefault="007F54E8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Item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29411551" w14:textId="77777777"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b/>
                <w:color w:val="303030"/>
                <w:sz w:val="22"/>
                <w:lang w:val="pt-BR"/>
              </w:rPr>
              <w:t>Leitura nos dois sentidos, com a cardinalidade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14:paraId="40DB8BAF" w14:textId="77777777" w:rsidR="005957CD" w:rsidRDefault="007F54E8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que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justifica</w:t>
            </w:r>
            <w:proofErr w:type="spellEnd"/>
          </w:p>
        </w:tc>
      </w:tr>
      <w:tr w:rsidR="005957CD" w:rsidRPr="0096780D" w14:paraId="640E9929" w14:textId="77777777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7AA16F60" w14:textId="77777777"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Departamento (trabalha em)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3AC0A5" w14:textId="5ACCAC1E" w:rsidR="005957CD" w:rsidRPr="0096780D" w:rsidRDefault="0096780D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96780D">
              <w:rPr>
                <w:sz w:val="22"/>
                <w:lang w:val="pt-BR"/>
              </w:rPr>
              <w:t>Um funcionário trabalha em de 1 a 2 departamentos (</w:t>
            </w:r>
            <w:proofErr w:type="gramStart"/>
            <w:r w:rsidRPr="0096780D">
              <w:rPr>
                <w:sz w:val="22"/>
                <w:lang w:val="pt-BR"/>
              </w:rPr>
              <w:t>1,n</w:t>
            </w:r>
            <w:proofErr w:type="gramEnd"/>
            <w:r w:rsidRPr="0096780D">
              <w:rPr>
                <w:sz w:val="22"/>
                <w:lang w:val="pt-BR"/>
              </w:rPr>
              <w:t>). Um departamento tem muitos funcionários, variando de 17.346 a 85.707 (</w:t>
            </w:r>
            <w:proofErr w:type="gramStart"/>
            <w:r w:rsidRPr="0096780D">
              <w:rPr>
                <w:sz w:val="22"/>
                <w:lang w:val="pt-BR"/>
              </w:rPr>
              <w:t>1,n</w:t>
            </w:r>
            <w:proofErr w:type="gramEnd"/>
            <w:r w:rsidRPr="0096780D">
              <w:rPr>
                <w:sz w:val="22"/>
                <w:lang w:val="pt-BR"/>
              </w:rPr>
              <w:t>)</w:t>
            </w:r>
            <w:r w:rsidRPr="0096780D">
              <w:rPr>
                <w:sz w:val="22"/>
                <w:lang w:val="pt-BR"/>
              </w:rPr>
              <w:t>.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EFD3CB4" w14:textId="6E2A0A85" w:rsidR="005957CD" w:rsidRPr="0096780D" w:rsidRDefault="0096780D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96780D">
              <w:rPr>
                <w:sz w:val="22"/>
                <w:lang w:val="pt-BR"/>
              </w:rPr>
              <w:t>Porque a base de dados mostra que os funcionários passaram por 1 ou 2 departamentos ao longo do tempo (sendo 268.445 que passaram por 1 e 31.579 que passaram por 2), e cada um dos 9 departamentos abriga um grande volume de funcionários.</w:t>
            </w:r>
          </w:p>
        </w:tc>
      </w:tr>
      <w:tr w:rsidR="005957CD" w:rsidRPr="0096780D" w14:paraId="2650E5FB" w14:textId="77777777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F169695" w14:textId="77777777" w:rsidR="005957CD" w:rsidRPr="00575A50" w:rsidRDefault="007F54E8">
            <w:pPr>
              <w:keepNext/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Funcionário e Cargo ocupado (ocupa)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409BA00E" w14:textId="67393FBB" w:rsidR="005957CD" w:rsidRPr="0096780D" w:rsidRDefault="0096780D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96780D">
              <w:rPr>
                <w:sz w:val="22"/>
                <w:lang w:val="pt-BR"/>
              </w:rPr>
              <w:t>Um funcionário ocupa de 1 a 3 cargos ao longo do tempo (</w:t>
            </w:r>
            <w:proofErr w:type="gramStart"/>
            <w:r w:rsidRPr="0096780D">
              <w:rPr>
                <w:sz w:val="22"/>
                <w:lang w:val="pt-BR"/>
              </w:rPr>
              <w:t>1,n</w:t>
            </w:r>
            <w:proofErr w:type="gramEnd"/>
            <w:r w:rsidRPr="0096780D">
              <w:rPr>
                <w:sz w:val="22"/>
                <w:lang w:val="pt-BR"/>
              </w:rPr>
              <w:t>). Cada registro de cargo ocupado pertence obrigatoriamente a 1 único funcionário (1,1).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2D580F54" w14:textId="4190947E" w:rsidR="005957CD" w:rsidRPr="0096780D" w:rsidRDefault="0096780D">
            <w:pPr>
              <w:keepNext/>
              <w:spacing w:before="60" w:after="60" w:line="252" w:lineRule="auto"/>
              <w:rPr>
                <w:sz w:val="22"/>
                <w:lang w:val="pt-BR"/>
              </w:rPr>
            </w:pPr>
            <w:r w:rsidRPr="0096780D">
              <w:rPr>
                <w:sz w:val="22"/>
                <w:lang w:val="pt-BR"/>
              </w:rPr>
              <w:t>Porque a trajetória profissional registra que 140.270 funcionários tiveram múltiplos cargos, e como o registro de cargo não possui chave própria, ele depende diretamente e unicamente da existência de um funcionário</w:t>
            </w:r>
            <w:r w:rsidRPr="0096780D">
              <w:rPr>
                <w:sz w:val="22"/>
                <w:lang w:val="pt-BR"/>
              </w:rPr>
              <w:t>.</w:t>
            </w:r>
          </w:p>
        </w:tc>
      </w:tr>
      <w:tr w:rsidR="005957CD" w:rsidRPr="0096780D" w14:paraId="7CB4FAE7" w14:textId="77777777">
        <w:trPr>
          <w:cantSplit/>
          <w:trHeight w:val="1440"/>
          <w:jc w:val="center"/>
        </w:trPr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08938735" w14:textId="77777777" w:rsidR="005957CD" w:rsidRPr="00575A50" w:rsidRDefault="007F54E8">
            <w:pPr>
              <w:spacing w:before="60" w:after="60" w:line="252" w:lineRule="auto"/>
              <w:rPr>
                <w:lang w:val="pt-BR"/>
              </w:rPr>
            </w:pPr>
            <w:r w:rsidRPr="00575A50">
              <w:rPr>
                <w:rFonts w:eastAsia="Arial" w:cs="Arial"/>
                <w:color w:val="303030"/>
                <w:sz w:val="22"/>
                <w:lang w:val="pt-BR"/>
              </w:rPr>
              <w:t>Entidade fraca: qual é e de qual entidade ela depende?</w:t>
            </w:r>
          </w:p>
        </w:tc>
        <w:tc>
          <w:tcPr>
            <w:tcW w:w="48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1EB6B880" w14:textId="748BB110" w:rsidR="005957CD" w:rsidRPr="0096780D" w:rsidRDefault="0096780D">
            <w:pPr>
              <w:spacing w:before="60" w:after="60" w:line="252" w:lineRule="auto"/>
              <w:rPr>
                <w:sz w:val="22"/>
                <w:lang w:val="pt-BR"/>
              </w:rPr>
            </w:pPr>
            <w:r w:rsidRPr="0096780D">
              <w:rPr>
                <w:sz w:val="22"/>
                <w:lang w:val="pt-BR"/>
              </w:rPr>
              <w:t>A entidade fraca é "Cargo Ocupado", e ela depende da entidade forte "Funcionário".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14:paraId="62D0BB79" w14:textId="40536814" w:rsidR="005957CD" w:rsidRPr="0096780D" w:rsidRDefault="0096780D">
            <w:pPr>
              <w:spacing w:before="60" w:after="60" w:line="252" w:lineRule="auto"/>
              <w:rPr>
                <w:sz w:val="22"/>
                <w:lang w:val="pt-BR"/>
              </w:rPr>
            </w:pPr>
            <w:r w:rsidRPr="0096780D">
              <w:rPr>
                <w:sz w:val="22"/>
                <w:lang w:val="pt-BR"/>
              </w:rPr>
              <w:t>Porque o registro de cargo não possui código de identificação próprio — sendo identificado pelo funcionário, nome do cargo e data de início —, além de ser apagado automaticamente caso o funcionário seja removido</w:t>
            </w:r>
            <w:r w:rsidRPr="0096780D">
              <w:rPr>
                <w:sz w:val="22"/>
                <w:lang w:val="pt-BR"/>
              </w:rPr>
              <w:t>.</w:t>
            </w:r>
          </w:p>
        </w:tc>
      </w:tr>
    </w:tbl>
    <w:p w14:paraId="460A69FA" w14:textId="77777777" w:rsidR="005957CD" w:rsidRPr="00575A50" w:rsidRDefault="005957CD">
      <w:pPr>
        <w:spacing w:after="40"/>
        <w:rPr>
          <w:lang w:val="pt-BR"/>
        </w:rPr>
      </w:pPr>
    </w:p>
    <w:p w14:paraId="1890719E" w14:textId="77777777" w:rsidR="005957CD" w:rsidRPr="00575A50" w:rsidRDefault="005957CD">
      <w:pPr>
        <w:spacing w:after="40"/>
        <w:rPr>
          <w:lang w:val="pt-BR"/>
        </w:rPr>
      </w:pPr>
    </w:p>
    <w:p w14:paraId="78636D0C" w14:textId="77777777"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14:paraId="195B5D79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Depois de preencher o quadro, salve este documento com o nome pratica-08.docx.</w:t>
      </w:r>
    </w:p>
    <w:p w14:paraId="611DA506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 xml:space="preserve">Abra no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a pasta do seu repositório UC03_Banco_de_Dados. Se a pasta Banco ainda não existir, crie a pasta Banco. Dentro de Banco, crie a pasta pratica-08.</w:t>
      </w:r>
    </w:p>
    <w:p w14:paraId="4950CE9D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Coloque pratica-08.docx e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dentro da pasta Banco/pratica-08.</w:t>
      </w:r>
    </w:p>
    <w:p w14:paraId="3C134B68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 xml:space="preserve">No terminal do VS </w:t>
      </w:r>
      <w:proofErr w:type="spellStart"/>
      <w:r w:rsidRPr="00575A50">
        <w:rPr>
          <w:rFonts w:eastAsia="Arial" w:cs="Arial"/>
          <w:color w:val="303030"/>
          <w:lang w:val="pt-BR"/>
        </w:rPr>
        <w:t>Code</w:t>
      </w:r>
      <w:proofErr w:type="spellEnd"/>
      <w:r w:rsidRPr="00575A50">
        <w:rPr>
          <w:rFonts w:eastAsia="Arial" w:cs="Arial"/>
          <w:color w:val="303030"/>
          <w:lang w:val="pt-BR"/>
        </w:rPr>
        <w:t>, digite um comando por vez: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957CD" w14:paraId="4B3EBEAD" w14:textId="77777777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14:paraId="4B409D9C" w14:textId="77777777"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lastRenderedPageBreak/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14:paraId="08EB58CB" w14:textId="77777777"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08"</w:t>
            </w:r>
          </w:p>
          <w:p w14:paraId="47BA2588" w14:textId="77777777" w:rsidR="005957CD" w:rsidRDefault="007F54E8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14:paraId="4125DEBF" w14:textId="77777777" w:rsidR="005957CD" w:rsidRDefault="005957CD">
      <w:pPr>
        <w:spacing w:after="40"/>
      </w:pPr>
    </w:p>
    <w:p w14:paraId="64DF0E71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5.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GitHub, abra a pasta Banco e depois a pasta pratica-08. Copie o link da barra de endereço do navegador.</w:t>
      </w:r>
    </w:p>
    <w:p w14:paraId="5C39E2B6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6.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No Google Sala de Aula, abra a atividade da aula 08, clique em Adicionar ou criar, escolha Link, cole o link e clique em Entregar.</w:t>
      </w:r>
    </w:p>
    <w:p w14:paraId="33BB3BE8" w14:textId="77777777" w:rsidR="005957CD" w:rsidRPr="00575A50" w:rsidRDefault="007F54E8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575A50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14:paraId="30F5FA51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1.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link da pasta Banco/pratica-08 foi entregue no Google Sala de Aula dentro do prazo, com pratica-</w:t>
      </w:r>
      <w:proofErr w:type="gramStart"/>
      <w:r w:rsidRPr="00575A50">
        <w:rPr>
          <w:rFonts w:eastAsia="Arial" w:cs="Arial"/>
          <w:color w:val="303030"/>
          <w:lang w:val="pt-BR"/>
        </w:rPr>
        <w:t>08.drawio</w:t>
      </w:r>
      <w:proofErr w:type="gramEnd"/>
      <w:r w:rsidRPr="00575A50">
        <w:rPr>
          <w:rFonts w:eastAsia="Arial" w:cs="Arial"/>
          <w:color w:val="303030"/>
          <w:lang w:val="pt-BR"/>
        </w:rPr>
        <w:t xml:space="preserve"> e pratica-08.docx, e o </w:t>
      </w:r>
      <w:proofErr w:type="spellStart"/>
      <w:r w:rsidRPr="00575A50">
        <w:rPr>
          <w:rFonts w:eastAsia="Arial" w:cs="Arial"/>
          <w:color w:val="303030"/>
          <w:lang w:val="pt-BR"/>
        </w:rPr>
        <w:t>commit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segue o padrão </w:t>
      </w:r>
      <w:proofErr w:type="spellStart"/>
      <w:r w:rsidRPr="00575A50">
        <w:rPr>
          <w:rFonts w:eastAsia="Arial" w:cs="Arial"/>
          <w:color w:val="303030"/>
          <w:lang w:val="pt-BR"/>
        </w:rPr>
        <w:t>Conventional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 </w:t>
      </w:r>
      <w:proofErr w:type="spellStart"/>
      <w:r w:rsidRPr="00575A50">
        <w:rPr>
          <w:rFonts w:eastAsia="Arial" w:cs="Arial"/>
          <w:color w:val="303030"/>
          <w:lang w:val="pt-BR"/>
        </w:rPr>
        <w:t>Commits</w:t>
      </w:r>
      <w:proofErr w:type="spellEnd"/>
      <w:r w:rsidRPr="00575A50">
        <w:rPr>
          <w:rFonts w:eastAsia="Arial" w:cs="Arial"/>
          <w:color w:val="303030"/>
          <w:lang w:val="pt-BR"/>
        </w:rPr>
        <w:t xml:space="preserve">, por exemplo: </w:t>
      </w:r>
      <w:proofErr w:type="spellStart"/>
      <w:r w:rsidRPr="00575A50">
        <w:rPr>
          <w:rFonts w:eastAsia="Arial" w:cs="Arial"/>
          <w:color w:val="303030"/>
          <w:lang w:val="pt-BR"/>
        </w:rPr>
        <w:t>docs</w:t>
      </w:r>
      <w:proofErr w:type="spellEnd"/>
      <w:r w:rsidRPr="00575A50">
        <w:rPr>
          <w:rFonts w:eastAsia="Arial" w:cs="Arial"/>
          <w:color w:val="303030"/>
          <w:lang w:val="pt-BR"/>
        </w:rPr>
        <w:t>: adiciona pratica 08.</w:t>
      </w:r>
    </w:p>
    <w:p w14:paraId="6790B064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2.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 DER tem as três entidades com os atributos das regras e o identificador de cada uma, e Cargo ocupado está desenhado como entidade fraca (borda dupla).</w:t>
      </w:r>
    </w:p>
    <w:p w14:paraId="34CBEAA9" w14:textId="77777777" w:rsidR="005957CD" w:rsidRPr="00575A50" w:rsidRDefault="007F54E8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3.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Os dois relacionamentos têm verbo no losango. O relacionamento de Cargo ocupado está como relacionamento identificador (borda dupla) e as datas de início e de fim da passagem pelo departamento estão ligadas ao losango trabalha em.</w:t>
      </w:r>
    </w:p>
    <w:p w14:paraId="0DF61251" w14:textId="77777777" w:rsidR="005957CD" w:rsidRPr="00575A50" w:rsidRDefault="007F54E8" w:rsidP="00B3077C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575A50">
        <w:rPr>
          <w:rFonts w:eastAsia="Arial" w:cs="Arial"/>
          <w:b/>
          <w:color w:val="303030"/>
          <w:lang w:val="pt-BR"/>
        </w:rPr>
        <w:t>4.</w:t>
      </w:r>
      <w:r w:rsidRPr="00575A50">
        <w:rPr>
          <w:rFonts w:eastAsia="Arial" w:cs="Arial"/>
          <w:b/>
          <w:color w:val="303030"/>
          <w:lang w:val="pt-BR"/>
        </w:rPr>
        <w:tab/>
      </w:r>
      <w:r w:rsidRPr="00575A50">
        <w:rPr>
          <w:rFonts w:eastAsia="Arial" w:cs="Arial"/>
          <w:color w:val="303030"/>
          <w:lang w:val="pt-BR"/>
        </w:rPr>
        <w:t>As cardinalidades (mínima, máxima) estão corretas no DER, e o quadro de leitura justifica cada uma com o número da regra.</w:t>
      </w:r>
    </w:p>
    <w:sectPr w:rsidR="005957CD" w:rsidRPr="00575A50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929613">
    <w:abstractNumId w:val="8"/>
  </w:num>
  <w:num w:numId="2" w16cid:durableId="95517081">
    <w:abstractNumId w:val="6"/>
  </w:num>
  <w:num w:numId="3" w16cid:durableId="323700344">
    <w:abstractNumId w:val="5"/>
  </w:num>
  <w:num w:numId="4" w16cid:durableId="1226453407">
    <w:abstractNumId w:val="4"/>
  </w:num>
  <w:num w:numId="5" w16cid:durableId="334648258">
    <w:abstractNumId w:val="7"/>
  </w:num>
  <w:num w:numId="6" w16cid:durableId="1028726779">
    <w:abstractNumId w:val="3"/>
  </w:num>
  <w:num w:numId="7" w16cid:durableId="1554996487">
    <w:abstractNumId w:val="2"/>
  </w:num>
  <w:num w:numId="8" w16cid:durableId="160854240">
    <w:abstractNumId w:val="1"/>
  </w:num>
  <w:num w:numId="9" w16cid:durableId="185434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204"/>
    <w:rsid w:val="00326F90"/>
    <w:rsid w:val="00575A50"/>
    <w:rsid w:val="005957CD"/>
    <w:rsid w:val="00612A9C"/>
    <w:rsid w:val="007F54E8"/>
    <w:rsid w:val="0096780D"/>
    <w:rsid w:val="00AA1D8D"/>
    <w:rsid w:val="00B3077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829B32"/>
  <w14:defaultImageDpi w14:val="300"/>
  <w15:docId w15:val="{1316279D-2A83-44A5-ADEA-1189FFEC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80FD1C-7EEC-452D-85E6-D0EB43F1C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939</Words>
  <Characters>5076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2026-10-22T17:41:00Z</dcterms:created>
  <dcterms:modified xsi:type="dcterms:W3CDTF">2026-10-22T17:41:00Z</dcterms:modified>
  <cp:category/>
</cp:coreProperties>
</file>