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right="-891.2598425196836" w:firstLine="0"/>
        <w:jc w:val="center"/>
        <w:rPr>
          <w:rFonts w:ascii="Roboto" w:cs="Roboto" w:eastAsia="Roboto" w:hAnsi="Roboto"/>
          <w:b w:val="1"/>
          <w:color w:val="ffffff"/>
          <w:sz w:val="80"/>
          <w:szCs w:val="80"/>
          <w:shd w:fill="a64d7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80"/>
          <w:szCs w:val="80"/>
          <w:shd w:fill="3d85c6" w:val="clear"/>
          <w:rtl w:val="0"/>
        </w:rPr>
        <w:t xml:space="preserve">  TEST CASES </w:t>
      </w:r>
      <w:r w:rsidDel="00000000" w:rsidR="00000000" w:rsidRPr="00000000">
        <w:rPr>
          <w:rFonts w:ascii="Roboto" w:cs="Roboto" w:eastAsia="Roboto" w:hAnsi="Roboto"/>
          <w:b w:val="1"/>
          <w:color w:val="3d85c6"/>
          <w:sz w:val="80"/>
          <w:szCs w:val="80"/>
          <w:shd w:fill="3d85c6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80"/>
          <w:szCs w:val="80"/>
          <w:shd w:fill="a64d79" w:val="clear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ind w:left="-708.6614173228347" w:right="-891.2598425196836" w:firstLine="0"/>
        <w:rPr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Candidate: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Bruno Braga Medeiros</w:t>
      </w:r>
    </w:p>
    <w:p w:rsidR="00000000" w:rsidDel="00000000" w:rsidP="00000000" w:rsidRDefault="00000000" w:rsidRPr="00000000" w14:paraId="00000003">
      <w:pPr>
        <w:ind w:left="-708.6614173228347" w:right="-891.2598425196836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Date: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28/12/2021</w:t>
      </w:r>
    </w:p>
    <w:p w:rsidR="00000000" w:rsidDel="00000000" w:rsidP="00000000" w:rsidRDefault="00000000" w:rsidRPr="00000000" w14:paraId="00000004">
      <w:pPr>
        <w:ind w:left="-708.6614173228347" w:right="-891.2598425196836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Application Under Test: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Deel</w:t>
      </w:r>
      <w:r w:rsidDel="00000000" w:rsidR="00000000" w:rsidRPr="00000000">
        <w:rPr>
          <w:sz w:val="28"/>
          <w:szCs w:val="28"/>
          <w:rtl w:val="0"/>
        </w:rPr>
        <w:t xml:space="preserve">  (https://app.deel.training/signup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708.6614173228347" w:right="-891.25984251968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the test cases created for the fields First name, Timezone, and Phone number. </w:t>
      </w:r>
    </w:p>
    <w:p w:rsidR="00000000" w:rsidDel="00000000" w:rsidP="00000000" w:rsidRDefault="00000000" w:rsidRPr="00000000" w14:paraId="00000007">
      <w:pPr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test has a unique ID and specific steps. Instead of adding a line to the table to each one of the input data, I grouped all the data when the steps are the same and the only change is on the input data.</w:t>
      </w:r>
    </w:p>
    <w:p w:rsidR="00000000" w:rsidDel="00000000" w:rsidP="00000000" w:rsidRDefault="00000000" w:rsidRPr="00000000" w14:paraId="00000008">
      <w:pPr>
        <w:ind w:left="-708.6614173228347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the first test (First Name - Happy path) has 3 distinct data variables (name). Thus, this test would be manually executed three times (each time with a different name).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right="-891.2598425196836" w:firstLine="0"/>
        <w:jc w:val="center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6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7455"/>
        <w:tblGridChange w:id="0">
          <w:tblGrid>
            <w:gridCol w:w="274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-708.6614173228347" w:right="-891.2598425196836" w:firstLine="0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            PRE-STEPS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right="-891.2598425196836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Access the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666666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-891.2598425196836" w:hanging="360"/>
              <w:jc w:val="left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Sign up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right="-891.2598425196836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Go to the Individual Details form</w:t>
            </w:r>
          </w:p>
        </w:tc>
      </w:tr>
    </w:tbl>
    <w:p w:rsidR="00000000" w:rsidDel="00000000" w:rsidP="00000000" w:rsidRDefault="00000000" w:rsidRPr="00000000" w14:paraId="0000000F">
      <w:pPr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right="-891.25984251968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08.6614173228347" w:right="-891.2598425196836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FIRST NAME</w:t>
      </w:r>
    </w:p>
    <w:tbl>
      <w:tblPr>
        <w:tblStyle w:val="Table2"/>
        <w:tblW w:w="13740.0" w:type="dxa"/>
        <w:jc w:val="left"/>
        <w:tblInd w:w="-6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085"/>
        <w:gridCol w:w="4425"/>
        <w:gridCol w:w="3390"/>
        <w:gridCol w:w="1695"/>
        <w:gridCol w:w="1560"/>
        <w:tblGridChange w:id="0">
          <w:tblGrid>
            <w:gridCol w:w="585"/>
            <w:gridCol w:w="2085"/>
            <w:gridCol w:w="4425"/>
            <w:gridCol w:w="3390"/>
            <w:gridCol w:w="169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First Name - Happy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insert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First Name field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 button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absence of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Bruno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Marco Polo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YU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First Name - Unhappy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insert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First Name field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 button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presence of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123321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123…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123…ABC</w:t>
            </w:r>
          </w:p>
        </w:tc>
      </w:tr>
    </w:tbl>
    <w:p w:rsidR="00000000" w:rsidDel="00000000" w:rsidP="00000000" w:rsidRDefault="00000000" w:rsidRPr="00000000" w14:paraId="00000029">
      <w:pPr>
        <w:ind w:right="-891.2598425196836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891.2598425196836" w:hanging="708.6614173228347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TIMEZONE</w:t>
      </w:r>
    </w:p>
    <w:tbl>
      <w:tblPr>
        <w:tblStyle w:val="Table3"/>
        <w:tblW w:w="13155.0" w:type="dxa"/>
        <w:jc w:val="left"/>
        <w:tblInd w:w="-6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100"/>
        <w:gridCol w:w="4425"/>
        <w:gridCol w:w="3405"/>
        <w:gridCol w:w="1380"/>
        <w:gridCol w:w="1260"/>
        <w:tblGridChange w:id="0">
          <w:tblGrid>
            <w:gridCol w:w="585"/>
            <w:gridCol w:w="2100"/>
            <w:gridCol w:w="4425"/>
            <w:gridCol w:w="3405"/>
            <w:gridCol w:w="138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Timezone - Happy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click on the timezone selector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Type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timezone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if the content of the selector retrieves the right options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Choose one of the options from the selector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 button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absence of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timezone: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America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timezone: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United States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timezone: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São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Timezone - Unhappy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check if the timezone field is empty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 button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presence of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Timezone - Unhappy 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click on the timezone selector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Type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timezone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if the content of the selector shows there are no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timezone: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Fake Timezone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right="-891.2598425196836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891.2598425196836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891.2598425196836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891.2598425196836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08.6614173228347" w:right="-891.2598425196836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PHONE NUMBER</w:t>
      </w:r>
    </w:p>
    <w:tbl>
      <w:tblPr>
        <w:tblStyle w:val="Table4"/>
        <w:tblW w:w="13140.0" w:type="dxa"/>
        <w:jc w:val="left"/>
        <w:tblInd w:w="-6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115"/>
        <w:gridCol w:w="4425"/>
        <w:gridCol w:w="3390"/>
        <w:gridCol w:w="1380"/>
        <w:gridCol w:w="1260"/>
        <w:tblGridChange w:id="0">
          <w:tblGrid>
            <w:gridCol w:w="570"/>
            <w:gridCol w:w="2115"/>
            <w:gridCol w:w="4425"/>
            <w:gridCol w:w="3390"/>
            <w:gridCol w:w="138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Phone Number - Different countries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click on the Dial code selector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Type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if the content of the selector retrieves the right options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Choose BR +55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phone number field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Insert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brazilianCellphone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absence of errors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Change the dial code to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Choose PT +351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presence of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brazilianCellPhone: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55 984025819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dialCodeUpdated: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Phone Number - data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click on the Dial code selector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Type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if the content of the selector retrieves the right options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Choose BR +55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phone number field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Insert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that strings are not accepted in the field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phone: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abcãéí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Phone Number - Happy path (cell phone and landline)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click on the Dial code selector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Type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if the content of the selector retrieves the right options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Choose BR +55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phone number field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Insert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brazilianPhone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absence of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brazilianPhone: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55 984025819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brazilianPhone: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55 34225431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Phone Number - Unhappy 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On the Individual Details form, click on the Dial code selector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Type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if the content of the selector retrieves the right options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Choose BR +55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phone number field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Insert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Click on the CTA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Verify the presence of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phone: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dialCode: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phone: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-708.6614173228347" w:right="-891.2598425196836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uintoandar.com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