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both"/>
        <w:rPr/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2PL - 2 Phase Lock (Protocolo de alocação de trancas em duas fases)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jc w:val="both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Escalonamento seriável e recuperável.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Não libera nenhuma tranca até que todas as trancas estejam alocadas.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2PL Rigoroso: </w:t>
      </w:r>
      <w:r w:rsidDel="00000000" w:rsidR="00000000" w:rsidRPr="00000000">
        <w:rPr>
          <w:rtl w:val="0"/>
        </w:rPr>
        <w:t xml:space="preserve">Libera todas as trancas somente depois do commit;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2PL Estrito:</w:t>
      </w:r>
      <w:r w:rsidDel="00000000" w:rsidR="00000000" w:rsidRPr="00000000">
        <w:rPr>
          <w:rtl w:val="0"/>
        </w:rPr>
        <w:t xml:space="preserve"> Libera trancas de escrita somente antes do commit;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Previne rollback em cascata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2PL Conservativo:</w:t>
      </w:r>
      <w:r w:rsidDel="00000000" w:rsidR="00000000" w:rsidRPr="00000000">
        <w:rPr>
          <w:rtl w:val="0"/>
        </w:rPr>
        <w:t xml:space="preserve"> Aloca todas as trancas antes de iniciar a execução.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2PC – 2 Phase Commit (Protocolo de commit em duas fases)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Caso a operação de uma transação falhe em algum nodo, todas outras operações desta transação nos outros nodos abortam.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3358515</wp:posOffset>
            </wp:positionH>
            <wp:positionV relativeFrom="paragraph">
              <wp:posOffset>862330</wp:posOffset>
            </wp:positionV>
            <wp:extent cx="3232150" cy="2438400"/>
            <wp:effectExtent b="0" l="0" r="0" t="0"/>
            <wp:wrapSquare wrapText="bothSides" distB="114300" distT="114300" distL="114300" distR="1143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636</wp:posOffset>
            </wp:positionH>
            <wp:positionV relativeFrom="paragraph">
              <wp:posOffset>862330</wp:posOffset>
            </wp:positionV>
            <wp:extent cx="3253105" cy="2437765"/>
            <wp:effectExtent b="0" l="0" r="0" t="0"/>
            <wp:wrapSquare wrapText="bothSides" distB="114300" distT="114300" distL="114300" distR="1143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2437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  <w:color w:val="980000"/>
          <w:sz w:val="28"/>
          <w:szCs w:val="28"/>
        </w:rPr>
      </w:pPr>
      <w:r w:rsidDel="00000000" w:rsidR="00000000" w:rsidRPr="00000000">
        <w:rPr>
          <w:b w:val="1"/>
          <w:color w:val="980000"/>
          <w:sz w:val="28"/>
          <w:szCs w:val="28"/>
          <w:rtl w:val="0"/>
        </w:rPr>
        <w:t xml:space="preserve">PROVÁVEIS QUESTÕES DA PROVA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color w:val="980000"/>
          <w:sz w:val="36"/>
          <w:szCs w:val="36"/>
          <w:rtl w:val="0"/>
        </w:rPr>
        <w:t xml:space="preserve">1º  (6 ptos)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Seja o BD distribuído de um sistema de aprendizado vi Web, com o esquema global definido abaixo.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Benefiniario(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u w:val="single"/>
          <w:rtl w:val="0"/>
        </w:rPr>
        <w:t xml:space="preserve">idB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, nome,uf)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Receita(idB, idT, valor, ano)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tipoReceita(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u w:val="single"/>
          <w:rtl w:val="0"/>
        </w:rPr>
        <w:t xml:space="preserve">idT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, nome)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a)   Apresente expressões em álgebra relacional definindo os fragmentos e sua alocação nos nodos SC e RS, considerando: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   i. 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    fragmentação horizontal da tabela 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Benefiniario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segundo o valor de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 uf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(estado do Brasil);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 ii.    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fragmentação horizontal da tabela 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Receita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induzida pela fragmentação da tabela 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Benefiniario;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   iii.   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replicação da tabela 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tipoReceita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em todos os nodos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4"/>
          <w:szCs w:val="24"/>
          <w:highlight w:val="white"/>
          <w:rtl w:val="0"/>
        </w:rPr>
        <w:t xml:space="preserve">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highlight w:val="white"/>
          <w:rtl w:val="0"/>
        </w:rPr>
        <w:t xml:space="preserve">b)   Considerando as fragmentações descritas no item anterior, forneça expressões SQL a serem processadas nos nodos 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1"/>
          <w:szCs w:val="21"/>
          <w:highlight w:val="white"/>
          <w:rtl w:val="0"/>
        </w:rPr>
        <w:t xml:space="preserve">SC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highlight w:val="white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1"/>
          <w:szCs w:val="21"/>
          <w:highlight w:val="white"/>
          <w:rtl w:val="0"/>
        </w:rPr>
        <w:t xml:space="preserve">RS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highlight w:val="white"/>
          <w:rtl w:val="0"/>
        </w:rPr>
        <w:t xml:space="preserve">para solucionar a consulta abaixo, submetida ao nodo </w:t>
      </w: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1"/>
          <w:szCs w:val="21"/>
          <w:highlight w:val="white"/>
          <w:rtl w:val="0"/>
        </w:rPr>
        <w:t xml:space="preserve">SC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highlight w:val="white"/>
          <w:rtl w:val="0"/>
        </w:rPr>
        <w:t xml:space="preserve">, onde é esperado o resultado. As expressões fornecidas devem minimizar o tráfego em rede.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b w:val="1"/>
          <w:color w:val="ff0000"/>
          <w:sz w:val="28"/>
          <w:szCs w:val="28"/>
          <w:highlight w:val="white"/>
          <w:rtl w:val="0"/>
        </w:rPr>
        <w:t xml:space="preserve">(Obs: Parece que essa questão é mais complexa na prova, o exemplo abaixo é mais simples)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color w:val="ff0000"/>
          <w:sz w:val="21"/>
          <w:szCs w:val="21"/>
          <w:highlight w:val="white"/>
          <w:rtl w:val="0"/>
        </w:rPr>
        <w:t xml:space="preserve">SELECT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1"/>
          <w:szCs w:val="21"/>
          <w:highlight w:val="white"/>
          <w:rtl w:val="0"/>
        </w:rPr>
        <w:t xml:space="preserve">D.idD,   D.nome,   COUNT(A.*)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1"/>
          <w:szCs w:val="21"/>
          <w:highlight w:val="white"/>
          <w:rtl w:val="0"/>
        </w:rPr>
        <w:t xml:space="preserve">AS nAlunos,  AVG(nota) AS nNotas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color w:val="ff0000"/>
          <w:sz w:val="21"/>
          <w:szCs w:val="21"/>
          <w:highlight w:val="white"/>
          <w:rtl w:val="0"/>
        </w:rPr>
        <w:t xml:space="preserve">FROM     </w:t>
      </w:r>
      <w:r w:rsidDel="00000000" w:rsidR="00000000" w:rsidRPr="00000000">
        <w:rPr>
          <w:rFonts w:ascii="Arial" w:cs="Arial" w:eastAsia="Arial" w:hAnsi="Arial"/>
          <w:color w:val="ff0000"/>
          <w:sz w:val="21"/>
          <w:szCs w:val="21"/>
          <w:highlight w:val="white"/>
          <w:rtl w:val="0"/>
        </w:rPr>
        <w:t xml:space="preserve">Aluno A NATURAL JOIN Cursa C NATURAL JOIN Disciplina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42" w:lineRule="auto"/>
        <w:contextualSpacing w:val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color w:val="ff0000"/>
          <w:sz w:val="21"/>
          <w:szCs w:val="21"/>
          <w:highlight w:val="white"/>
          <w:rtl w:val="0"/>
        </w:rPr>
        <w:t xml:space="preserve">GROUP BY</w:t>
      </w:r>
      <w:r w:rsidDel="00000000" w:rsidR="00000000" w:rsidRPr="00000000">
        <w:rPr>
          <w:rFonts w:ascii="Arial" w:cs="Arial" w:eastAsia="Arial" w:hAnsi="Arial"/>
          <w:color w:val="ff0000"/>
          <w:sz w:val="21"/>
          <w:szCs w:val="21"/>
          <w:highlight w:val="white"/>
          <w:rtl w:val="0"/>
        </w:rPr>
        <w:t xml:space="preserve"> D.idD, D.nome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color w:val="980000"/>
          <w:sz w:val="36"/>
          <w:szCs w:val="36"/>
          <w:rtl w:val="0"/>
        </w:rPr>
        <w:t xml:space="preserve">2ª (4 ptos)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1390650</wp:posOffset>
            </wp:positionH>
            <wp:positionV relativeFrom="paragraph">
              <wp:posOffset>466725</wp:posOffset>
            </wp:positionV>
            <wp:extent cx="4276725" cy="2994660"/>
            <wp:effectExtent b="0" l="0" r="0" t="0"/>
            <wp:wrapTopAndBottom distB="114300" distT="11430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94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a)R:</w:t>
      </w:r>
      <w:r w:rsidDel="00000000" w:rsidR="00000000" w:rsidRPr="00000000">
        <w:rPr>
          <w:sz w:val="28"/>
          <w:szCs w:val="28"/>
          <w:rtl w:val="0"/>
        </w:rPr>
        <w:t xml:space="preserve"> Se N2 falhar, Ci conseguirá commitar T2 (pois N2 já havia feito &lt;ready T2&gt;, e Ci já havia feito &lt;prepare T2&gt;), porém não conseguirá commitar T3 devido ao N2 não ter feito &lt;ready T3&gt;. Considerando 2PC, todos os nodos que estiverem executando T3 farão rollback/abortarão esta transação, garantindo atomicidade.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b)R:</w:t>
      </w:r>
      <w:r w:rsidDel="00000000" w:rsidR="00000000" w:rsidRPr="00000000">
        <w:rPr>
          <w:sz w:val="28"/>
          <w:szCs w:val="28"/>
          <w:rtl w:val="0"/>
        </w:rPr>
        <w:t xml:space="preserve"> Ci vai analisar o log de N1, e constatar que N1 havia feito &lt;ready T1&gt; e &lt;ready T2&gt;, assim podendo commitar já que Ci também fez &lt;prepare T1&gt; e &lt;prepare T2&gt;.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c)R:</w:t>
      </w:r>
      <w:r w:rsidDel="00000000" w:rsidR="00000000" w:rsidRPr="00000000">
        <w:rPr>
          <w:sz w:val="28"/>
          <w:szCs w:val="28"/>
          <w:rtl w:val="0"/>
        </w:rPr>
        <w:t xml:space="preserve"> Ci continuara o commit de T1 e T2 (tendo em vista que os nodos já deram ready para as transações, e Ci já havia feito prepare), e continuará esperando pelo &lt;ready T3&gt; do nodo N2, até esgotar o time-out e assim fazer rollback/abortar T3 em todos os nodos.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645600" cy="5499100"/>
            <wp:effectExtent b="0" l="0" r="0" t="0"/>
            <wp:docPr descr="bd1.png" id="8" name="image22.png"/>
            <a:graphic>
              <a:graphicData uri="http://schemas.openxmlformats.org/drawingml/2006/picture">
                <pic:pic>
                  <pic:nvPicPr>
                    <pic:cNvPr descr="bd1.png"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2476500"/>
            <wp:effectExtent b="0" l="0" r="0" t="0"/>
            <wp:docPr descr="sq1.png" id="14" name="image28.png"/>
            <a:graphic>
              <a:graphicData uri="http://schemas.openxmlformats.org/drawingml/2006/picture">
                <pic:pic>
                  <pic:nvPicPr>
                    <pic:cNvPr descr="sq1.png"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03408" cy="2557907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408" cy="2557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-209549</wp:posOffset>
            </wp:positionH>
            <wp:positionV relativeFrom="paragraph">
              <wp:posOffset>3724275</wp:posOffset>
            </wp:positionV>
            <wp:extent cx="3601085" cy="2686050"/>
            <wp:effectExtent b="0" l="0" r="0" t="0"/>
            <wp:wrapSquare wrapText="bothSides" distB="0" distT="0" distL="114300" distR="11430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3514725</wp:posOffset>
            </wp:positionH>
            <wp:positionV relativeFrom="paragraph">
              <wp:posOffset>2581275</wp:posOffset>
            </wp:positionV>
            <wp:extent cx="3235960" cy="2428875"/>
            <wp:effectExtent b="0" l="0" r="0" t="0"/>
            <wp:wrapSquare wrapText="bothSides" distB="0" distT="0" distL="114300" distR="1143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42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-104774</wp:posOffset>
            </wp:positionH>
            <wp:positionV relativeFrom="paragraph">
              <wp:posOffset>942975</wp:posOffset>
            </wp:positionV>
            <wp:extent cx="3261360" cy="2457450"/>
            <wp:effectExtent b="0" l="0" r="0" t="0"/>
            <wp:wrapSquare wrapText="bothSides" distB="0" distT="0" distL="114300" distR="11430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457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3305175</wp:posOffset>
            </wp:positionH>
            <wp:positionV relativeFrom="paragraph">
              <wp:posOffset>114300</wp:posOffset>
            </wp:positionV>
            <wp:extent cx="3452495" cy="2616835"/>
            <wp:effectExtent b="0" l="0" r="0" t="0"/>
            <wp:wrapSquare wrapText="bothSides" distB="114300" distT="114300" distL="114300" distR="11430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2616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645600" cy="5562600"/>
            <wp:effectExtent b="0" l="0" r="0" t="0"/>
            <wp:docPr descr="sq2.png" id="12" name="image26.png"/>
            <a:graphic>
              <a:graphicData uri="http://schemas.openxmlformats.org/drawingml/2006/picture">
                <pic:pic>
                  <pic:nvPicPr>
                    <pic:cNvPr descr="sq2.png"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645600" cy="5549900"/>
            <wp:effectExtent b="0" l="0" r="0" t="0"/>
            <wp:docPr descr="sg1.png" id="5" name="image15.png"/>
            <a:graphic>
              <a:graphicData uri="http://schemas.openxmlformats.org/drawingml/2006/picture">
                <pic:pic>
                  <pic:nvPicPr>
                    <pic:cNvPr descr="sg1.png"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48196" cy="2357438"/>
            <wp:effectExtent b="0" l="0" r="0" t="0"/>
            <wp:docPr descr="sg3.png" id="4" name="image14.png"/>
            <a:graphic>
              <a:graphicData uri="http://schemas.openxmlformats.org/drawingml/2006/picture">
                <pic:pic>
                  <pic:nvPicPr>
                    <pic:cNvPr descr="sg3.png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196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58132" cy="2424113"/>
            <wp:effectExtent b="0" l="0" r="0" t="0"/>
            <wp:docPr descr="sg4.png" id="13" name="image27.png"/>
            <a:graphic>
              <a:graphicData uri="http://schemas.openxmlformats.org/drawingml/2006/picture">
                <pic:pic>
                  <pic:nvPicPr>
                    <pic:cNvPr descr="sg4.png"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132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cs="Arial" w:eastAsia="Arial" w:hAnsi="Arial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-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rFonts w:ascii="Arial" w:cs="Arial" w:eastAsia="Arial" w:hAnsi="Arial"/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="276" w:lineRule="auto"/>
      <w:contextualSpacing w:val="0"/>
    </w:pPr>
    <w:rPr>
      <w:rFonts w:ascii="Calibri" w:cs="Calibri" w:eastAsia="Calibri" w:hAnsi="Calibri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="276" w:lineRule="auto"/>
      <w:contextualSpacing w:val="0"/>
    </w:pPr>
    <w:rPr>
      <w:rFonts w:ascii="Calibri" w:cs="Calibri" w:eastAsia="Calibri" w:hAnsi="Calibri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5.png"/><Relationship Id="rId10" Type="http://schemas.openxmlformats.org/officeDocument/2006/relationships/image" Target="media/image28.png"/><Relationship Id="rId13" Type="http://schemas.openxmlformats.org/officeDocument/2006/relationships/image" Target="media/image16.png"/><Relationship Id="rId12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15" Type="http://schemas.openxmlformats.org/officeDocument/2006/relationships/image" Target="media/image23.png"/><Relationship Id="rId14" Type="http://schemas.openxmlformats.org/officeDocument/2006/relationships/image" Target="media/image24.png"/><Relationship Id="rId17" Type="http://schemas.openxmlformats.org/officeDocument/2006/relationships/image" Target="media/image15.png"/><Relationship Id="rId16" Type="http://schemas.openxmlformats.org/officeDocument/2006/relationships/image" Target="media/image26.png"/><Relationship Id="rId5" Type="http://schemas.openxmlformats.org/officeDocument/2006/relationships/styles" Target="styles.xml"/><Relationship Id="rId19" Type="http://schemas.openxmlformats.org/officeDocument/2006/relationships/image" Target="media/image27.png"/><Relationship Id="rId6" Type="http://schemas.openxmlformats.org/officeDocument/2006/relationships/image" Target="media/image11.png"/><Relationship Id="rId18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