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Gerenciamento de espaço físico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Use-Case: </w:t>
      </w:r>
      <w:r w:rsidDel="00000000" w:rsidR="00000000" w:rsidRPr="00000000">
        <w:rPr>
          <w:rtl w:val="0"/>
        </w:rPr>
        <w:t xml:space="preserve">Cadastrar espaço físico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Neste caso o administrador irá cadastrar os espaços físicos que depois serão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Actor Brief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Estar logado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com o administrador do sistema clicando em "criar espaço físico".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 digitará as informações do espaço físico.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 então irá salvar o que foi digitado.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Dados inválidos ou não informados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 o administrador não digitar os dados corretamente o sistema irá alerta-lo e não salvará 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 é redirecionado de volta para o formulário.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retorna para 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Um novo registro de espaço físico estará na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Use-Case: Login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keepLines w:val="1"/>
        <w:widowControl w:val="0"/>
        <w:spacing w:after="12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Neste caso o usuário irá efetuar o login no sistema.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widowControl w:val="0"/>
        <w:spacing w:after="12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Acessar a Url de login.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digitará suas credenciais.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validará o acesso.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é redirecionado para a lista de espaços físicos.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Credenciais inválidas</w:t>
      </w:r>
    </w:p>
    <w:p w:rsidR="00000000" w:rsidDel="00000000" w:rsidP="00000000" w:rsidRDefault="00000000" w:rsidRPr="00000000">
      <w:pPr>
        <w:keepLines w:val="1"/>
        <w:widowControl w:val="0"/>
        <w:spacing w:after="12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 o usuário não digitar os dados corretamente o sistema irá alerta-lo e não dará acesso ao sistema.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 é redirecionado de volta para o formulário de login.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retorna para o passo 2.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ddslxai7mlv" w:id="0"/>
      <w:bookmarkEnd w:id="0"/>
      <w:r w:rsidDel="00000000" w:rsidR="00000000" w:rsidRPr="00000000">
        <w:rPr>
          <w:rtl w:val="0"/>
        </w:rPr>
        <w:t xml:space="preserve">O usuário estará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Use-Case: Distribuir Salas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keepLines w:val="1"/>
        <w:widowControl w:val="0"/>
        <w:spacing w:after="12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Neste caso o sistema irá distribuir os professores nos espaços físicos disponíveis.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Usuário autenticado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keepLines w:val="1"/>
        <w:widowControl w:val="0"/>
        <w:spacing w:after="12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 administrador do sistema deve estar autenticado.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clicará em "distribuir salas".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rodará o algoritmo.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 cronograma de salas e horários será gerado pelo sistema.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xm790wzfg33" w:id="1"/>
      <w:bookmarkEnd w:id="1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ge06yil9nnj0" w:id="2"/>
      <w:bookmarkEnd w:id="2"/>
      <w:r w:rsidDel="00000000" w:rsidR="00000000" w:rsidRPr="00000000">
        <w:rPr>
          <w:rtl w:val="0"/>
        </w:rPr>
        <w:t xml:space="preserve">Um novo cronograma especificando salas e horários de cada professor será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Gerenciamento de espaço físico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&lt;use-case name&gt;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06/09/2016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1"/>
      <w:widowControl w:val="0"/>
      <w:spacing w:after="0" w:before="0" w:line="24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