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2744"/>
          <w:sz w:val="72"/>
          <w:szCs w:val="72"/>
        </w:rPr>
        <w:t xml:space="preserve">TÁ NA MÃO</w:t>
      </w:r>
    </w:p>
    <w:p>
      <w:pPr>
        <w:spacing w:before="240"/>
        <w:jc w:val="center"/>
      </w:pPr>
      <w:r>
        <w:rPr>
          <w:color w:val="333333"/>
          <w:sz w:val="40"/>
          <w:szCs w:val="40"/>
        </w:rPr>
        <w:t xml:space="preserve">Última Milha de Direitos Públicos</w:t>
      </w:r>
    </w:p>
    <w:p>
      <w:pPr>
        <w:spacing w:before="480"/>
      </w:pP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De direito previsto em lei a direito na mão.</w:t>
      </w:r>
    </w:p>
    <w:p>
      <w:pPr>
        <w:spacing w:before="1200"/>
      </w:pPr>
    </w:p>
    <w:p>
      <w:pPr>
        <w:jc w:val="center"/>
      </w:pPr>
      <w:r>
        <w:rPr>
          <w:color w:val="888888"/>
          <w:sz w:val="20"/>
          <w:szCs w:val="20"/>
        </w:rPr>
        <w:t xml:space="preserve">GOVERNO FEDERAL | CAIXA | TÁ NA MÃO</w:t>
      </w:r>
    </w:p>
    <w:p>
      <w:pPr>
        <w:spacing w:before="480"/>
      </w:pPr>
    </w:p>
    <w:p>
      <w:pPr>
        <w:jc w:val="center"/>
      </w:pPr>
      <w:r>
        <w:rPr>
          <w:color w:val="666666"/>
          <w:sz w:val="22"/>
          <w:szCs w:val="22"/>
        </w:rPr>
        <w:t xml:space="preserve">Proposta de Piloto via CPSI / Espaço TEIA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Versão 11.0 | Dezembro 2025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2</w:t>
      </w:r>
    </w:p>
    <w:p>
      <w:pPr>
        <w:pStyle w:val="Heading1"/>
      </w:pPr>
      <w:r>
        <w:t xml:space="preserve">O gargalo não é a verba. É a execução na ponta.</w:t>
      </w:r>
    </w:p>
    <w:p>
      <w:pPr>
        <w:spacing w:before="240" w:after="240"/>
      </w:pPr>
      <w:r>
        <w:rPr>
          <w:sz w:val="24"/>
          <w:szCs w:val="24"/>
        </w:rPr>
        <w:t xml:space="preserve">O Brasil criou os programas. Garantiu os recursos. Mas o direito não chega.</w:t>
      </w:r>
    </w:p>
    <w:p>
      <w:pPr>
        <w:pStyle w:val="Heading3"/>
      </w:pPr>
      <w:r>
        <w:t xml:space="preserve">Analogia</w:t>
      </w:r>
    </w:p>
    <w:p>
      <w:pPr>
        <w:shd w:fill="F5F5F5" w:val="clear"/>
        <w:spacing w:before="120" w:after="120"/>
      </w:pPr>
      <w:r>
        <w:rPr>
          <w:i/>
          <w:iCs/>
          <w:sz w:val="24"/>
          <w:szCs w:val="24"/>
        </w:rPr>
        <w:t xml:space="preserve">Imagine se o iFood existisse, os restaurantes estivessem abertos, a comida pronta... mas a última milha fosse complexa demais para boa parte das famílias.</w:t>
      </w:r>
    </w:p>
    <w:p>
      <w:pPr>
        <w:spacing w:before="120"/>
      </w:pPr>
      <w:r>
        <w:rPr>
          <w:sz w:val="24"/>
          <w:szCs w:val="24"/>
        </w:rPr>
        <w:t xml:space="preserve">É isso que acontece com R$ 50 bi em benefícios públicos.</w:t>
      </w:r>
    </w:p>
    <w:p>
      <w:pPr>
        <w:pStyle w:val="Heading3"/>
        <w:spacing w:before="360"/>
      </w:pPr>
      <w:r>
        <w:t xml:space="preserve">O que acontece na prática:</w:t>
      </w:r>
    </w:p>
    <w:p>
      <w:pPr>
        <w:pStyle w:val="ListParagraph"/>
        <w:numPr>
          <w:ilvl w:val="0"/>
          <w:numId w:val="2"/>
        </w:numPr>
      </w:pPr>
      <w:r>
        <w:t xml:space="preserve">O cidadão precisa agir como seu próprio despachante digital</w:t>
      </w:r>
    </w:p>
    <w:p>
      <w:pPr>
        <w:pStyle w:val="ListParagraph"/>
        <w:numPr>
          <w:ilvl w:val="0"/>
          <w:numId w:val="2"/>
        </w:numPr>
      </w:pPr>
      <w:r>
        <w:t xml:space="preserve">Navegar dezenas de apps, senhas, sites e órgãos diferentes</w:t>
      </w:r>
    </w:p>
    <w:p>
      <w:pPr>
        <w:pStyle w:val="ListParagraph"/>
        <w:numPr>
          <w:ilvl w:val="0"/>
          <w:numId w:val="2"/>
        </w:numPr>
      </w:pPr>
      <w:r>
        <w:t xml:space="preserve">Decifrar regras federais, estaduais e municipais ao mesmo tempo</w:t>
      </w:r>
    </w:p>
    <w:p>
      <w:pPr>
        <w:shd w:fill="E8F5E9" w:val="clear"/>
        <w:spacing w:before="360"/>
      </w:pPr>
      <w:r>
        <w:rPr>
          <w:b/>
          <w:bCs/>
          <w:color w:val="2E7D32"/>
          <w:sz w:val="24"/>
          <w:szCs w:val="24"/>
        </w:rPr>
        <w:t xml:space="preserve">O que falta não é política pública — é infraestrutura de execução na ponta.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3</w:t>
      </w:r>
    </w:p>
    <w:p>
      <w:pPr>
        <w:pStyle w:val="Heading1"/>
      </w:pPr>
      <w:r>
        <w:t xml:space="preserve">Vazamento Social: Quem Tem Direito, Não Acessa</w:t>
      </w:r>
    </w:p>
    <w:p>
      <w:pPr>
        <w:spacing w:before="360" w:after="120"/>
        <w:jc w:val="center"/>
      </w:pPr>
      <w:r>
        <w:rPr>
          <w:b/>
          <w:bCs/>
          <w:color w:val="1A2744"/>
          <w:sz w:val="56"/>
          <w:szCs w:val="56"/>
        </w:rPr>
        <w:t xml:space="preserve">Até ~90%</w:t>
      </w:r>
    </w:p>
    <w:p>
      <w:pPr>
        <w:spacing w:after="120"/>
        <w:jc w:val="center"/>
      </w:pPr>
      <w:r>
        <w:rPr>
          <w:sz w:val="22"/>
          <w:szCs w:val="22"/>
        </w:rPr>
        <w:t xml:space="preserve">Em programas específicos, a não-adesão chega a ~90% do público estimado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Ex.: Dignidade Menstrual (público estimado ~24 mi; &gt;2 mi/ano ⇒ ~8% acessa ⇒ ~92% não acessa)</w:t>
      </w:r>
    </w:p>
    <w:p>
      <w:pPr>
        <w:pStyle w:val="Heading3"/>
      </w:pPr>
      <w:r>
        <w:t xml:space="preserve">💊 Farmácia Popular</w:t>
      </w:r>
    </w:p>
    <w:p>
      <w:pPr>
        <w:spacing w:after="240"/>
      </w:pPr>
      <w:r>
        <w:t xml:space="preserve">Milhões com doenças crônicas têm direito a medicamentos e insumos com gratuidade ou desconto. Penetração efetiva muito abaixo do potencial.</w:t>
      </w:r>
    </w:p>
    <w:p>
      <w:pPr>
        <w:pStyle w:val="Heading3"/>
      </w:pPr>
      <w:r>
        <w:t xml:space="preserve">🩸 Dignidade Menstrual</w:t>
      </w:r>
    </w:p>
    <w:p>
      <w:pPr>
        <w:spacing w:after="240"/>
      </w:pPr>
      <w:r>
        <w:t xml:space="preserve">Público estimado ~24 mi; &gt;2 mi beneficiadas/ano (≈8%).</w:t>
      </w:r>
    </w:p>
    <w:p>
      <w:pPr>
        <w:pStyle w:val="Heading3"/>
      </w:pPr>
      <w:r>
        <w:t xml:space="preserve">⚡ Tarifa Social (TSEE)</w:t>
      </w:r>
    </w:p>
    <w:p>
      <w:pPr>
        <w:spacing w:after="240"/>
      </w:pPr>
      <w:r>
        <w:rPr>
          <w:b/>
          <w:bCs/>
        </w:rPr>
        <w:t xml:space="preserve">7,7 milhões de famílias</w:t>
      </w:r>
      <w:r>
        <w:t xml:space="preserve"> têm direito ao desconto, mas não recebem. Deixam de economizar R$ 540/ano na conta de luz.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Fontes: TSEE (ANEEL, 2024); Dignidade Menstrual (MS/MDS, 2024); Farmácia Popular (MS, 2024).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4</w:t>
      </w:r>
    </w:p>
    <w:p>
      <w:pPr>
        <w:pStyle w:val="Heading1"/>
      </w:pPr>
      <w:r>
        <w:t xml:space="preserve">Do Saque Extraordinário ao Tá na Mão</w:t>
      </w:r>
    </w:p>
    <w:p>
      <w:pPr>
        <w:spacing w:before="240" w:after="240"/>
      </w:pPr>
      <w:r>
        <w:t xml:space="preserve">O Saque Extraordinário do FGTS em 2022 liberou </w:t>
      </w:r>
      <w:r>
        <w:rPr>
          <w:b/>
          <w:bCs/>
        </w:rPr>
        <w:t xml:space="preserve">R$ 23,6 bi</w:t>
      </w:r>
      <w:r>
        <w:t xml:space="preserve"> para 32,7 milhões de trabalhadores. Os programas abaixo já existem e somam ~R$ 50 bi esperando chegar na ponta. </w:t>
      </w:r>
      <w:r>
        <w:rPr>
          <w:b/>
          <w:bCs/>
        </w:rPr>
        <w:t xml:space="preserve">Não precisam de nova operação extraordinária. Precisam de infraestrutura de execução.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Programa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Estimado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PIS/PASEP (Cotas 1971-1988)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~R$ 26,0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Valores a Receber (SVR/BCB) — ainda não sacados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~R$ 8,7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TSEE + Farmácia Popular + Outros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~R$ 15,3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 ESTIMADO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~R$ 50 bi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Transformar recursos já autorizados em renda e dignidade na ponta.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Nota: Total combina estoque identificado + ordem de grandeza anual de direitos não acessados. Estimativas sujeitas a atualização.</w:t>
      </w:r>
    </w:p>
    <w:p>
      <w:pPr>
        <w:spacing w:before="60"/>
      </w:pPr>
      <w:r>
        <w:rPr>
          <w:i/>
          <w:iCs/>
          <w:color w:val="666666"/>
          <w:sz w:val="18"/>
          <w:szCs w:val="18"/>
        </w:rPr>
        <w:t xml:space="preserve">Fontes: Saque Extraordinário FGTS (CAIXA, dez/2022). SVR ainda não sacados (BCB, nov/2024). TSEE (ANEEL, 2024). PIS/PASEP (CGU, 2023).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5</w:t>
      </w:r>
    </w:p>
    <w:p>
      <w:pPr>
        <w:pStyle w:val="Heading1"/>
      </w:pPr>
      <w:r>
        <w:t xml:space="preserve">Tá na Mão: Execução de Direitos via WhatsApp</w:t>
      </w:r>
    </w:p>
    <w:p>
      <w:pPr>
        <w:spacing w:before="240" w:after="120"/>
      </w:pPr>
      <w:r>
        <w:rPr>
          <w:sz w:val="24"/>
          <w:szCs w:val="24"/>
        </w:rPr>
        <w:t xml:space="preserve">Informação não basta. </w:t>
      </w:r>
      <w:r>
        <w:rPr>
          <w:b/>
          <w:bCs/>
          <w:sz w:val="24"/>
          <w:szCs w:val="24"/>
        </w:rPr>
        <w:t xml:space="preserve">Executamos a jornada para que o direito seja ativado com rastreabilidade.</w:t>
      </w:r>
    </w:p>
    <w:p>
      <w:pPr>
        <w:shd w:fill="F5F5F5" w:val="clear"/>
        <w:spacing w:before="120" w:after="240"/>
      </w:pPr>
      <w:r>
        <w:rPr>
          <w:i/>
          <w:iCs/>
          <w:sz w:val="22"/>
          <w:szCs w:val="22"/>
        </w:rPr>
        <w:t xml:space="preserve">"A partir de poucos dados, descobrimos a quais benefícios o cidadão já tem direito — na União, estado e município. Um </w:t>
      </w:r>
      <w:r>
        <w:rPr>
          <w:b/>
          <w:bCs/>
          <w:i/>
          <w:iCs/>
          <w:sz w:val="22"/>
          <w:szCs w:val="22"/>
        </w:rPr>
        <w:t xml:space="preserve">Motor Normativo</w:t>
      </w:r>
      <w:r>
        <w:rPr>
          <w:i/>
          <w:iCs/>
          <w:sz w:val="22"/>
          <w:szCs w:val="22"/>
        </w:rPr>
        <w:t xml:space="preserve"> orquestra a burocracia em vários sistemas até que o direito esteja, de fato, na mão."</w:t>
      </w:r>
    </w:p>
    <w:p>
      <w:pPr>
        <w:pStyle w:val="Heading3"/>
        <w:spacing w:before="360"/>
      </w:pPr>
      <w:r>
        <w:t xml:space="preserve">Comparativo: Canais Atuais vs. Tá na Mão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Canais atuais (Gov.br + apps + balcões)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Tá na Mão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Autoatendimento digital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Execução assistida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Cidadão navega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Direito é ativado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Informação disponível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Jornada executada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Transação isolada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Visão 360° da família</w:t>
            </w:r>
          </w:p>
        </w:tc>
      </w:tr>
    </w:tbl>
    <w:p>
      <w:pPr>
        <w:shd w:fill="FFF9C4" w:val="clear"/>
        <w:spacing w:before="360"/>
      </w:pPr>
      <w:r>
        <w:rPr>
          <w:b/>
          <w:bCs/>
          <w:color w:val="F57F17"/>
          <w:sz w:val="24"/>
          <w:szCs w:val="24"/>
        </w:rPr>
        <w:t xml:space="preserve">⭐ Regra de Ouro: Cidadão nunca paga pelo benefício público.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6</w:t>
      </w:r>
    </w:p>
    <w:p>
      <w:pPr>
        <w:pStyle w:val="Heading1"/>
      </w:pPr>
      <w:r>
        <w:t xml:space="preserve">Motor Normativo: Inteligência de Elegibilidade e Execução</w:t>
      </w:r>
    </w:p>
    <w:p>
      <w:pPr>
        <w:spacing w:before="120" w:after="360"/>
      </w:pPr>
      <w:r>
        <w:rPr>
          <w:i/>
          <w:iCs/>
          <w:color w:val="666666"/>
          <w:sz w:val="22"/>
          <w:szCs w:val="22"/>
        </w:rPr>
        <w:t xml:space="preserve">Interpretação de regras + orquestração de jornadas, com automação onde possível e validação humana onde necessário.</w:t>
      </w:r>
    </w:p>
    <w:p>
      <w:pPr>
        <w:pStyle w:val="Heading3"/>
      </w:pPr>
      <w:r>
        <w:t xml:space="preserve">🔽 Motor de Elegibilidade</w:t>
      </w:r>
    </w:p>
    <w:p>
      <w:pPr>
        <w:spacing w:after="240"/>
      </w:pPr>
      <w:r>
        <w:t xml:space="preserve">Cruza perfil do cidadão/família com catálogo vivo de benefícios (União + Estados + Municípios). Não é atendimento. É execução assistida.</w:t>
      </w:r>
    </w:p>
    <w:p>
      <w:pPr>
        <w:pStyle w:val="Heading3"/>
      </w:pPr>
      <w:r>
        <w:t xml:space="preserve">🔗 Orquestração Multi-Sistemas</w:t>
      </w:r>
    </w:p>
    <w:p>
      <w:pPr>
        <w:spacing w:after="240"/>
      </w:pPr>
      <w:r>
        <w:t xml:space="preserve">Orquestra a jornada com integrações e fluxos oficiais em CadÚnico, Gov.br e sistemas setoriais, com suporte humano em etapas críticas.</w:t>
      </w:r>
    </w:p>
    <w:p>
      <w:pPr>
        <w:pStyle w:val="Heading3"/>
      </w:pPr>
      <w:r>
        <w:t xml:space="preserve">📋 Carteira de Direitos</w:t>
      </w:r>
    </w:p>
    <w:p>
      <w:pPr>
        <w:spacing w:after="240"/>
      </w:pPr>
      <w:r>
        <w:t xml:space="preserve">Visão 360° persistente por família, não por transação isolada. Histórico completo de benefícios ativados.</w:t>
      </w:r>
    </w:p>
    <w:p>
      <w:pPr>
        <w:pStyle w:val="Heading3"/>
      </w:pPr>
      <w:r>
        <w:t xml:space="preserve">🔄 Atualização Contínua</w:t>
      </w:r>
    </w:p>
    <w:p>
      <w:pPr>
        <w:spacing w:after="120"/>
      </w:pPr>
      <w:r>
        <w:t xml:space="preserve">Quando as regras mudam (nova lei, decreto, portaria), o motor </w:t>
      </w:r>
      <w:r>
        <w:rPr>
          <w:b/>
          <w:bCs/>
        </w:rPr>
        <w:t xml:space="preserve">é atualizado continuamente</w:t>
      </w:r>
      <w:r>
        <w:t xml:space="preserve">. Catálogo vivo, não estático.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7</w:t>
      </w:r>
    </w:p>
    <w:p>
      <w:pPr>
        <w:pStyle w:val="Heading1"/>
      </w:pPr>
      <w:r>
        <w:t xml:space="preserve">Jornada: Do Pedido à Ativação</w:t>
      </w:r>
    </w:p>
    <w:p>
      <w:pPr>
        <w:spacing w:before="120" w:after="360"/>
      </w:pPr>
      <w:r>
        <w:rPr>
          <w:i/>
          <w:iCs/>
          <w:color w:val="666666"/>
          <w:sz w:val="22"/>
          <w:szCs w:val="22"/>
        </w:rPr>
        <w:t xml:space="preserve">6 etapas com consentimento e rastreabilidade em cada passo.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1. 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Pedido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Cidadão inicia via WhatsApp (CPF + CEP)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2.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Confirmação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Consentimento LGPD explícito e transparente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3. 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Preparo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Motor cruza perfil com catálogo de benefícios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 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Execução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Orquestração da jornada com integrações e fluxos oficiais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 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Ativado!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Cidadão recebe comprovante do direito ativado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 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Histórico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Carteira atualizada com todos os benefícios da família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Human-in-the-loop: validação humana em etapas críticas (OCR de documentos, exceções, casos complexos).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8</w:t>
      </w:r>
    </w:p>
    <w:p>
      <w:pPr>
        <w:pStyle w:val="Heading1"/>
      </w:pPr>
      <w:r>
        <w:t xml:space="preserve">Por Que a Caixa é o Parceiro Natural?</w:t>
      </w:r>
    </w:p>
    <w:p>
      <w:pPr>
        <w:spacing w:before="240" w:after="360"/>
      </w:pPr>
      <w:r>
        <w:t xml:space="preserve">A junção da capilaridade da Caixa com o WhatsApp cria uma </w:t>
      </w:r>
      <w:r>
        <w:rPr>
          <w:b/>
          <w:bCs/>
        </w:rPr>
        <w:t xml:space="preserve">Infraestrutura Nacional de Execução de Direitos.</w:t>
      </w:r>
    </w:p>
    <w:p>
      <w:pPr>
        <w:pStyle w:val="Heading3"/>
      </w:pPr>
      <w:r>
        <w:t xml:space="preserve">🏛️ Hub Histórico</w:t>
      </w:r>
    </w:p>
    <w:p>
      <w:pPr>
        <w:spacing w:after="240"/>
      </w:pPr>
      <w:r>
        <w:t xml:space="preserve">A Caixa é o braço operacional de políticas sociais há décadas. Ninguém conhece melhor essa população.</w:t>
      </w:r>
    </w:p>
    <w:p>
      <w:pPr>
        <w:pStyle w:val="Heading3"/>
      </w:pPr>
      <w:r>
        <w:t xml:space="preserve">🤝 Confiança Institucional</w:t>
      </w:r>
    </w:p>
    <w:p>
      <w:pPr>
        <w:spacing w:after="240"/>
      </w:pPr>
      <w:r>
        <w:t xml:space="preserve">Grau de confiança do cidadão que nenhum banco privado possui. O Tá na Mão herda e reforça essa confiança.</w:t>
      </w:r>
    </w:p>
    <w:p>
      <w:pPr>
        <w:pStyle w:val="Heading3"/>
      </w:pPr>
      <w:r>
        <w:t xml:space="preserve">🎯 Complementaridade</w:t>
      </w:r>
    </w:p>
    <w:p>
      <w:pPr>
        <w:spacing w:after="120"/>
      </w:pPr>
      <w:r>
        <w:t xml:space="preserve">Não concorremos com a Caixa. Reforçamos seu papel público. Cada cidadão atendido via WhatsApp é uma pessoa a menos na fila da agência.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9</w:t>
      </w:r>
    </w:p>
    <w:p>
      <w:pPr>
        <w:pStyle w:val="Heading1"/>
      </w:pPr>
      <w:r>
        <w:t xml:space="preserve">O Que a Caixa Ganha</w:t>
      </w:r>
    </w:p>
    <w:p>
      <w:pPr>
        <w:spacing w:before="360"/>
      </w:pPr>
    </w:p>
    <w:p>
      <w:pPr>
        <w:pStyle w:val="Heading3"/>
      </w:pPr>
      <w:r>
        <w:t xml:space="preserve">📉 Menos Filas</w:t>
      </w:r>
    </w:p>
    <w:p>
      <w:pPr>
        <w:spacing w:after="240"/>
      </w:pPr>
      <w:r>
        <w:t xml:space="preserve">Cidadão orientado e com direito ativado via WhatsApp = menos atendimento presencial para dúvidas sobre benefícios.</w:t>
      </w:r>
    </w:p>
    <w:p>
      <w:pPr>
        <w:pStyle w:val="Heading3"/>
      </w:pPr>
      <w:r>
        <w:t xml:space="preserve">😊 Menos Reclamações</w:t>
      </w:r>
    </w:p>
    <w:p>
      <w:pPr>
        <w:spacing w:after="240"/>
      </w:pPr>
      <w:r>
        <w:t xml:space="preserve">Direito ativado = menos frustração = menos Ouvidoria e SAC.</w:t>
      </w:r>
    </w:p>
    <w:p>
      <w:pPr>
        <w:pStyle w:val="Heading3"/>
      </w:pPr>
      <w:r>
        <w:t xml:space="preserve">📱 Caixa Tem Fortalecido</w:t>
      </w:r>
    </w:p>
    <w:p>
      <w:pPr>
        <w:spacing w:after="240"/>
      </w:pPr>
      <w:r>
        <w:t xml:space="preserve">WhatsApp complementa o app, ampliando alcance para quem tem dificuldade com interfaces digitais complexas.</w:t>
      </w:r>
    </w:p>
    <w:p>
      <w:pPr>
        <w:pStyle w:val="Heading3"/>
      </w:pPr>
      <w:r>
        <w:t xml:space="preserve">🏆 Protagonismo em Inclusão Social</w:t>
      </w:r>
    </w:p>
    <w:p>
      <w:pPr>
        <w:spacing w:after="120"/>
      </w:pPr>
      <w:r>
        <w:t xml:space="preserve">Caixa como referência nacional em "última milha" de direitos. Alinhamento com prioridades nacionais de inclusão e eficiência na entrega de direitos.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10</w:t>
      </w:r>
    </w:p>
    <w:p>
      <w:pPr>
        <w:pStyle w:val="Heading1"/>
      </w:pPr>
      <w:r>
        <w:t xml:space="preserve">Piloto: Validação em Dois Cenários</w:t>
      </w:r>
    </w:p>
    <w:p>
      <w:pPr>
        <w:spacing w:before="120" w:after="360"/>
      </w:pPr>
      <w:r>
        <w:rPr>
          <w:i/>
          <w:iCs/>
          <w:color w:val="666666"/>
          <w:sz w:val="22"/>
          <w:szCs w:val="22"/>
        </w:rPr>
        <w:t xml:space="preserve">Para garantir robustez nacional, propomos validação em contextos complementares.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20"/>
            </w:pPr>
            <w:r>
              <w:rPr>
                <w:b/>
                <w:bCs/>
                <w:sz w:val="24"/>
                <w:szCs w:val="24"/>
              </w:rPr>
              <w:t xml:space="preserve">🏙️ Cenário 1: Teste de Carga (Volume)</w:t>
            </w:r>
          </w:p>
          <w:p>
            <w:pPr>
              <w:spacing w:before="12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Região Metropolitana de São Paulo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 xml:space="preserve">Validar robustez técnica com alto tráfego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Testar integração com sistemas complexos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 xml:space="preserve">Medir eficiência operacional em escala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20"/>
            </w:pPr>
            <w:r>
              <w:rPr>
                <w:b/>
                <w:bCs/>
                <w:sz w:val="24"/>
                <w:szCs w:val="24"/>
              </w:rPr>
              <w:t xml:space="preserve">🌾 Cenário 2: Teste de Acesso (Vulnerabilidade)</w:t>
            </w:r>
          </w:p>
          <w:p>
            <w:pPr>
              <w:spacing w:before="120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Município estratégico no Nordeste</w:t>
            </w:r>
          </w:p>
          <w:p>
            <w:pPr>
              <w:spacing w:before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(a definir em parceria com MDS/Caixa)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 xml:space="preserve">Provar execução na "última milha"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Validar onde o digital costuma falhar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 xml:space="preserve">Medir impacto social máximo</w:t>
            </w:r>
          </w:p>
        </w:tc>
      </w:tr>
    </w:tbl>
    <w:p>
      <w:pPr>
        <w:pStyle w:val="Heading3"/>
        <w:spacing w:before="360"/>
      </w:pPr>
      <w:r>
        <w:t xml:space="preserve">Escopo Consolidado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6-9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Público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~60 mil famílias acompanhadas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Benefícios-Heróis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Farmácia Popular, TSEE, PIS/PASEP, SVR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A definição final dos territórios será feita em conjunto com a equipe técnica da CAIXA, alinhada às prioridades do MDS.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11</w:t>
      </w:r>
    </w:p>
    <w:p>
      <w:pPr>
        <w:pStyle w:val="Heading1"/>
      </w:pPr>
      <w:r>
        <w:t xml:space="preserve">Laboratório de Eficiência e Impacto</w:t>
      </w:r>
    </w:p>
    <w:p>
      <w:pPr>
        <w:spacing w:before="3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 Que Mede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 Que Importa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Custo de Ativação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R$ por família com direito ativado (WhatsApp vs. agência)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Eficiência operacional comparada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Valor Acessado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R$ em direitos efetivamente acessados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Impacto social mensurável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Taxa de Conclusão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% de elegíveis que completam a jornada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Validação do modelo de execução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Redução de Filas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Δ atendimentos nas agências piloto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ROI direto para Caixa</w:t>
            </w:r>
          </w:p>
        </w:tc>
      </w:tr>
    </w:tbl>
    <w:p>
      <w:pPr>
        <w:spacing w:before="240"/>
      </w:pPr>
      <w:r>
        <w:rPr>
          <w:b/>
          <w:bCs/>
          <w:color w:val="666666"/>
          <w:sz w:val="20"/>
          <w:szCs w:val="20"/>
        </w:rPr>
        <w:t xml:space="preserve">Metodologia — Valor Acessado: </w:t>
      </w:r>
      <w:r>
        <w:rPr>
          <w:i/>
          <w:iCs/>
          <w:color w:val="666666"/>
          <w:sz w:val="20"/>
          <w:szCs w:val="20"/>
        </w:rPr>
        <w:t xml:space="preserve">saques confirmados + descontos aplicados + créditos efetivados (conforme o benefício).</w:t>
      </w:r>
    </w:p>
    <w:p>
      <w:pPr>
        <w:shd w:fill="E8F5E9" w:val="clear"/>
        <w:spacing w:before="240"/>
      </w:pPr>
      <w:r>
        <w:rPr>
          <w:b/>
          <w:bCs/>
          <w:sz w:val="22"/>
          <w:szCs w:val="22"/>
        </w:rPr>
        <w:t xml:space="preserve">Potencial estimado: </w:t>
      </w:r>
      <w:r>
        <w:rPr>
          <w:sz w:val="22"/>
          <w:szCs w:val="22"/>
        </w:rPr>
        <w:t xml:space="preserve">Famílias elegíveis deixam de acessar R$ 2.000-4.000/ano em direitos.*</w:t>
      </w:r>
    </w:p>
    <w:p>
      <w:pPr>
        <w:shd w:fill="E8F5E9" w:val="clear"/>
      </w:pPr>
      <w:r>
        <w:rPr>
          <w:b/>
          <w:bCs/>
          <w:color w:val="2E7D32"/>
          <w:sz w:val="22"/>
          <w:szCs w:val="22"/>
        </w:rPr>
        <w:t xml:space="preserve">O piloto entrega a métrica real para decisão de escala.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*Estimativa baseada em stack médio de benefícios por família CadÚnico (TSEE + Farmácia Popular + outros). Valor a ser validado no piloto.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12</w:t>
      </w:r>
    </w:p>
    <w:p>
      <w:pPr>
        <w:pStyle w:val="Heading1"/>
      </w:pPr>
      <w:r>
        <w:t xml:space="preserve">Parceria no Piloto: O Que Precisamos</w:t>
      </w:r>
    </w:p>
    <w:p>
      <w:pPr>
        <w:spacing w:before="360"/>
      </w:pPr>
    </w:p>
    <w:p>
      <w:pPr>
        <w:pStyle w:val="Heading3"/>
      </w:pPr>
      <w:r>
        <w:t xml:space="preserve">👥 Squad Conjunto</w:t>
      </w:r>
    </w:p>
    <w:p>
      <w:pPr>
        <w:spacing w:after="240"/>
      </w:pPr>
      <w:r>
        <w:t xml:space="preserve">Time misto: TEIA + Benefícios + Caixa Tem + Compliance. Governança compartilhada com reuniões quinzenais.</w:t>
      </w:r>
    </w:p>
    <w:p>
      <w:pPr>
        <w:pStyle w:val="Heading3"/>
      </w:pPr>
      <w:r>
        <w:t xml:space="preserve">📊 Dados Agregados</w:t>
      </w:r>
    </w:p>
    <w:p>
      <w:pPr>
        <w:spacing w:after="240"/>
      </w:pPr>
      <w:r>
        <w:t xml:space="preserve">Indicadores de filas e adesão para medir impacto (áreas piloto vs. controle). Sem acesso a dados individuais — apenas métricas agregadas.</w:t>
      </w:r>
    </w:p>
    <w:p>
      <w:pPr>
        <w:pStyle w:val="Heading3"/>
      </w:pPr>
      <w:r>
        <w:t xml:space="preserve">📣 Co-comunicação</w:t>
      </w:r>
    </w:p>
    <w:p>
      <w:pPr>
        <w:spacing w:after="240"/>
      </w:pPr>
      <w:r>
        <w:t xml:space="preserve">Canal oficial verificado, notificações no Caixa Tem / SMS alinhados à comunicação institucional da Caixa. Co-branding que reforça confiança.</w:t>
      </w:r>
    </w:p>
    <w:p>
      <w:pPr>
        <w:pStyle w:val="Heading3"/>
      </w:pPr>
      <w:r>
        <w:t xml:space="preserve">🔒 Segurança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Canal oficial verificado</w:t>
      </w:r>
    </w:p>
    <w:p>
      <w:pPr>
        <w:pStyle w:val="ListParagraph"/>
        <w:numPr>
          <w:ilvl w:val="0"/>
          <w:numId w:val="2"/>
        </w:numPr>
      </w:pPr>
      <w:r>
        <w:t xml:space="preserve">Consentimento LGPD explícito em cada etapa</w:t>
      </w:r>
    </w:p>
    <w:p>
      <w:pPr>
        <w:pStyle w:val="ListParagraph"/>
        <w:numPr>
          <w:ilvl w:val="0"/>
          <w:numId w:val="2"/>
        </w:numPr>
      </w:pPr>
      <w:r>
        <w:t xml:space="preserve">Trilha de auditoria completa</w:t>
      </w:r>
    </w:p>
    <w:p>
      <w:pPr>
        <w:pStyle w:val="ListParagraph"/>
        <w:numPr>
          <w:ilvl w:val="0"/>
          <w:numId w:val="2"/>
        </w:numPr>
      </w:pPr>
      <w:r>
        <w:t xml:space="preserve">Prevenção a golpes: </w:t>
      </w:r>
      <w:r>
        <w:rPr>
          <w:b/>
          <w:bCs/>
        </w:rPr>
        <w:t xml:space="preserve">nunca pedimos senha (incl. Gov.br), nunca pedimos PIX</w:t>
      </w:r>
    </w:p>
    <w:p>
      <w:pPr>
        <w:pStyle w:val="ListParagraph"/>
        <w:numPr>
          <w:ilvl w:val="0"/>
          <w:numId w:val="2"/>
        </w:numPr>
      </w:pPr>
      <w:r>
        <w:t xml:space="preserve">Quando necessário, o acesso Gov.br é feito pelo cidadão em ambiente oficial</w:t>
      </w:r>
    </w:p>
    <w:p>
      <w:pPr>
        <w:pStyle w:val="ListParagraph"/>
        <w:numPr>
          <w:ilvl w:val="0"/>
          <w:numId w:val="2"/>
        </w:numPr>
      </w:pPr>
      <w:r>
        <w:t xml:space="preserve">Limites operacionais definidos em conjunto com Caixa</w:t>
      </w:r>
    </w:p>
    <w:p>
      <w:pPr>
        <w:pStyle w:val="Heading3"/>
        <w:spacing w:before="240"/>
      </w:pPr>
      <w:r>
        <w:t xml:space="preserve">📱 Resiliência Multicanal</w:t>
      </w:r>
    </w:p>
    <w:p>
      <w:pPr>
        <w:spacing w:after="120"/>
      </w:pPr>
      <w:r>
        <w:rPr>
          <w:b/>
          <w:bCs/>
        </w:rPr>
        <w:t xml:space="preserve">Canal principal: </w:t>
      </w:r>
      <w:r>
        <w:t xml:space="preserve">WhatsApp. </w:t>
      </w:r>
      <w:r>
        <w:rPr>
          <w:b/>
          <w:bCs/>
        </w:rPr>
        <w:t xml:space="preserve">Canais de contingência: </w:t>
      </w:r>
      <w:r>
        <w:t xml:space="preserve">Caixa Tem / SMS / web (quando aplicável).</w:t>
      </w:r>
    </w:p>
    <w:p>
      <w:pPr>
        <w:spacing w:before="120"/>
      </w:pPr>
      <w:r>
        <w:rPr>
          <w:i/>
          <w:iCs/>
          <w:color w:val="666666"/>
          <w:sz w:val="18"/>
          <w:szCs w:val="18"/>
        </w:rPr>
        <w:t xml:space="preserve">Nota: Canal principal via WhatsApp Business (canal oficial verificado).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13</w:t>
      </w:r>
    </w:p>
    <w:p>
      <w:pPr>
        <w:pStyle w:val="Heading1"/>
      </w:pPr>
      <w:r>
        <w:t xml:space="preserve">Enquadramento: CPSI / Espaço TEIA</w:t>
      </w:r>
    </w:p>
    <w:p>
      <w:pPr>
        <w:spacing w:before="240" w:after="360"/>
      </w:pPr>
      <w:r>
        <w:t xml:space="preserve">Não estamos propondo mecanismo novo. Queremos usar o </w:t>
      </w:r>
      <w:r>
        <w:rPr>
          <w:b/>
          <w:bCs/>
        </w:rPr>
        <w:t xml:space="preserve">modelo de inovação que a Caixa já utiliza.</w:t>
      </w:r>
    </w:p>
    <w:p>
      <w:pPr>
        <w:pStyle w:val="Heading3"/>
      </w:pPr>
      <w:r>
        <w:t xml:space="preserve">📋 Enquadramento CPSI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Marco Legal: </w:t>
      </w:r>
      <w:r>
        <w:t xml:space="preserve">Lei Complementar nº 182/2021 (Marco Legal das Startups)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Envelope: </w:t>
      </w:r>
      <w:r>
        <w:t xml:space="preserve">até R$ 1,6 milhão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Vigência: </w:t>
      </w:r>
      <w:r>
        <w:t xml:space="preserve">até 12 meses, prorrogável uma vez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Governança e execução contratual: </w:t>
      </w:r>
      <w:r>
        <w:t xml:space="preserve">conforme práticas da Lei nº 14.133/2021</w:t>
      </w:r>
    </w:p>
    <w:p>
      <w:pPr>
        <w:pStyle w:val="Heading3"/>
      </w:pPr>
      <w:r>
        <w:t xml:space="preserve">🚀 Gatilho de Escala</w:t>
      </w:r>
    </w:p>
    <w:p>
      <w:pPr>
        <w:spacing w:after="120"/>
      </w:pPr>
      <w:r>
        <w:t xml:space="preserve">Em caso de sucesso (metas atingidas), contrato ampliado (3-5x).</w:t>
      </w:r>
    </w:p>
    <w:p>
      <w:pPr>
        <w:spacing w:after="240"/>
      </w:pPr>
      <w:r>
        <w:rPr>
          <w:b/>
          <w:bCs/>
        </w:rPr>
        <w:t xml:space="preserve">Entregável final: </w:t>
      </w:r>
      <w:r>
        <w:t xml:space="preserve">Relatório de impacto + recomendação de escala + desenho do contrato 2</w:t>
      </w:r>
    </w:p>
    <w:p>
      <w:pPr>
        <w:pStyle w:val="Heading3"/>
      </w:pPr>
      <w:r>
        <w:t xml:space="preserve">🤝 Governança</w:t>
      </w:r>
    </w:p>
    <w:p>
      <w:r>
        <w:t xml:space="preserve">Comitê conjunto: Caixa + Ministérios + Tá na Mão. Acompanhamento mensal de indicadores e riscos. Transparência total com dashboards compartilhados.</w:t>
      </w:r>
    </w:p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CPSI: valor máximo R$ 1,6 mi e vigência até 12 meses, prorrogável uma vez (LC nº 182/2021, art. 14).</w:t>
      </w:r>
    </w:p>
    <w:p>
      <w:r>
        <w:br w:type="page"/>
      </w:r>
    </w:p>
    <w:p>
      <w:pPr>
        <w:pStyle w:val="SlideTitle"/>
      </w:pPr>
      <w:r>
        <w:rPr>
          <w:color w:val="999999"/>
          <w:sz w:val="20"/>
          <w:szCs w:val="20"/>
        </w:rPr>
        <w:t xml:space="preserve">SLIDE 14</w:t>
      </w:r>
    </w:p>
    <w:p>
      <w:pPr>
        <w:spacing w:before="480"/>
      </w:pPr>
    </w:p>
    <w:p>
      <w:pPr>
        <w:jc w:val="center"/>
      </w:pPr>
      <w:r>
        <w:rPr>
          <w:b/>
          <w:bCs/>
          <w:color w:val="1A2744"/>
          <w:sz w:val="44"/>
          <w:szCs w:val="44"/>
        </w:rPr>
        <w:t xml:space="preserve">Transformar direito em realidade</w:t>
      </w:r>
    </w:p>
    <w:p>
      <w:pPr>
        <w:jc w:val="center"/>
      </w:pPr>
      <w:r>
        <w:rPr>
          <w:b/>
          <w:bCs/>
          <w:color w:val="1A2744"/>
          <w:sz w:val="44"/>
          <w:szCs w:val="44"/>
        </w:rPr>
        <w:t xml:space="preserve">— com a Caixa no centro.</w:t>
      </w:r>
    </w:p>
    <w:p>
      <w:pPr>
        <w:spacing w:before="480"/>
      </w:pPr>
    </w:p>
    <w:p>
      <w:pPr>
        <w:jc w:val="center"/>
      </w:pPr>
      <w:r>
        <w:rPr>
          <w:sz w:val="24"/>
          <w:szCs w:val="24"/>
        </w:rPr>
        <w:t xml:space="preserve">O Brasil já criou os programas e garantiu os recursos.</w:t>
      </w:r>
    </w:p>
    <w:p>
      <w:pPr>
        <w:jc w:val="center"/>
      </w:pPr>
      <w:r>
        <w:rPr>
          <w:sz w:val="24"/>
          <w:szCs w:val="24"/>
        </w:rPr>
        <w:t xml:space="preserve">O Tá na Mão propõe a </w:t>
      </w:r>
      <w:r>
        <w:rPr>
          <w:b/>
          <w:bCs/>
          <w:sz w:val="24"/>
          <w:szCs w:val="24"/>
        </w:rPr>
        <w:t xml:space="preserve">infraestrutura de última milha</w:t>
      </w:r>
      <w:r>
        <w:rPr>
          <w:sz w:val="24"/>
          <w:szCs w:val="24"/>
        </w:rPr>
        <w:t xml:space="preserve"> que transforma burocracia em clique.</w:t>
      </w:r>
    </w:p>
    <w:p>
      <w:pPr>
        <w:spacing w:before="360"/>
      </w:pPr>
    </w:p>
    <w:p>
      <w:pPr>
        <w:jc w:val="center"/>
      </w:pPr>
      <w:r>
        <w:rPr>
          <w:b/>
          <w:bCs/>
          <w:color w:val="2E7D32"/>
          <w:sz w:val="32"/>
          <w:szCs w:val="32"/>
        </w:rPr>
        <w:t xml:space="preserve">~R$ 50 bi esperando chegar na ponta.</w:t>
      </w:r>
    </w:p>
    <w:p>
      <w:pPr>
        <w:spacing w:before="480"/>
      </w:pPr>
    </w:p>
    <w:p>
      <w:pPr>
        <w:shd w:fill="F5F5F5" w:val="clear"/>
        <w:jc w:val="center"/>
      </w:pPr>
      <w:r>
        <w:rPr>
          <w:b/>
          <w:bCs/>
          <w:sz w:val="26"/>
          <w:szCs w:val="26"/>
        </w:rPr>
        <w:t xml:space="preserve">Queremos construir isso junto com a Caixa.</w:t>
      </w:r>
    </w:p>
    <w:p>
      <w:pPr>
        <w:spacing w:before="240"/>
        <w:jc w:val="center"/>
      </w:pPr>
      <w:r>
        <w:rPr>
          <w:b/>
          <w:bCs/>
          <w:color w:val="1A2744"/>
          <w:sz w:val="22"/>
          <w:szCs w:val="22"/>
        </w:rPr>
        <w:t xml:space="preserve">PRÓXIMO PASSO:</w:t>
      </w:r>
    </w:p>
    <w:p>
      <w:pPr>
        <w:jc w:val="center"/>
      </w:pPr>
      <w:r>
        <w:rPr>
          <w:sz w:val="22"/>
          <w:szCs w:val="22"/>
        </w:rPr>
        <w:t xml:space="preserve">Workshop de 2h com TEIA, Benefícios e Compliance</w:t>
      </w:r>
    </w:p>
    <w:p>
      <w:pPr>
        <w:spacing w:before="240"/>
        <w:jc w:val="center"/>
      </w:pPr>
      <w:r>
        <w:rPr>
          <w:b/>
          <w:bCs/>
          <w:color w:val="666666"/>
          <w:sz w:val="20"/>
          <w:szCs w:val="20"/>
        </w:rPr>
        <w:t xml:space="preserve">Saídas esperadas:</w:t>
      </w:r>
    </w:p>
    <w:p>
      <w:pPr>
        <w:jc w:val="center"/>
      </w:pPr>
      <w:r>
        <w:rPr>
          <w:color w:val="666666"/>
          <w:sz w:val="20"/>
          <w:szCs w:val="20"/>
        </w:rPr>
        <w:t xml:space="preserve">1. Territórios e benefícios-heróis do piloto</w:t>
      </w:r>
    </w:p>
    <w:p>
      <w:pPr>
        <w:jc w:val="center"/>
      </w:pPr>
      <w:r>
        <w:rPr>
          <w:color w:val="666666"/>
          <w:sz w:val="20"/>
          <w:szCs w:val="20"/>
        </w:rPr>
        <w:t xml:space="preserve">2. KPIs + dados agregados (piloto vs. controle)</w:t>
      </w:r>
    </w:p>
    <w:p>
      <w:pPr>
        <w:jc w:val="center"/>
      </w:pPr>
      <w:r>
        <w:rPr>
          <w:color w:val="666666"/>
          <w:sz w:val="20"/>
          <w:szCs w:val="20"/>
        </w:rPr>
        <w:t xml:space="preserve">3. Governança, compliance e desenho do CPSI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TÁ NA MÃO | Proposta de Piloto CAIXA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2744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SlideTitle">
    <w:name w:val="Slide Title"/>
    <w:basedOn w:val="Normal"/>
    <w:pPr>
      <w:spacing w:before="480" w:after="240"/>
      <w:jc w:val="left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Destaque">
    <w:name w:val="Destaque"/>
    <w:basedOn w:val="Normal"/>
    <w:pPr>
      <w:spacing w:before="120" w:after="120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2025-12-18T22:35:09.342Z</dcterms:created>
  <dcterms:modified xsi:type="dcterms:W3CDTF">2025-12-18T22:35:09.343Z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