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D2F4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0B48BB01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003AB942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lang w:val="pt-BR"/>
        </w:rPr>
      </w:pPr>
    </w:p>
    <w:p w14:paraId="67E1CCAD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5C75EF6D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336F0403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44F9B1A5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3A20D684" w14:textId="77777777" w:rsidR="00406DA2" w:rsidRPr="0008450B" w:rsidRDefault="00406DA2" w:rsidP="00406DA2">
      <w:pPr>
        <w:pStyle w:val="Ttulo"/>
        <w:rPr>
          <w:rFonts w:ascii="Arial" w:hAnsi="Arial" w:cs="Arial"/>
          <w:sz w:val="48"/>
          <w:szCs w:val="48"/>
          <w:lang w:val="pt-BR"/>
        </w:rPr>
      </w:pPr>
    </w:p>
    <w:p w14:paraId="18D25C0C" w14:textId="77777777" w:rsidR="00406DA2" w:rsidRDefault="006E67F5" w:rsidP="00406DA2">
      <w:pPr>
        <w:pStyle w:val="Ttulo"/>
        <w:tabs>
          <w:tab w:val="center" w:pos="4819"/>
          <w:tab w:val="right" w:pos="9639"/>
        </w:tabs>
        <w:jc w:val="right"/>
        <w:rPr>
          <w:rFonts w:ascii="Arial" w:hAnsi="Arial" w:cs="Arial"/>
          <w:sz w:val="32"/>
          <w:szCs w:val="32"/>
          <w:lang w:val="pt-BR"/>
        </w:rPr>
      </w:pPr>
      <w:r w:rsidRPr="00576816">
        <w:rPr>
          <w:rFonts w:ascii="Arial" w:hAnsi="Arial"/>
          <w:b w:val="0"/>
          <w:sz w:val="32"/>
          <w:lang w:val="pt-BR"/>
        </w:rPr>
        <w:t>Gerenciamento de Serviços Monitorados</w:t>
      </w:r>
    </w:p>
    <w:p w14:paraId="592206E2" w14:textId="77777777" w:rsidR="007D0B64" w:rsidRPr="007D0B64" w:rsidRDefault="006E67F5" w:rsidP="007D0B64">
      <w:pPr>
        <w:jc w:val="right"/>
        <w:rPr>
          <w:lang w:eastAsia="en-US"/>
        </w:rPr>
      </w:pPr>
      <w:r>
        <w:rPr>
          <w:rFonts w:ascii="Arial" w:hAnsi="Arial"/>
        </w:rPr>
        <w:t>Monitoramento de Indisponibilidade</w:t>
      </w:r>
    </w:p>
    <w:p w14:paraId="096EF3BB" w14:textId="77777777" w:rsidR="00406DA2" w:rsidRPr="0008450B" w:rsidRDefault="00406DA2" w:rsidP="00AD21BD">
      <w:pPr>
        <w:rPr>
          <w:rFonts w:ascii="Arial" w:hAnsi="Arial" w:cs="Arial"/>
          <w:lang w:eastAsia="en-US"/>
        </w:rPr>
      </w:pPr>
    </w:p>
    <w:p w14:paraId="0089086E" w14:textId="77777777" w:rsidR="00406DA2" w:rsidRPr="0008450B" w:rsidRDefault="00406DA2" w:rsidP="00406DA2">
      <w:pPr>
        <w:jc w:val="center"/>
        <w:rPr>
          <w:rFonts w:ascii="Arial" w:hAnsi="Arial" w:cs="Arial"/>
          <w:lang w:eastAsia="en-US"/>
        </w:rPr>
      </w:pPr>
    </w:p>
    <w:p w14:paraId="24151FFB" w14:textId="77777777" w:rsidR="00406DA2" w:rsidRPr="0008450B" w:rsidRDefault="00406DA2" w:rsidP="00136FC5">
      <w:pPr>
        <w:rPr>
          <w:rFonts w:ascii="Arial" w:hAnsi="Arial" w:cs="Arial"/>
          <w:sz w:val="20"/>
          <w:szCs w:val="20"/>
          <w:lang w:eastAsia="en-US"/>
        </w:rPr>
      </w:pPr>
    </w:p>
    <w:p w14:paraId="5978A69E" w14:textId="77777777" w:rsidR="00406DA2" w:rsidRPr="0008450B" w:rsidRDefault="00406DA2" w:rsidP="00406DA2">
      <w:pPr>
        <w:jc w:val="center"/>
        <w:rPr>
          <w:rFonts w:ascii="Arial" w:hAnsi="Arial" w:cs="Arial"/>
          <w:sz w:val="20"/>
          <w:szCs w:val="20"/>
          <w:lang w:eastAsia="en-US"/>
        </w:rPr>
      </w:pPr>
    </w:p>
    <w:p w14:paraId="049CD6DA" w14:textId="77777777" w:rsidR="0097749D" w:rsidRPr="006A518A" w:rsidRDefault="0097749D" w:rsidP="0097749D">
      <w:pPr>
        <w:jc w:val="right"/>
        <w:rPr>
          <w:rFonts w:ascii="Arial" w:hAnsi="Arial" w:cs="Arial"/>
          <w:i/>
          <w:sz w:val="20"/>
          <w:szCs w:val="20"/>
          <w:lang w:eastAsia="en-US"/>
        </w:rPr>
      </w:pPr>
      <w:r>
        <w:rPr>
          <w:rFonts w:ascii="Arial" w:hAnsi="Arial"/>
        </w:rPr>
        <w:t>Responsável pelo Documento: Bruno Siqueira (bruno.siqueira@tce.mg.gov.br)</w:t>
      </w:r>
    </w:p>
    <w:p w14:paraId="0FEB2418" w14:textId="77777777" w:rsidR="005F0FCC" w:rsidRDefault="006E67F5" w:rsidP="005F0FCC">
      <w:pPr>
        <w:jc w:val="right"/>
      </w:pPr>
      <w:r>
        <w:fldChar w:fldCharType="begin"/>
      </w:r>
      <w:r>
        <w:instrText xml:space="preserve"> </w:instrText>
      </w:r>
      <w:hyperlink r:id="rId13" w:history="1">
        <w:r w:rsidRPr="007D1E52">
          <w:rPr>
            <w:rStyle w:val="Hyperlink"/>
          </w:rPr>
          <w:instrText>email@tce.mg.gov.br</w:instrText>
        </w:r>
      </w:hyperlink>
      <w:r>
        <w:instrText xml:space="preserve"> </w:instrText>
      </w:r>
      <w:r>
        <w:fldChar w:fldCharType="separate"/>
      </w:r>
      <w:r>
        <w:fldChar w:fldCharType="end"/>
      </w:r>
    </w:p>
    <w:p w14:paraId="4AD4575A" w14:textId="77777777" w:rsidR="00AD21BD" w:rsidRPr="0008450B" w:rsidRDefault="00AD21BD" w:rsidP="005F0FCC">
      <w:pPr>
        <w:jc w:val="right"/>
        <w:rPr>
          <w:rFonts w:ascii="Arial" w:hAnsi="Arial" w:cs="Arial"/>
          <w:sz w:val="20"/>
          <w:szCs w:val="20"/>
          <w:lang w:eastAsia="en-US"/>
        </w:rPr>
      </w:pPr>
    </w:p>
    <w:p w14:paraId="4F27FF19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4C722F08" w14:textId="77777777" w:rsidR="00406DA2" w:rsidRPr="0008450B" w:rsidRDefault="00406DA2" w:rsidP="00406DA2">
      <w:pPr>
        <w:jc w:val="right"/>
        <w:rPr>
          <w:rFonts w:ascii="Arial" w:hAnsi="Arial" w:cs="Arial"/>
          <w:lang w:eastAsia="en-US"/>
        </w:rPr>
      </w:pPr>
    </w:p>
    <w:p w14:paraId="538334A6" w14:textId="77777777" w:rsidR="00406DA2" w:rsidRPr="0008450B" w:rsidRDefault="00406DA2" w:rsidP="00406DA2">
      <w:pPr>
        <w:pStyle w:val="Ttulo"/>
        <w:jc w:val="right"/>
        <w:rPr>
          <w:rFonts w:ascii="Arial" w:hAnsi="Arial" w:cs="Arial"/>
          <w:sz w:val="32"/>
          <w:szCs w:val="32"/>
          <w:lang w:val="pt-BR"/>
        </w:rPr>
      </w:pPr>
    </w:p>
    <w:p w14:paraId="6B87AFF9" w14:textId="77777777" w:rsidR="00406DA2" w:rsidRPr="0008450B" w:rsidRDefault="00406DA2" w:rsidP="00406DA2">
      <w:pPr>
        <w:rPr>
          <w:rFonts w:ascii="Arial" w:hAnsi="Arial" w:cs="Arial"/>
          <w:sz w:val="32"/>
          <w:szCs w:val="32"/>
        </w:rPr>
        <w:sectPr w:rsidR="00406DA2" w:rsidRPr="0008450B" w:rsidSect="00FC7F2C">
          <w:headerReference w:type="default" r:id="rId14"/>
          <w:footerReference w:type="default" r:id="rId15"/>
          <w:headerReference w:type="first" r:id="rId16"/>
          <w:type w:val="continuous"/>
          <w:pgSz w:w="11907" w:h="16840" w:code="9"/>
          <w:pgMar w:top="1134" w:right="1134" w:bottom="1134" w:left="1134" w:header="0" w:footer="1043" w:gutter="0"/>
          <w:cols w:space="720"/>
          <w:titlePg/>
          <w:docGrid w:linePitch="326"/>
        </w:sectPr>
      </w:pPr>
    </w:p>
    <w:p w14:paraId="4F76E455" w14:textId="77777777" w:rsidR="009C0643" w:rsidRPr="0008450B" w:rsidRDefault="009C0643" w:rsidP="009C0643">
      <w:pPr>
        <w:tabs>
          <w:tab w:val="left" w:pos="3110"/>
        </w:tabs>
        <w:rPr>
          <w:rFonts w:ascii="Arial" w:hAnsi="Arial" w:cs="Arial"/>
        </w:rPr>
      </w:pPr>
      <w:bookmarkStart w:id="0" w:name="_Toc109205771"/>
      <w:bookmarkStart w:id="1" w:name="_Toc109206528"/>
      <w:bookmarkStart w:id="2" w:name="_Toc109451418"/>
    </w:p>
    <w:p w14:paraId="1F227AE8" w14:textId="77777777" w:rsidR="009C0643" w:rsidRPr="0008450B" w:rsidRDefault="009C0643" w:rsidP="00406DA2">
      <w:pPr>
        <w:jc w:val="center"/>
        <w:rPr>
          <w:rFonts w:ascii="Arial" w:hAnsi="Arial" w:cs="Arial"/>
        </w:rPr>
      </w:pPr>
    </w:p>
    <w:bookmarkEnd w:id="0"/>
    <w:bookmarkEnd w:id="1"/>
    <w:bookmarkEnd w:id="2"/>
    <w:p w14:paraId="08D1CA96" w14:textId="77777777" w:rsidR="00406DA2" w:rsidRPr="003B6ABA" w:rsidRDefault="009C0643" w:rsidP="009C0643">
      <w:pPr>
        <w:tabs>
          <w:tab w:val="left" w:pos="1846"/>
        </w:tabs>
        <w:jc w:val="center"/>
        <w:rPr>
          <w:rFonts w:ascii="Arial" w:hAnsi="Arial" w:cs="Arial"/>
          <w:b/>
          <w:sz w:val="28"/>
          <w:szCs w:val="28"/>
        </w:rPr>
      </w:pPr>
      <w:r w:rsidRPr="003B6ABA">
        <w:rPr>
          <w:rFonts w:ascii="Arial" w:hAnsi="Arial" w:cs="Arial"/>
          <w:b/>
          <w:sz w:val="28"/>
          <w:szCs w:val="28"/>
        </w:rPr>
        <w:t>H</w:t>
      </w:r>
      <w:r w:rsidR="00406DA2" w:rsidRPr="003B6ABA">
        <w:rPr>
          <w:rFonts w:ascii="Arial" w:hAnsi="Arial" w:cs="Arial"/>
          <w:b/>
          <w:sz w:val="28"/>
          <w:szCs w:val="28"/>
        </w:rPr>
        <w:t>istórico de Revisão</w:t>
      </w:r>
    </w:p>
    <w:p w14:paraId="735587B9" w14:textId="77777777" w:rsidR="00406DA2" w:rsidRPr="0008450B" w:rsidRDefault="00406DA2" w:rsidP="00406DA2">
      <w:pPr>
        <w:rPr>
          <w:rFonts w:ascii="Arial" w:hAnsi="Arial" w:cs="Arial"/>
        </w:rPr>
      </w:pPr>
    </w:p>
    <w:tbl>
      <w:tblPr>
        <w:tblW w:w="9360" w:type="dxa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27"/>
        <w:gridCol w:w="2552"/>
        <w:gridCol w:w="2180"/>
        <w:gridCol w:w="2901"/>
      </w:tblGrid>
      <w:tr w:rsidR="00406DA2" w:rsidRPr="0008450B" w14:paraId="2FF15DA2" w14:textId="77777777" w:rsidTr="003B6ABA">
        <w:tc>
          <w:tcPr>
            <w:tcW w:w="1727" w:type="dxa"/>
            <w:shd w:val="clear" w:color="auto" w:fill="D9D9D9"/>
            <w:vAlign w:val="center"/>
          </w:tcPr>
          <w:p w14:paraId="3344BCFE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Data</w:t>
            </w:r>
          </w:p>
        </w:tc>
        <w:tc>
          <w:tcPr>
            <w:tcW w:w="2552" w:type="dxa"/>
            <w:shd w:val="clear" w:color="auto" w:fill="D9D9D9"/>
            <w:vAlign w:val="center"/>
          </w:tcPr>
          <w:p w14:paraId="6F132E9E" w14:textId="77777777" w:rsidR="00406DA2" w:rsidRPr="0008450B" w:rsidRDefault="00406DA2" w:rsidP="0044222C">
            <w:pPr>
              <w:pStyle w:val="RUPTabela"/>
              <w:ind w:left="-108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Versão do Documento</w:t>
            </w:r>
          </w:p>
        </w:tc>
        <w:tc>
          <w:tcPr>
            <w:tcW w:w="2180" w:type="dxa"/>
            <w:shd w:val="clear" w:color="auto" w:fill="D9D9D9"/>
            <w:vAlign w:val="center"/>
          </w:tcPr>
          <w:p w14:paraId="4DF05524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Descrição</w:t>
            </w:r>
          </w:p>
        </w:tc>
        <w:tc>
          <w:tcPr>
            <w:tcW w:w="2901" w:type="dxa"/>
            <w:shd w:val="clear" w:color="auto" w:fill="D9D9D9"/>
            <w:vAlign w:val="center"/>
          </w:tcPr>
          <w:p w14:paraId="17FF15BB" w14:textId="77777777" w:rsidR="00406DA2" w:rsidRPr="0008450B" w:rsidRDefault="00406DA2" w:rsidP="0044222C">
            <w:pPr>
              <w:pStyle w:val="RUPTabela"/>
              <w:jc w:val="center"/>
              <w:rPr>
                <w:rFonts w:ascii="Arial" w:hAnsi="Arial" w:cs="Arial"/>
                <w:b/>
                <w:lang w:val="pt-BR"/>
              </w:rPr>
            </w:pPr>
            <w:r w:rsidRPr="0008450B">
              <w:rPr>
                <w:rFonts w:ascii="Arial" w:hAnsi="Arial" w:cs="Arial"/>
                <w:b/>
                <w:lang w:val="pt-BR"/>
              </w:rPr>
              <w:t>Autor</w:t>
            </w:r>
          </w:p>
        </w:tc>
      </w:tr>
      <w:tr w:rsidR="00406DA2" w:rsidRPr="0008450B" w14:paraId="43BD0130" w14:textId="77777777" w:rsidTr="003B6ABA">
        <w:tc>
          <w:tcPr>
            <w:tcW w:w="1727" w:type="dxa"/>
            <w:vAlign w:val="center"/>
          </w:tcPr>
          <w:p w14:paraId="59A1DA41" w14:textId="77777777" w:rsidR="00406DA2" w:rsidRPr="0008450B" w:rsidRDefault="006E67F5" w:rsidP="00E870AB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16/07/2026</w:t>
            </w:r>
          </w:p>
        </w:tc>
        <w:tc>
          <w:tcPr>
            <w:tcW w:w="2552" w:type="dxa"/>
            <w:vAlign w:val="center"/>
          </w:tcPr>
          <w:p w14:paraId="313ED79D" w14:textId="77777777" w:rsidR="00406DA2" w:rsidRPr="0008450B" w:rsidRDefault="006E67F5" w:rsidP="00FB4FEA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1.0</w:t>
            </w:r>
          </w:p>
        </w:tc>
        <w:tc>
          <w:tcPr>
            <w:tcW w:w="2180" w:type="dxa"/>
            <w:vAlign w:val="center"/>
          </w:tcPr>
          <w:p w14:paraId="52E2805E" w14:textId="77777777" w:rsidR="00406DA2" w:rsidRPr="0008450B" w:rsidRDefault="006E67F5" w:rsidP="0044222C">
            <w:pPr>
              <w:pStyle w:val="RUPTabela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Criação do documento</w:t>
            </w:r>
          </w:p>
        </w:tc>
        <w:tc>
          <w:tcPr>
            <w:tcW w:w="2901" w:type="dxa"/>
            <w:vAlign w:val="center"/>
          </w:tcPr>
          <w:p w14:paraId="56638A49" w14:textId="77777777" w:rsidR="00406DA2" w:rsidRPr="0008450B" w:rsidRDefault="006E67F5" w:rsidP="0044222C">
            <w:pPr>
              <w:pStyle w:val="RUPTabela"/>
              <w:jc w:val="center"/>
              <w:rPr>
                <w:rFonts w:ascii="Arial" w:hAnsi="Arial" w:cs="Arial"/>
                <w:lang w:val="pt-BR"/>
              </w:rPr>
            </w:pPr>
            <w:r>
              <w:rPr>
                <w:rFonts w:ascii="Arial" w:hAnsi="Arial"/>
              </w:rPr>
              <w:t>Bruno Siqueira</w:t>
            </w:r>
          </w:p>
        </w:tc>
      </w:tr>
      <w:tr w:rsidR="007C5CE4" w14:paraId="726AFE3D" w14:textId="77777777">
        <w:tc>
          <w:tcPr>
            <w:tcW w:w="1727" w:type="dxa"/>
          </w:tcPr>
          <w:p w14:paraId="44E37324" w14:textId="77777777" w:rsidR="007C5CE4" w:rsidRDefault="00000000">
            <w:r>
              <w:rPr>
                <w:rFonts w:ascii="Arial" w:hAnsi="Arial"/>
                <w:sz w:val="20"/>
              </w:rPr>
              <w:t>16/07/2026</w:t>
            </w:r>
          </w:p>
        </w:tc>
        <w:tc>
          <w:tcPr>
            <w:tcW w:w="2552" w:type="dxa"/>
          </w:tcPr>
          <w:p w14:paraId="64C50AB6" w14:textId="77777777" w:rsidR="007C5CE4" w:rsidRDefault="00000000">
            <w:r>
              <w:rPr>
                <w:rFonts w:ascii="Arial" w:hAnsi="Arial"/>
                <w:sz w:val="20"/>
              </w:rPr>
              <w:t>2.0</w:t>
            </w:r>
          </w:p>
        </w:tc>
        <w:tc>
          <w:tcPr>
            <w:tcW w:w="2180" w:type="dxa"/>
          </w:tcPr>
          <w:p w14:paraId="7638D1C3" w14:textId="77777777" w:rsidR="007C5CE4" w:rsidRDefault="00000000">
            <w:r>
              <w:rPr>
                <w:rFonts w:ascii="Arial" w:hAnsi="Arial"/>
                <w:sz w:val="20"/>
              </w:rPr>
              <w:t>Atualização conforme especificação funcional v2.0 (narrativa, RN-1.1 a RN-1.8 e cenários)</w:t>
            </w:r>
          </w:p>
        </w:tc>
        <w:tc>
          <w:tcPr>
            <w:tcW w:w="2901" w:type="dxa"/>
          </w:tcPr>
          <w:p w14:paraId="7CD42A62" w14:textId="77777777" w:rsidR="007C5CE4" w:rsidRDefault="00000000">
            <w:r>
              <w:rPr>
                <w:rFonts w:ascii="Arial" w:hAnsi="Arial"/>
                <w:sz w:val="20"/>
              </w:rPr>
              <w:t>Bruno Siqueira</w:t>
            </w:r>
          </w:p>
        </w:tc>
      </w:tr>
    </w:tbl>
    <w:p w14:paraId="0DA8681E" w14:textId="77777777" w:rsidR="00406DA2" w:rsidRPr="0008450B" w:rsidRDefault="00406DA2" w:rsidP="00406DA2">
      <w:pPr>
        <w:rPr>
          <w:rFonts w:ascii="Arial" w:hAnsi="Arial" w:cs="Arial"/>
        </w:rPr>
      </w:pPr>
    </w:p>
    <w:p w14:paraId="10AF076A" w14:textId="77777777" w:rsidR="00406DA2" w:rsidRPr="0008450B" w:rsidRDefault="00406DA2" w:rsidP="00406DA2">
      <w:pPr>
        <w:rPr>
          <w:rFonts w:ascii="Arial" w:hAnsi="Arial" w:cs="Arial"/>
        </w:rPr>
      </w:pPr>
    </w:p>
    <w:p w14:paraId="25BC300C" w14:textId="77777777" w:rsidR="00406DA2" w:rsidRPr="0008450B" w:rsidRDefault="00406DA2" w:rsidP="00406DA2">
      <w:pPr>
        <w:rPr>
          <w:rFonts w:ascii="Arial" w:hAnsi="Arial" w:cs="Arial"/>
          <w:color w:val="FF0000"/>
        </w:rPr>
      </w:pPr>
    </w:p>
    <w:p w14:paraId="3F8BFB39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7831A2C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233DB94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1F9B9AE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454F65E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A7C49CB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4D27BBD3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85D67A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025DDE31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6621A895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344D5178" w14:textId="77777777" w:rsidR="00406DA2" w:rsidRPr="0008450B" w:rsidRDefault="00406DA2" w:rsidP="00406DA2">
      <w:pPr>
        <w:rPr>
          <w:rFonts w:ascii="Arial" w:hAnsi="Arial" w:cs="Arial"/>
          <w:lang w:eastAsia="en-US"/>
        </w:rPr>
      </w:pPr>
    </w:p>
    <w:p w14:paraId="153B444F" w14:textId="77777777" w:rsidR="00406DA2" w:rsidRPr="0008450B" w:rsidRDefault="00406DA2" w:rsidP="00406DA2">
      <w:pPr>
        <w:pStyle w:val="Ttulo"/>
        <w:rPr>
          <w:rFonts w:ascii="Arial" w:hAnsi="Arial" w:cs="Arial"/>
          <w:lang w:val="pt-BR"/>
        </w:rPr>
      </w:pPr>
    </w:p>
    <w:p w14:paraId="1DB84AC4" w14:textId="77777777" w:rsidR="00406DA2" w:rsidRPr="0008450B" w:rsidRDefault="00406DA2" w:rsidP="00406DA2">
      <w:pPr>
        <w:pStyle w:val="Ttulo"/>
        <w:tabs>
          <w:tab w:val="left" w:pos="2241"/>
        </w:tabs>
        <w:jc w:val="left"/>
        <w:rPr>
          <w:rFonts w:ascii="Arial" w:hAnsi="Arial" w:cs="Arial"/>
          <w:lang w:val="pt-BR"/>
        </w:rPr>
      </w:pPr>
      <w:r w:rsidRPr="0008450B">
        <w:rPr>
          <w:rFonts w:ascii="Arial" w:hAnsi="Arial" w:cs="Arial"/>
          <w:lang w:val="pt-BR"/>
        </w:rPr>
        <w:tab/>
      </w:r>
    </w:p>
    <w:p w14:paraId="4219004B" w14:textId="77777777" w:rsidR="00F35EC0" w:rsidRPr="0008450B" w:rsidRDefault="00AD21BD" w:rsidP="00AD21BD">
      <w:pPr>
        <w:pStyle w:val="Ttulo"/>
        <w:jc w:val="left"/>
        <w:rPr>
          <w:rFonts w:ascii="Arial" w:hAnsi="Arial" w:cs="Arial"/>
          <w:bCs/>
          <w:iCs/>
          <w:color w:val="000000"/>
          <w:sz w:val="20"/>
          <w:lang w:val="pt-BR" w:eastAsia="pt-BR"/>
        </w:rPr>
      </w:pPr>
      <w:r w:rsidRPr="0008450B">
        <w:rPr>
          <w:rFonts w:ascii="Arial" w:hAnsi="Arial" w:cs="Arial"/>
          <w:bCs/>
          <w:iCs/>
          <w:color w:val="000000"/>
          <w:sz w:val="20"/>
          <w:lang w:val="pt-BR" w:eastAsia="pt-BR"/>
        </w:rPr>
        <w:t xml:space="preserve"> </w:t>
      </w:r>
    </w:p>
    <w:p w14:paraId="542D14D6" w14:textId="77777777" w:rsidR="00406DA2" w:rsidRPr="0008450B" w:rsidRDefault="00406DA2" w:rsidP="00F35EC0">
      <w:pPr>
        <w:rPr>
          <w:rFonts w:ascii="Arial" w:hAnsi="Arial" w:cs="Arial"/>
        </w:rPr>
      </w:pPr>
    </w:p>
    <w:p w14:paraId="60853C8B" w14:textId="77777777" w:rsidR="00406DA2" w:rsidRPr="0008450B" w:rsidRDefault="00716BBB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cs="Arial"/>
          <w:sz w:val="24"/>
          <w:szCs w:val="24"/>
        </w:rPr>
      </w:pPr>
      <w:bookmarkStart w:id="3" w:name="_Toc95283644"/>
      <w:bookmarkStart w:id="4" w:name="_Toc270584319"/>
      <w:bookmarkStart w:id="5" w:name="_Toc329851634"/>
      <w:bookmarkStart w:id="6" w:name="_Toc109205778"/>
      <w:bookmarkStart w:id="7" w:name="_Toc109206535"/>
      <w:bookmarkStart w:id="8" w:name="_Toc109451425"/>
      <w:bookmarkStart w:id="9" w:name="_Toc122972955"/>
      <w:bookmarkStart w:id="10" w:name="_Toc123037638"/>
      <w:r w:rsidRPr="0008450B">
        <w:rPr>
          <w:rFonts w:cs="Arial"/>
          <w:sz w:val="24"/>
          <w:szCs w:val="24"/>
        </w:rPr>
        <w:br w:type="page"/>
      </w:r>
      <w:bookmarkStart w:id="11" w:name="_Toc148950903"/>
      <w:r w:rsidR="00406DA2" w:rsidRPr="0008450B">
        <w:rPr>
          <w:rFonts w:cs="Arial"/>
          <w:sz w:val="24"/>
          <w:szCs w:val="24"/>
        </w:rPr>
        <w:lastRenderedPageBreak/>
        <w:t>Introdução</w:t>
      </w:r>
      <w:bookmarkEnd w:id="3"/>
      <w:bookmarkEnd w:id="4"/>
      <w:bookmarkEnd w:id="5"/>
      <w:bookmarkEnd w:id="11"/>
    </w:p>
    <w:bookmarkStart w:id="12" w:name="_Abreviações_e_Definições"/>
    <w:bookmarkStart w:id="13" w:name="_Toc270584320"/>
    <w:bookmarkStart w:id="14" w:name="_Toc329851635"/>
    <w:bookmarkStart w:id="15" w:name="_Toc148950904"/>
    <w:bookmarkEnd w:id="12"/>
    <w:p w14:paraId="7270826D" w14:textId="77777777" w:rsidR="00E356DC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Introdução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614878F2" w14:textId="77777777" w:rsidR="00406DA2" w:rsidRPr="0008450B" w:rsidRDefault="00406DA2" w:rsidP="00406DA2">
      <w:pPr>
        <w:pStyle w:val="Ttulo1"/>
        <w:numPr>
          <w:ilvl w:val="0"/>
          <w:numId w:val="2"/>
        </w:numPr>
        <w:tabs>
          <w:tab w:val="num" w:pos="360"/>
        </w:tabs>
        <w:spacing w:after="240"/>
        <w:ind w:hanging="720"/>
        <w:rPr>
          <w:rFonts w:cs="Arial"/>
          <w:sz w:val="24"/>
          <w:szCs w:val="24"/>
        </w:rPr>
      </w:pPr>
      <w:bookmarkStart w:id="16" w:name="_Toc102579993"/>
      <w:bookmarkStart w:id="17" w:name="_Toc270584321"/>
      <w:bookmarkStart w:id="18" w:name="_Toc329851636"/>
      <w:bookmarkStart w:id="19" w:name="_Toc148950905"/>
      <w:bookmarkEnd w:id="13"/>
      <w:bookmarkEnd w:id="14"/>
      <w:bookmarkEnd w:id="15"/>
      <w:r w:rsidRPr="0008450B">
        <w:rPr>
          <w:rFonts w:cs="Arial"/>
          <w:sz w:val="24"/>
          <w:szCs w:val="24"/>
        </w:rPr>
        <w:t>Dados Gerais</w:t>
      </w:r>
      <w:bookmarkEnd w:id="16"/>
      <w:bookmarkEnd w:id="17"/>
      <w:bookmarkEnd w:id="18"/>
      <w:bookmarkEnd w:id="19"/>
    </w:p>
    <w:p w14:paraId="3454C4BD" w14:textId="77777777" w:rsidR="007C5CE4" w:rsidRDefault="00000000">
      <w:r>
        <w:rPr>
          <w:rFonts w:ascii="Arial" w:hAnsi="Arial"/>
          <w:sz w:val="22"/>
        </w:rPr>
        <w:t>O Sistema de Monitoramento de Indisponibilidade acompanha a saúde das aplicações do TCE-MG via endpoints de healthcheck, registra os períodos de indisponibilidade e gera relatórios autenticados. Esta especificação trata da Feature de Gerenciamento de Serviços Monitorados, disponível no Portal de Serviço Administrativo, responsável por definir quais sistemas são monitorados, suas URLs de healthcheck e seus vínculos hierárquicos, com controle de ciclo de vida (Ativo, Inativo e Removido).</w:t>
      </w:r>
    </w:p>
    <w:p w14:paraId="330C64EC" w14:textId="77777777" w:rsidR="00136FC5" w:rsidRP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cs="Arial"/>
          <w:sz w:val="24"/>
        </w:rPr>
      </w:pPr>
      <w:r>
        <w:rPr>
          <w:rFonts w:cs="Arial"/>
          <w:sz w:val="24"/>
        </w:rPr>
        <w:t>Funcionalidade</w:t>
      </w:r>
    </w:p>
    <w:p w14:paraId="7D88788A" w14:textId="77777777" w:rsidR="007C5CE4" w:rsidRDefault="00000000">
      <w:r>
        <w:rPr>
          <w:rFonts w:ascii="Arial" w:hAnsi="Arial"/>
          <w:sz w:val="22"/>
        </w:rPr>
        <w:t>Permite ao Administrador de Sistemas incluir, editar, inativar, reativar e remover serviços do monitoramento, validando a URL de healthcheck no momento do cadastro e gerenciando vínculos hierárquicos com suporte a múltiplos pais, garantindo que apenas sistemas válidos e acessíveis sejam monitorados.</w:t>
      </w:r>
    </w:p>
    <w:bookmarkStart w:id="20" w:name="_Toc102579997"/>
    <w:bookmarkStart w:id="21" w:name="_Toc270584324"/>
    <w:bookmarkStart w:id="22" w:name="_Toc329851638"/>
    <w:bookmarkStart w:id="23" w:name="_Toc148950907"/>
    <w:p w14:paraId="778538EB" w14:textId="77777777" w:rsidR="00AD21BD" w:rsidRDefault="006E67F5" w:rsidP="00AD21BD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fldChar w:fldCharType="begin"/>
      </w:r>
      <w:r>
        <w:rPr>
          <w:rFonts w:ascii="Arial" w:hAnsi="Arial" w:cs="Arial"/>
          <w:sz w:val="20"/>
          <w:szCs w:val="20"/>
        </w:rPr>
        <w:instrText xml:space="preserve"> Descric</w:instrText>
      </w:r>
      <w:r w:rsidR="003C0909">
        <w:rPr>
          <w:rFonts w:ascii="Arial" w:hAnsi="Arial" w:cs="Arial"/>
          <w:sz w:val="20"/>
          <w:szCs w:val="20"/>
        </w:rPr>
        <w:instrText>a</w:instrText>
      </w:r>
      <w:r>
        <w:rPr>
          <w:rFonts w:ascii="Arial" w:hAnsi="Arial" w:cs="Arial"/>
          <w:sz w:val="20"/>
          <w:szCs w:val="20"/>
        </w:rPr>
        <w:instrText xml:space="preserve">o Funcionalidade </w:instrText>
      </w:r>
      <w:r>
        <w:rPr>
          <w:rFonts w:ascii="Arial" w:hAnsi="Arial" w:cs="Arial"/>
          <w:sz w:val="20"/>
          <w:szCs w:val="20"/>
        </w:rPr>
        <w:fldChar w:fldCharType="separate"/>
      </w:r>
      <w:r>
        <w:rPr>
          <w:rFonts w:ascii="Arial" w:hAnsi="Arial" w:cs="Arial"/>
          <w:sz w:val="20"/>
          <w:szCs w:val="20"/>
        </w:rPr>
        <w:fldChar w:fldCharType="end"/>
      </w:r>
    </w:p>
    <w:p w14:paraId="4CE59A10" w14:textId="77777777" w:rsidR="00136FC5" w:rsidRDefault="00136FC5" w:rsidP="00136FC5">
      <w:pPr>
        <w:pStyle w:val="Ttulo1"/>
        <w:numPr>
          <w:ilvl w:val="1"/>
          <w:numId w:val="2"/>
        </w:numPr>
        <w:tabs>
          <w:tab w:val="clear" w:pos="993"/>
          <w:tab w:val="num" w:pos="567"/>
        </w:tabs>
        <w:spacing w:after="240"/>
        <w:ind w:left="0" w:firstLine="0"/>
        <w:rPr>
          <w:rFonts w:cs="Arial"/>
          <w:sz w:val="24"/>
        </w:rPr>
      </w:pPr>
      <w:r>
        <w:rPr>
          <w:rFonts w:cs="Arial"/>
          <w:sz w:val="24"/>
        </w:rPr>
        <w:t>Histórias de usuário e BDD</w:t>
      </w:r>
    </w:p>
    <w:p w14:paraId="1F543A0C" w14:textId="77777777" w:rsidR="00136FC5" w:rsidRDefault="006E67F5" w:rsidP="00136FC5">
      <w:pPr>
        <w:pStyle w:val="Ttulo1"/>
        <w:numPr>
          <w:ilvl w:val="2"/>
          <w:numId w:val="2"/>
        </w:numPr>
        <w:spacing w:after="240"/>
        <w:rPr>
          <w:rFonts w:cs="Arial"/>
          <w:sz w:val="24"/>
        </w:rPr>
      </w:pPr>
      <w:r>
        <w:rPr>
          <w:rFonts w:cs="Arial"/>
          <w:sz w:val="24"/>
        </w:rPr>
        <w:fldChar w:fldCharType="begin"/>
      </w:r>
      <w:r>
        <w:rPr>
          <w:rFonts w:cs="Arial"/>
          <w:sz w:val="24"/>
        </w:rPr>
        <w:instrText xml:space="preserve"> Nome da </w:instrText>
      </w:r>
      <w:r w:rsidR="003C0909">
        <w:rPr>
          <w:rFonts w:cs="Arial"/>
          <w:sz w:val="24"/>
        </w:rPr>
        <w:instrText>Historia</w:instrText>
      </w:r>
      <w:r>
        <w:rPr>
          <w:rFonts w:cs="Arial"/>
          <w:sz w:val="24"/>
        </w:rPr>
        <w:instrText xml:space="preserve"> </w:instrText>
      </w:r>
      <w:r>
        <w:rPr>
          <w:rFonts w:cs="Arial"/>
          <w:sz w:val="24"/>
        </w:rPr>
        <w:fldChar w:fldCharType="separate"/>
      </w:r>
      <w:r>
        <w:rPr>
          <w:rFonts w:cs="Arial"/>
          <w:sz w:val="24"/>
        </w:rPr>
        <w:fldChar w:fldCharType="end"/>
      </w:r>
    </w:p>
    <w:p w14:paraId="7D4396DA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0300D6">
        <w:rPr>
          <w:rFonts w:ascii="Arial" w:hAnsi="Arial"/>
          <w:b/>
          <w:bCs/>
          <w:sz w:val="22"/>
        </w:rPr>
        <w:t>Como</w:t>
      </w:r>
      <w:r>
        <w:rPr>
          <w:rFonts w:ascii="Arial" w:hAnsi="Arial"/>
          <w:sz w:val="22"/>
        </w:rPr>
        <w:t xml:space="preserve"> Administrador de Sistemas, </w:t>
      </w:r>
      <w:r w:rsidRPr="000300D6">
        <w:rPr>
          <w:rFonts w:ascii="Arial" w:hAnsi="Arial"/>
          <w:b/>
          <w:bCs/>
          <w:sz w:val="22"/>
        </w:rPr>
        <w:t>eu quero</w:t>
      </w:r>
      <w:r>
        <w:rPr>
          <w:rFonts w:ascii="Arial" w:hAnsi="Arial"/>
          <w:sz w:val="22"/>
        </w:rPr>
        <w:t xml:space="preserve"> incluir, configurar e remover serviços do monitoramento com controle de ciclo de vida,</w:t>
      </w:r>
    </w:p>
    <w:p w14:paraId="24FF27C0" w14:textId="77777777" w:rsidR="000400E9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  <w:r w:rsidRPr="000300D6">
        <w:rPr>
          <w:rFonts w:ascii="Arial" w:hAnsi="Arial"/>
          <w:b/>
          <w:bCs/>
          <w:sz w:val="22"/>
        </w:rPr>
        <w:t>para</w:t>
      </w:r>
      <w:r>
        <w:rPr>
          <w:rFonts w:ascii="Arial" w:hAnsi="Arial"/>
          <w:sz w:val="22"/>
        </w:rPr>
        <w:t xml:space="preserve"> garantir que apenas sistemas válidos e acessíveis sejam monitorados.</w:t>
      </w:r>
    </w:p>
    <w:p w14:paraId="6BA4C2A5" w14:textId="77777777" w:rsidR="00791931" w:rsidRDefault="00791931" w:rsidP="00136FC5">
      <w:pPr>
        <w:pStyle w:val="PargrafodaLista"/>
        <w:ind w:left="644"/>
        <w:jc w:val="both"/>
        <w:rPr>
          <w:rFonts w:ascii="Arial" w:hAnsi="Arial" w:cs="Arial"/>
          <w:sz w:val="20"/>
          <w:szCs w:val="20"/>
        </w:rPr>
      </w:pPr>
    </w:p>
    <w:p w14:paraId="2ACC223D" w14:textId="77777777" w:rsidR="00791931" w:rsidRDefault="00791931" w:rsidP="00791931">
      <w:pPr>
        <w:pStyle w:val="Pr-formataoHTML"/>
        <w:ind w:left="709"/>
        <w:rPr>
          <w:rFonts w:ascii="Arial" w:eastAsia="Cambria Math" w:hAnsi="Arial" w:cs="Arial"/>
          <w:b/>
        </w:rPr>
      </w:pPr>
      <w:r w:rsidRPr="00817716">
        <w:rPr>
          <w:rFonts w:ascii="Arial" w:eastAsia="Cambria Math" w:hAnsi="Arial" w:cs="Arial"/>
          <w:b/>
        </w:rPr>
        <w:t>Critérios de aceite:</w:t>
      </w:r>
    </w:p>
    <w:p w14:paraId="744A4005" w14:textId="595AF080" w:rsidR="007C5CE4" w:rsidRDefault="00000000">
      <w:pPr>
        <w:pStyle w:val="PargrafodaLista"/>
      </w:pPr>
      <w:r>
        <w:rPr>
          <w:rFonts w:ascii="Arial" w:hAnsi="Arial"/>
          <w:sz w:val="22"/>
        </w:rPr>
        <w:t>•  A lista de sistemas disponíveis para inclusão é obtida via endpoint externo do Portal de Serviços</w:t>
      </w:r>
      <w:r w:rsidR="000300D6">
        <w:rPr>
          <w:rFonts w:ascii="Arial" w:hAnsi="Arial"/>
          <w:sz w:val="22"/>
        </w:rPr>
        <w:t>.</w:t>
      </w:r>
      <w:r>
        <w:rPr>
          <w:rFonts w:ascii="Arial" w:hAnsi="Arial"/>
          <w:sz w:val="22"/>
        </w:rPr>
        <w:t xml:space="preserve"> </w:t>
      </w:r>
      <w:r w:rsidR="000300D6">
        <w:rPr>
          <w:rFonts w:ascii="Arial" w:hAnsi="Arial"/>
          <w:sz w:val="22"/>
        </w:rPr>
        <w:t>S</w:t>
      </w:r>
      <w:r>
        <w:rPr>
          <w:rFonts w:ascii="Arial" w:hAnsi="Arial"/>
          <w:sz w:val="22"/>
        </w:rPr>
        <w:t>istemas já incluídos não aparecem nessa lista.</w:t>
      </w:r>
    </w:p>
    <w:p w14:paraId="5F86F30E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A URL do healthcheck é obrigatória e deve ter formato válido.</w:t>
      </w:r>
    </w:p>
    <w:p w14:paraId="57274803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A URL do healthcheck deve responder com status code entre 200 e 204 para ser aceita; status Degraded com código 200–204 não invalida a URL.</w:t>
      </w:r>
    </w:p>
    <w:p w14:paraId="19027275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Um serviço pode ter múltiplos pais na hierarquia.</w:t>
      </w:r>
    </w:p>
    <w:p w14:paraId="0DEDC467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Um serviço pode estar nos estados Ativo, Inativo ou Removido; campos editáveis são URL do healthcheck, vínculos hierárquicos e status.</w:t>
      </w:r>
    </w:p>
    <w:p w14:paraId="75946B59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Inativar um serviço interrompe o monitoramento e remove os vínculos hierárquicos, mantendo o histórico.</w:t>
      </w:r>
    </w:p>
    <w:p w14:paraId="59E71D8E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t>•  Reativar um serviço exige decisão explícita sobre restaurar ou não a hierarquia anterior.</w:t>
      </w:r>
    </w:p>
    <w:p w14:paraId="1265C3E7" w14:textId="77777777" w:rsidR="007C5CE4" w:rsidRDefault="00000000">
      <w:pPr>
        <w:pStyle w:val="PargrafodaLista"/>
      </w:pPr>
      <w:r>
        <w:rPr>
          <w:rFonts w:ascii="Arial" w:hAnsi="Arial"/>
          <w:sz w:val="22"/>
        </w:rPr>
        <w:lastRenderedPageBreak/>
        <w:t>•  Remover um serviço elimina os vínculos hierárquicos permanentemente e mantém o histórico; o serviço não aparece mais na lista de monitorados.</w:t>
      </w:r>
    </w:p>
    <w:p w14:paraId="65193D4C" w14:textId="77777777" w:rsidR="007C5CE4" w:rsidRDefault="007C5CE4"/>
    <w:p w14:paraId="14803CAC" w14:textId="11699FAD" w:rsidR="007C5CE4" w:rsidRPr="000300D6" w:rsidRDefault="00000000">
      <w:pPr>
        <w:rPr>
          <w:sz w:val="28"/>
          <w:szCs w:val="28"/>
        </w:rPr>
      </w:pPr>
      <w:r w:rsidRPr="000300D6">
        <w:rPr>
          <w:rFonts w:ascii="Arial" w:hAnsi="Arial"/>
          <w:b/>
          <w:szCs w:val="28"/>
        </w:rPr>
        <w:t>Cenários:</w:t>
      </w:r>
    </w:p>
    <w:p w14:paraId="16A45626" w14:textId="77777777" w:rsidR="007C5CE4" w:rsidRDefault="00000000">
      <w:r>
        <w:rPr>
          <w:rFonts w:ascii="Arial" w:hAnsi="Arial"/>
          <w:b/>
          <w:sz w:val="22"/>
        </w:rPr>
        <w:t>Cenário 1: Incluir serviço sem hierarquia</w:t>
      </w:r>
    </w:p>
    <w:p w14:paraId="3989A41B" w14:textId="77777777" w:rsidR="007C5CE4" w:rsidRDefault="00000000">
      <w:r>
        <w:rPr>
          <w:rFonts w:ascii="Arial" w:hAnsi="Arial"/>
          <w:sz w:val="22"/>
        </w:rPr>
        <w:t>Dado que sou Administrador autenticado no Portal de Serviço Administrativo</w:t>
      </w:r>
    </w:p>
    <w:p w14:paraId="70697167" w14:textId="77777777" w:rsidR="007C5CE4" w:rsidRDefault="00000000">
      <w:r>
        <w:rPr>
          <w:rFonts w:ascii="Arial" w:hAnsi="Arial"/>
          <w:sz w:val="22"/>
        </w:rPr>
        <w:t>E existem sistemas no inventário do Portal ainda não incluídos no monitoramento</w:t>
      </w:r>
    </w:p>
    <w:p w14:paraId="18307535" w14:textId="77777777" w:rsidR="007C5CE4" w:rsidRDefault="00000000">
      <w:r>
        <w:rPr>
          <w:rFonts w:ascii="Arial" w:hAnsi="Arial"/>
          <w:sz w:val="22"/>
        </w:rPr>
        <w:t>Quando incluo um sistema informando uma URL de healthcheck que responde com status 200</w:t>
      </w:r>
    </w:p>
    <w:p w14:paraId="160D1E3D" w14:textId="77777777" w:rsidR="007C5CE4" w:rsidRDefault="00000000">
      <w:r>
        <w:rPr>
          <w:rFonts w:ascii="Arial" w:hAnsi="Arial"/>
          <w:sz w:val="22"/>
        </w:rPr>
        <w:t>Então o serviço passa a ser monitorado com status Ativo</w:t>
      </w:r>
    </w:p>
    <w:p w14:paraId="104DD58B" w14:textId="77777777" w:rsidR="007C5CE4" w:rsidRDefault="00000000">
      <w:r>
        <w:rPr>
          <w:rFonts w:ascii="Arial" w:hAnsi="Arial"/>
          <w:sz w:val="22"/>
        </w:rPr>
        <w:t>E a URL do healthcheck informada é salva</w:t>
      </w:r>
    </w:p>
    <w:p w14:paraId="1505DEA2" w14:textId="77777777" w:rsidR="007C5CE4" w:rsidRDefault="007C5CE4"/>
    <w:p w14:paraId="1D3ABBFA" w14:textId="77777777" w:rsidR="007C5CE4" w:rsidRDefault="00000000">
      <w:r>
        <w:rPr>
          <w:rFonts w:ascii="Arial" w:hAnsi="Arial"/>
          <w:b/>
          <w:sz w:val="22"/>
        </w:rPr>
        <w:t>Cenário 2: Incluir serviço com um ou mais pais</w:t>
      </w:r>
    </w:p>
    <w:p w14:paraId="714A3877" w14:textId="77777777" w:rsidR="007C5CE4" w:rsidRDefault="00000000">
      <w:r>
        <w:rPr>
          <w:rFonts w:ascii="Arial" w:hAnsi="Arial"/>
          <w:sz w:val="22"/>
        </w:rPr>
        <w:t>Dado que sou Administrador autenticado</w:t>
      </w:r>
    </w:p>
    <w:p w14:paraId="4765147B" w14:textId="77777777" w:rsidR="007C5CE4" w:rsidRDefault="00000000">
      <w:r>
        <w:rPr>
          <w:rFonts w:ascii="Arial" w:hAnsi="Arial"/>
          <w:sz w:val="22"/>
        </w:rPr>
        <w:t>E existem serviços com status Ativo disponíveis como pai</w:t>
      </w:r>
    </w:p>
    <w:p w14:paraId="0BCF9837" w14:textId="77777777" w:rsidR="007C5CE4" w:rsidRDefault="00000000">
      <w:r>
        <w:rPr>
          <w:rFonts w:ascii="Arial" w:hAnsi="Arial"/>
          <w:sz w:val="22"/>
        </w:rPr>
        <w:t>Quando incluo um sistema selecionando dois serviços pai e informando URL de healthcheck válida</w:t>
      </w:r>
    </w:p>
    <w:p w14:paraId="360F2E2D" w14:textId="77777777" w:rsidR="007C5CE4" w:rsidRDefault="00000000">
      <w:r>
        <w:rPr>
          <w:rFonts w:ascii="Arial" w:hAnsi="Arial"/>
          <w:sz w:val="22"/>
        </w:rPr>
        <w:t>Então o serviço passa a ser monitorado com status Ativo</w:t>
      </w:r>
    </w:p>
    <w:p w14:paraId="7F6B5706" w14:textId="77777777" w:rsidR="007C5CE4" w:rsidRDefault="00000000">
      <w:r>
        <w:rPr>
          <w:rFonts w:ascii="Arial" w:hAnsi="Arial"/>
          <w:sz w:val="22"/>
        </w:rPr>
        <w:t>E os dois vínculos hierárquicos com os pais são registrados</w:t>
      </w:r>
    </w:p>
    <w:p w14:paraId="53F689D9" w14:textId="77777777" w:rsidR="007C5CE4" w:rsidRDefault="007C5CE4"/>
    <w:p w14:paraId="34132FA9" w14:textId="77777777" w:rsidR="007C5CE4" w:rsidRDefault="00000000">
      <w:r>
        <w:rPr>
          <w:rFonts w:ascii="Arial" w:hAnsi="Arial"/>
          <w:b/>
          <w:sz w:val="22"/>
        </w:rPr>
        <w:t>Cenário 3: Rejeitar URL de healthcheck inválida — campo vazio</w:t>
      </w:r>
    </w:p>
    <w:p w14:paraId="5F183A76" w14:textId="77777777" w:rsidR="007C5CE4" w:rsidRDefault="00000000">
      <w:r>
        <w:rPr>
          <w:rFonts w:ascii="Arial" w:hAnsi="Arial"/>
          <w:sz w:val="22"/>
        </w:rPr>
        <w:t>Dado que sou Administrador autenticado</w:t>
      </w:r>
    </w:p>
    <w:p w14:paraId="3F87B96D" w14:textId="77777777" w:rsidR="007C5CE4" w:rsidRDefault="00000000">
      <w:r>
        <w:rPr>
          <w:rFonts w:ascii="Arial" w:hAnsi="Arial"/>
          <w:sz w:val="22"/>
        </w:rPr>
        <w:t>E selecionei um sistema do inventário para incluir</w:t>
      </w:r>
    </w:p>
    <w:p w14:paraId="54E16E67" w14:textId="77777777" w:rsidR="007C5CE4" w:rsidRDefault="00000000">
      <w:r>
        <w:rPr>
          <w:rFonts w:ascii="Arial" w:hAnsi="Arial"/>
          <w:sz w:val="22"/>
        </w:rPr>
        <w:t>Quando tento incluir o serviço informando URL com campo vazio</w:t>
      </w:r>
    </w:p>
    <w:p w14:paraId="67553D28" w14:textId="77777777" w:rsidR="007C5CE4" w:rsidRDefault="00000000">
      <w:r>
        <w:rPr>
          <w:rFonts w:ascii="Arial" w:hAnsi="Arial"/>
          <w:sz w:val="22"/>
        </w:rPr>
        <w:t>Então o serviço não é incluído no monitoramento</w:t>
      </w:r>
    </w:p>
    <w:p w14:paraId="4C181C45" w14:textId="77777777" w:rsidR="007C5CE4" w:rsidRDefault="00000000">
      <w:r>
        <w:rPr>
          <w:rFonts w:ascii="Arial" w:hAnsi="Arial"/>
          <w:sz w:val="22"/>
        </w:rPr>
        <w:t>E o sistema exibe mensagem indicando que a URL do healthcheck é obrigatória</w:t>
      </w:r>
    </w:p>
    <w:p w14:paraId="54015CC1" w14:textId="77777777" w:rsidR="007C5CE4" w:rsidRDefault="007C5CE4"/>
    <w:p w14:paraId="53504236" w14:textId="77777777" w:rsidR="007C5CE4" w:rsidRDefault="00000000">
      <w:r>
        <w:rPr>
          <w:rFonts w:ascii="Arial" w:hAnsi="Arial"/>
          <w:b/>
          <w:sz w:val="22"/>
        </w:rPr>
        <w:t>Cenário 4: Rejeitar URL de healthcheck inválida — formato inválido (sem https://)</w:t>
      </w:r>
    </w:p>
    <w:p w14:paraId="4908F340" w14:textId="77777777" w:rsidR="007C5CE4" w:rsidRDefault="00000000">
      <w:r>
        <w:rPr>
          <w:rFonts w:ascii="Arial" w:hAnsi="Arial"/>
          <w:sz w:val="22"/>
        </w:rPr>
        <w:t>Dado que sou Administrador autenticado</w:t>
      </w:r>
    </w:p>
    <w:p w14:paraId="7768ABB9" w14:textId="77777777" w:rsidR="007C5CE4" w:rsidRDefault="00000000">
      <w:r>
        <w:rPr>
          <w:rFonts w:ascii="Arial" w:hAnsi="Arial"/>
          <w:sz w:val="22"/>
        </w:rPr>
        <w:t>E selecionei um sistema do inventário para incluir</w:t>
      </w:r>
    </w:p>
    <w:p w14:paraId="0590D15F" w14:textId="77777777" w:rsidR="007C5CE4" w:rsidRDefault="00000000">
      <w:r>
        <w:rPr>
          <w:rFonts w:ascii="Arial" w:hAnsi="Arial"/>
          <w:sz w:val="22"/>
        </w:rPr>
        <w:t>Quando tento incluir o serviço informando URL com formato inválido (sem https://)</w:t>
      </w:r>
    </w:p>
    <w:p w14:paraId="1FBCD20D" w14:textId="77777777" w:rsidR="007C5CE4" w:rsidRDefault="00000000">
      <w:r>
        <w:rPr>
          <w:rFonts w:ascii="Arial" w:hAnsi="Arial"/>
          <w:sz w:val="22"/>
        </w:rPr>
        <w:t>Então o serviço não é incluído no monitoramento</w:t>
      </w:r>
    </w:p>
    <w:p w14:paraId="29D2FA77" w14:textId="77777777" w:rsidR="007C5CE4" w:rsidRDefault="00000000">
      <w:r>
        <w:rPr>
          <w:rFonts w:ascii="Arial" w:hAnsi="Arial"/>
          <w:sz w:val="22"/>
        </w:rPr>
        <w:t>E o sistema exibe mensagem indicando que a URL informada não está funcionando</w:t>
      </w:r>
    </w:p>
    <w:p w14:paraId="1DDF747C" w14:textId="77777777" w:rsidR="007C5CE4" w:rsidRDefault="007C5CE4"/>
    <w:p w14:paraId="208476F1" w14:textId="77777777" w:rsidR="007C5CE4" w:rsidRDefault="00000000">
      <w:r>
        <w:rPr>
          <w:rFonts w:ascii="Arial" w:hAnsi="Arial"/>
          <w:b/>
          <w:sz w:val="22"/>
        </w:rPr>
        <w:t>Cenário 5: Rejeitar URL de healthcheck inválida — URL válida que retorna status 500</w:t>
      </w:r>
    </w:p>
    <w:p w14:paraId="14D3B061" w14:textId="77777777" w:rsidR="007C5CE4" w:rsidRDefault="00000000">
      <w:r>
        <w:rPr>
          <w:rFonts w:ascii="Arial" w:hAnsi="Arial"/>
          <w:sz w:val="22"/>
        </w:rPr>
        <w:t>Dado que sou Administrador autenticado</w:t>
      </w:r>
    </w:p>
    <w:p w14:paraId="18222EE4" w14:textId="77777777" w:rsidR="007C5CE4" w:rsidRDefault="00000000">
      <w:r>
        <w:rPr>
          <w:rFonts w:ascii="Arial" w:hAnsi="Arial"/>
          <w:sz w:val="22"/>
        </w:rPr>
        <w:t>E selecionei um sistema do inventário para incluir</w:t>
      </w:r>
    </w:p>
    <w:p w14:paraId="726D9666" w14:textId="77777777" w:rsidR="007C5CE4" w:rsidRDefault="00000000">
      <w:r>
        <w:rPr>
          <w:rFonts w:ascii="Arial" w:hAnsi="Arial"/>
          <w:sz w:val="22"/>
        </w:rPr>
        <w:t>Quando tento incluir o serviço informando URL válida que retorna status 500</w:t>
      </w:r>
    </w:p>
    <w:p w14:paraId="712FC262" w14:textId="77777777" w:rsidR="007C5CE4" w:rsidRDefault="00000000">
      <w:r>
        <w:rPr>
          <w:rFonts w:ascii="Arial" w:hAnsi="Arial"/>
          <w:sz w:val="22"/>
        </w:rPr>
        <w:t>Então o serviço não é incluído no monitoramento</w:t>
      </w:r>
    </w:p>
    <w:p w14:paraId="50412934" w14:textId="77777777" w:rsidR="007C5CE4" w:rsidRDefault="00000000">
      <w:r>
        <w:rPr>
          <w:rFonts w:ascii="Arial" w:hAnsi="Arial"/>
          <w:sz w:val="22"/>
        </w:rPr>
        <w:t>E o sistema exibe mensagem indicando que a URL informada não está funcionando</w:t>
      </w:r>
    </w:p>
    <w:p w14:paraId="6ED6969D" w14:textId="77777777" w:rsidR="007C5CE4" w:rsidRDefault="007C5CE4"/>
    <w:p w14:paraId="395D065D" w14:textId="77777777" w:rsidR="007C5CE4" w:rsidRDefault="00000000">
      <w:r>
        <w:rPr>
          <w:rFonts w:ascii="Arial" w:hAnsi="Arial"/>
          <w:b/>
          <w:sz w:val="22"/>
        </w:rPr>
        <w:t>Cenário 6: Inventário externo indisponível</w:t>
      </w:r>
    </w:p>
    <w:p w14:paraId="40C9E50B" w14:textId="77777777" w:rsidR="007C5CE4" w:rsidRDefault="00000000">
      <w:r>
        <w:rPr>
          <w:rFonts w:ascii="Arial" w:hAnsi="Arial"/>
          <w:sz w:val="22"/>
        </w:rPr>
        <w:t>Dado que sou Administrador autenticado</w:t>
      </w:r>
    </w:p>
    <w:p w14:paraId="1C64A6DF" w14:textId="77777777" w:rsidR="007C5CE4" w:rsidRDefault="00000000">
      <w:r>
        <w:rPr>
          <w:rFonts w:ascii="Arial" w:hAnsi="Arial"/>
          <w:sz w:val="22"/>
        </w:rPr>
        <w:t>E o endpoint de inventário do Portal de Serviços está indisponível</w:t>
      </w:r>
    </w:p>
    <w:p w14:paraId="5C62849D" w14:textId="77777777" w:rsidR="007C5CE4" w:rsidRDefault="00000000">
      <w:r>
        <w:rPr>
          <w:rFonts w:ascii="Arial" w:hAnsi="Arial"/>
          <w:sz w:val="22"/>
        </w:rPr>
        <w:t>Quando acesso a tela de inclusão de serviços</w:t>
      </w:r>
    </w:p>
    <w:p w14:paraId="4A865F70" w14:textId="77777777" w:rsidR="007C5CE4" w:rsidRDefault="00000000">
      <w:r>
        <w:rPr>
          <w:rFonts w:ascii="Arial" w:hAnsi="Arial"/>
          <w:sz w:val="22"/>
        </w:rPr>
        <w:t>Então a lista de sistemas disponíveis é exibida vazia</w:t>
      </w:r>
    </w:p>
    <w:p w14:paraId="200834D0" w14:textId="77777777" w:rsidR="007C5CE4" w:rsidRDefault="007C5CE4"/>
    <w:p w14:paraId="75DEE354" w14:textId="77777777" w:rsidR="007C5CE4" w:rsidRDefault="00000000">
      <w:r>
        <w:rPr>
          <w:rFonts w:ascii="Arial" w:hAnsi="Arial"/>
          <w:b/>
          <w:sz w:val="22"/>
        </w:rPr>
        <w:t>Cenário 7: Editar serviço monitorado</w:t>
      </w:r>
    </w:p>
    <w:p w14:paraId="02C41092" w14:textId="77777777" w:rsidR="007C5CE4" w:rsidRDefault="00000000">
      <w:r>
        <w:rPr>
          <w:rFonts w:ascii="Arial" w:hAnsi="Arial"/>
          <w:sz w:val="22"/>
        </w:rPr>
        <w:t>Dado que existe um serviço com status Ativo no monitoramento</w:t>
      </w:r>
    </w:p>
    <w:p w14:paraId="36BC58AD" w14:textId="77777777" w:rsidR="007C5CE4" w:rsidRDefault="00000000">
      <w:r>
        <w:rPr>
          <w:rFonts w:ascii="Arial" w:hAnsi="Arial"/>
          <w:sz w:val="22"/>
        </w:rPr>
        <w:t>Quando edito a URL do healthcheck para uma URL válida que responde com status 200</w:t>
      </w:r>
    </w:p>
    <w:p w14:paraId="72A2C20F" w14:textId="77777777" w:rsidR="007C5CE4" w:rsidRDefault="00000000">
      <w:r>
        <w:rPr>
          <w:rFonts w:ascii="Arial" w:hAnsi="Arial"/>
          <w:sz w:val="22"/>
        </w:rPr>
        <w:t>E removo um serviço pai e adiciono outro</w:t>
      </w:r>
    </w:p>
    <w:p w14:paraId="68FBA8CA" w14:textId="77777777" w:rsidR="007C5CE4" w:rsidRDefault="00000000">
      <w:r>
        <w:rPr>
          <w:rFonts w:ascii="Arial" w:hAnsi="Arial"/>
          <w:sz w:val="22"/>
        </w:rPr>
        <w:t>Então a nova URL é salva</w:t>
      </w:r>
    </w:p>
    <w:p w14:paraId="19874A97" w14:textId="77777777" w:rsidR="007C5CE4" w:rsidRDefault="00000000">
      <w:r>
        <w:rPr>
          <w:rFonts w:ascii="Arial" w:hAnsi="Arial"/>
          <w:sz w:val="22"/>
        </w:rPr>
        <w:t>E os vínculos hierárquicos são atualizados conforme informado</w:t>
      </w:r>
    </w:p>
    <w:p w14:paraId="76454A56" w14:textId="77777777" w:rsidR="007C5CE4" w:rsidRDefault="007C5CE4"/>
    <w:p w14:paraId="5B41AA05" w14:textId="77777777" w:rsidR="007C5CE4" w:rsidRDefault="00000000">
      <w:r>
        <w:rPr>
          <w:rFonts w:ascii="Arial" w:hAnsi="Arial"/>
          <w:b/>
          <w:sz w:val="22"/>
        </w:rPr>
        <w:t>Cenário 8: Inativar serviço que possui filhos vinculados</w:t>
      </w:r>
    </w:p>
    <w:p w14:paraId="01246780" w14:textId="77777777" w:rsidR="007C5CE4" w:rsidRDefault="00000000">
      <w:r>
        <w:rPr>
          <w:rFonts w:ascii="Arial" w:hAnsi="Arial"/>
          <w:sz w:val="22"/>
        </w:rPr>
        <w:t>Dado que o serviço E-TCE tem status Ativo</w:t>
      </w:r>
    </w:p>
    <w:p w14:paraId="6CA33944" w14:textId="77777777" w:rsidR="007C5CE4" w:rsidRDefault="00000000">
      <w:r>
        <w:rPr>
          <w:rFonts w:ascii="Arial" w:hAnsi="Arial"/>
          <w:sz w:val="22"/>
        </w:rPr>
        <w:t>E o serviço Consulta Processual está vinculado a E-TCE como filho</w:t>
      </w:r>
    </w:p>
    <w:p w14:paraId="4CD8E681" w14:textId="77777777" w:rsidR="007C5CE4" w:rsidRDefault="00000000">
      <w:r>
        <w:rPr>
          <w:rFonts w:ascii="Arial" w:hAnsi="Arial"/>
          <w:sz w:val="22"/>
        </w:rPr>
        <w:t>Quando inativo o serviço E-TCE</w:t>
      </w:r>
    </w:p>
    <w:p w14:paraId="380FD188" w14:textId="77777777" w:rsidR="007C5CE4" w:rsidRDefault="00000000">
      <w:r>
        <w:rPr>
          <w:rFonts w:ascii="Arial" w:hAnsi="Arial"/>
          <w:sz w:val="22"/>
        </w:rPr>
        <w:t>Então E-TCE passa para status Inativo</w:t>
      </w:r>
    </w:p>
    <w:p w14:paraId="51E6331C" w14:textId="77777777" w:rsidR="007C5CE4" w:rsidRDefault="00000000">
      <w:r>
        <w:rPr>
          <w:rFonts w:ascii="Arial" w:hAnsi="Arial"/>
          <w:sz w:val="22"/>
        </w:rPr>
        <w:t>E o monitoramento de E-TCE é interrompido</w:t>
      </w:r>
    </w:p>
    <w:p w14:paraId="074397CF" w14:textId="77777777" w:rsidR="007C5CE4" w:rsidRDefault="00000000">
      <w:r>
        <w:rPr>
          <w:rFonts w:ascii="Arial" w:hAnsi="Arial"/>
          <w:sz w:val="22"/>
        </w:rPr>
        <w:t>E o vínculo hierárquico entre E-TCE e Consulta Processual é removido</w:t>
      </w:r>
    </w:p>
    <w:p w14:paraId="4723A37C" w14:textId="77777777" w:rsidR="007C5CE4" w:rsidRDefault="00000000">
      <w:r>
        <w:rPr>
          <w:rFonts w:ascii="Arial" w:hAnsi="Arial"/>
          <w:sz w:val="22"/>
        </w:rPr>
        <w:t>E o histórico de indisponibilidades de E-TCE é mantido</w:t>
      </w:r>
    </w:p>
    <w:p w14:paraId="3D43AA3B" w14:textId="77777777" w:rsidR="007C5CE4" w:rsidRDefault="007C5CE4"/>
    <w:p w14:paraId="67E67FA2" w14:textId="77777777" w:rsidR="007C5CE4" w:rsidRDefault="00000000">
      <w:r>
        <w:rPr>
          <w:rFonts w:ascii="Arial" w:hAnsi="Arial"/>
          <w:b/>
          <w:sz w:val="22"/>
        </w:rPr>
        <w:t>Cenário 9: Reativar serviço restaurando a hierarquia anterior</w:t>
      </w:r>
    </w:p>
    <w:p w14:paraId="10BB60C4" w14:textId="77777777" w:rsidR="007C5CE4" w:rsidRDefault="00000000">
      <w:r>
        <w:rPr>
          <w:rFonts w:ascii="Arial" w:hAnsi="Arial"/>
          <w:sz w:val="22"/>
        </w:rPr>
        <w:t>Dado que o serviço E-TCE tem status Inativo</w:t>
      </w:r>
    </w:p>
    <w:p w14:paraId="7F7BFCCA" w14:textId="77777777" w:rsidR="007C5CE4" w:rsidRDefault="00000000">
      <w:r>
        <w:rPr>
          <w:rFonts w:ascii="Arial" w:hAnsi="Arial"/>
          <w:sz w:val="22"/>
        </w:rPr>
        <w:lastRenderedPageBreak/>
        <w:t>E possuía vínculo hierárquico com Consulta Processual antes de ser inativado</w:t>
      </w:r>
    </w:p>
    <w:p w14:paraId="529DDD6C" w14:textId="77777777" w:rsidR="007C5CE4" w:rsidRDefault="00000000">
      <w:r>
        <w:rPr>
          <w:rFonts w:ascii="Arial" w:hAnsi="Arial"/>
          <w:sz w:val="22"/>
        </w:rPr>
        <w:t>Quando reativo E-TCE e opto por restaurar a hierarquia anterior</w:t>
      </w:r>
    </w:p>
    <w:p w14:paraId="0D4464CF" w14:textId="77777777" w:rsidR="007C5CE4" w:rsidRDefault="00000000">
      <w:r>
        <w:rPr>
          <w:rFonts w:ascii="Arial" w:hAnsi="Arial"/>
          <w:sz w:val="22"/>
        </w:rPr>
        <w:t>Então E-TCE passa para status Ativo</w:t>
      </w:r>
    </w:p>
    <w:p w14:paraId="13DC143F" w14:textId="77777777" w:rsidR="007C5CE4" w:rsidRDefault="00000000">
      <w:r>
        <w:rPr>
          <w:rFonts w:ascii="Arial" w:hAnsi="Arial"/>
          <w:sz w:val="22"/>
        </w:rPr>
        <w:t>E o monitoramento de E-TCE é retomado</w:t>
      </w:r>
    </w:p>
    <w:p w14:paraId="7D016D74" w14:textId="77777777" w:rsidR="007C5CE4" w:rsidRDefault="00000000">
      <w:r>
        <w:rPr>
          <w:rFonts w:ascii="Arial" w:hAnsi="Arial"/>
          <w:sz w:val="22"/>
        </w:rPr>
        <w:t>E os vínculos hierárquicos são restaurados com Consulta Processual como pai</w:t>
      </w:r>
    </w:p>
    <w:p w14:paraId="3AD100AA" w14:textId="77777777" w:rsidR="007C5CE4" w:rsidRDefault="007C5CE4"/>
    <w:p w14:paraId="7F13479B" w14:textId="77777777" w:rsidR="007C5CE4" w:rsidRDefault="00000000">
      <w:r>
        <w:rPr>
          <w:rFonts w:ascii="Arial" w:hAnsi="Arial"/>
          <w:b/>
          <w:sz w:val="22"/>
        </w:rPr>
        <w:t>Cenário 10: Reativar serviço sem restaurar a hierarquia anterior</w:t>
      </w:r>
    </w:p>
    <w:p w14:paraId="21AEFAF3" w14:textId="77777777" w:rsidR="007C5CE4" w:rsidRDefault="00000000">
      <w:r>
        <w:rPr>
          <w:rFonts w:ascii="Arial" w:hAnsi="Arial"/>
          <w:sz w:val="22"/>
        </w:rPr>
        <w:t>Dado que o serviço E-TCE tem status Inativo</w:t>
      </w:r>
    </w:p>
    <w:p w14:paraId="50DDF6A5" w14:textId="77777777" w:rsidR="007C5CE4" w:rsidRDefault="00000000">
      <w:r>
        <w:rPr>
          <w:rFonts w:ascii="Arial" w:hAnsi="Arial"/>
          <w:sz w:val="22"/>
        </w:rPr>
        <w:t>E possuía vínculo hierárquico com Consulta Processual antes de ser inativado</w:t>
      </w:r>
    </w:p>
    <w:p w14:paraId="6E4C04E2" w14:textId="77777777" w:rsidR="007C5CE4" w:rsidRDefault="00000000">
      <w:r>
        <w:rPr>
          <w:rFonts w:ascii="Arial" w:hAnsi="Arial"/>
          <w:sz w:val="22"/>
        </w:rPr>
        <w:t>Quando reativo E-TCE e opto por não restaurar a hierarquia anterior</w:t>
      </w:r>
    </w:p>
    <w:p w14:paraId="75645659" w14:textId="77777777" w:rsidR="007C5CE4" w:rsidRDefault="00000000">
      <w:r>
        <w:rPr>
          <w:rFonts w:ascii="Arial" w:hAnsi="Arial"/>
          <w:sz w:val="22"/>
        </w:rPr>
        <w:t>Então E-TCE passa para status Ativo</w:t>
      </w:r>
    </w:p>
    <w:p w14:paraId="2551851A" w14:textId="77777777" w:rsidR="007C5CE4" w:rsidRDefault="00000000">
      <w:r>
        <w:rPr>
          <w:rFonts w:ascii="Arial" w:hAnsi="Arial"/>
          <w:sz w:val="22"/>
        </w:rPr>
        <w:t>E o monitoramento de E-TCE é retomado</w:t>
      </w:r>
    </w:p>
    <w:p w14:paraId="436BF828" w14:textId="77777777" w:rsidR="007C5CE4" w:rsidRDefault="00000000">
      <w:r>
        <w:rPr>
          <w:rFonts w:ascii="Arial" w:hAnsi="Arial"/>
          <w:sz w:val="22"/>
        </w:rPr>
        <w:t>E os vínculos hierárquicos permanecem removidos</w:t>
      </w:r>
    </w:p>
    <w:p w14:paraId="201BFBD6" w14:textId="77777777" w:rsidR="007C5CE4" w:rsidRDefault="007C5CE4"/>
    <w:p w14:paraId="6C990A65" w14:textId="77777777" w:rsidR="007C5CE4" w:rsidRDefault="00000000">
      <w:r>
        <w:rPr>
          <w:rFonts w:ascii="Arial" w:hAnsi="Arial"/>
          <w:b/>
          <w:sz w:val="22"/>
        </w:rPr>
        <w:t>Cenário 11: Remover serviço do monitoramento</w:t>
      </w:r>
    </w:p>
    <w:p w14:paraId="4630B3BC" w14:textId="77777777" w:rsidR="007C5CE4" w:rsidRDefault="00000000">
      <w:r>
        <w:rPr>
          <w:rFonts w:ascii="Arial" w:hAnsi="Arial"/>
          <w:sz w:val="22"/>
        </w:rPr>
        <w:t>Dado que o serviço Portal de Serviços tem status Inativo</w:t>
      </w:r>
    </w:p>
    <w:p w14:paraId="556C14A1" w14:textId="77777777" w:rsidR="007C5CE4" w:rsidRDefault="00000000">
      <w:r>
        <w:rPr>
          <w:rFonts w:ascii="Arial" w:hAnsi="Arial"/>
          <w:sz w:val="22"/>
        </w:rPr>
        <w:t>E possuía vínculos hierárquicos registrados</w:t>
      </w:r>
    </w:p>
    <w:p w14:paraId="2E603C75" w14:textId="77777777" w:rsidR="007C5CE4" w:rsidRDefault="00000000">
      <w:r>
        <w:rPr>
          <w:rFonts w:ascii="Arial" w:hAnsi="Arial"/>
          <w:sz w:val="22"/>
        </w:rPr>
        <w:t>Quando removo o serviço Portal de Serviços</w:t>
      </w:r>
    </w:p>
    <w:p w14:paraId="3CFC116C" w14:textId="77777777" w:rsidR="007C5CE4" w:rsidRDefault="00000000">
      <w:r>
        <w:rPr>
          <w:rFonts w:ascii="Arial" w:hAnsi="Arial"/>
          <w:sz w:val="22"/>
        </w:rPr>
        <w:t>Então o serviço passa para status Removido</w:t>
      </w:r>
    </w:p>
    <w:p w14:paraId="2D352990" w14:textId="77777777" w:rsidR="007C5CE4" w:rsidRDefault="00000000">
      <w:r>
        <w:rPr>
          <w:rFonts w:ascii="Arial" w:hAnsi="Arial"/>
          <w:sz w:val="22"/>
        </w:rPr>
        <w:t>E não aparece mais na lista de serviços monitorados</w:t>
      </w:r>
    </w:p>
    <w:p w14:paraId="6B883E2B" w14:textId="77777777" w:rsidR="007C5CE4" w:rsidRDefault="00000000">
      <w:r>
        <w:rPr>
          <w:rFonts w:ascii="Arial" w:hAnsi="Arial"/>
          <w:sz w:val="22"/>
        </w:rPr>
        <w:t>E todos os vínculos hierárquicos são eliminados permanentemente</w:t>
      </w:r>
    </w:p>
    <w:p w14:paraId="64C5F50D" w14:textId="77777777" w:rsidR="007C5CE4" w:rsidRDefault="00000000">
      <w:r>
        <w:rPr>
          <w:rFonts w:ascii="Arial" w:hAnsi="Arial"/>
          <w:sz w:val="22"/>
        </w:rPr>
        <w:t>E o histórico de indisponibilidades é mantido</w:t>
      </w:r>
    </w:p>
    <w:p w14:paraId="1956D043" w14:textId="77777777" w:rsidR="007C5CE4" w:rsidRDefault="007C5CE4"/>
    <w:p w14:paraId="32805A54" w14:textId="77777777" w:rsidR="007C5CE4" w:rsidRDefault="00000000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Protótipo:</w:t>
      </w:r>
    </w:p>
    <w:p w14:paraId="06BA462A" w14:textId="77777777" w:rsidR="00576816" w:rsidRDefault="00576816">
      <w:pPr>
        <w:rPr>
          <w:rFonts w:ascii="Arial" w:hAnsi="Arial"/>
          <w:b/>
          <w:sz w:val="22"/>
        </w:rPr>
      </w:pPr>
    </w:p>
    <w:p w14:paraId="4E3ECB84" w14:textId="4603649E" w:rsidR="00576816" w:rsidRDefault="00576816">
      <w:r w:rsidRPr="00576816">
        <w:lastRenderedPageBreak/>
        <w:drawing>
          <wp:inline distT="0" distB="0" distL="0" distR="0" wp14:anchorId="2E2FF8AF" wp14:editId="7D86A7E3">
            <wp:extent cx="5791200" cy="2033905"/>
            <wp:effectExtent l="0" t="0" r="0" b="4445"/>
            <wp:docPr id="6365781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5781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620AE" w14:textId="77777777" w:rsidR="00A33B35" w:rsidRDefault="00A33B35"/>
    <w:p w14:paraId="01162701" w14:textId="2C504AFD" w:rsidR="007C5CE4" w:rsidRPr="00A33B35" w:rsidRDefault="00000000" w:rsidP="00576816">
      <w:pPr>
        <w:jc w:val="center"/>
        <w:rPr>
          <w:sz w:val="18"/>
          <w:szCs w:val="18"/>
        </w:rPr>
      </w:pPr>
      <w:r w:rsidRPr="00A33B35">
        <w:rPr>
          <w:rFonts w:ascii="Arial" w:hAnsi="Arial"/>
          <w:i/>
          <w:sz w:val="18"/>
          <w:szCs w:val="18"/>
        </w:rPr>
        <w:t>Protótipo de tela do gerenciamento de serviços</w:t>
      </w:r>
    </w:p>
    <w:p w14:paraId="49E306B6" w14:textId="77777777" w:rsidR="00406DA2" w:rsidRPr="00774203" w:rsidRDefault="0000261E" w:rsidP="00774203">
      <w:pPr>
        <w:ind w:left="709"/>
        <w:rPr>
          <w:sz w:val="22"/>
        </w:rPr>
      </w:pPr>
      <w:bookmarkStart w:id="24" w:name="_Toc329851654"/>
      <w:bookmarkEnd w:id="20"/>
      <w:bookmarkEnd w:id="21"/>
      <w:bookmarkEnd w:id="22"/>
      <w:bookmarkEnd w:id="23"/>
      <w:r w:rsidRPr="0008450B">
        <w:rPr>
          <w:rFonts w:ascii="Arial" w:hAnsi="Arial" w:cs="Arial"/>
        </w:rPr>
        <w:br w:type="page"/>
      </w:r>
      <w:bookmarkEnd w:id="24"/>
      <w:r w:rsidR="005A1B9C">
        <w:rPr>
          <w:rFonts w:ascii="Arial" w:hAnsi="Arial" w:cs="Arial"/>
        </w:rPr>
        <w:lastRenderedPageBreak/>
        <w:t>Aprovadores</w:t>
      </w:r>
    </w:p>
    <w:p w14:paraId="25855A8C" w14:textId="77777777" w:rsidR="00295EAD" w:rsidRPr="0008450B" w:rsidRDefault="00295EAD" w:rsidP="00295EAD">
      <w:pPr>
        <w:rPr>
          <w:rFonts w:ascii="Arial" w:hAnsi="Arial" w:cs="Arial"/>
        </w:rPr>
      </w:pPr>
    </w:p>
    <w:tbl>
      <w:tblPr>
        <w:tblW w:w="35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10"/>
        <w:gridCol w:w="3205"/>
      </w:tblGrid>
      <w:tr w:rsidR="005A1B9C" w:rsidRPr="0008450B" w14:paraId="05C814BA" w14:textId="77777777" w:rsidTr="005A1B9C">
        <w:trPr>
          <w:jc w:val="center"/>
        </w:trPr>
        <w:tc>
          <w:tcPr>
            <w:tcW w:w="2540" w:type="pct"/>
            <w:shd w:val="clear" w:color="auto" w:fill="D9D9D9"/>
          </w:tcPr>
          <w:bookmarkEnd w:id="6"/>
          <w:bookmarkEnd w:id="7"/>
          <w:bookmarkEnd w:id="8"/>
          <w:bookmarkEnd w:id="9"/>
          <w:bookmarkEnd w:id="10"/>
          <w:p w14:paraId="07EF776B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Envolvido</w:t>
            </w:r>
          </w:p>
        </w:tc>
        <w:tc>
          <w:tcPr>
            <w:tcW w:w="2460" w:type="pct"/>
            <w:shd w:val="clear" w:color="auto" w:fill="D9D9D9"/>
          </w:tcPr>
          <w:p w14:paraId="08C4ED16" w14:textId="77777777" w:rsidR="005A1B9C" w:rsidRPr="0008450B" w:rsidRDefault="005A1B9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8450B">
              <w:rPr>
                <w:rFonts w:ascii="Arial" w:hAnsi="Arial" w:cs="Arial"/>
                <w:b/>
                <w:sz w:val="20"/>
                <w:szCs w:val="20"/>
              </w:rPr>
              <w:t>Área</w:t>
            </w:r>
          </w:p>
        </w:tc>
      </w:tr>
      <w:tr w:rsidR="005A1B9C" w:rsidRPr="0008450B" w14:paraId="6C33CBCE" w14:textId="77777777" w:rsidTr="005A1B9C">
        <w:trPr>
          <w:trHeight w:val="348"/>
          <w:jc w:val="center"/>
        </w:trPr>
        <w:tc>
          <w:tcPr>
            <w:tcW w:w="2540" w:type="pct"/>
          </w:tcPr>
          <w:p w14:paraId="67CFCBBB" w14:textId="46B7BA0F" w:rsidR="005A1B9C" w:rsidRPr="005A1B9C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  <w:tc>
          <w:tcPr>
            <w:tcW w:w="2460" w:type="pct"/>
            <w:vAlign w:val="center"/>
          </w:tcPr>
          <w:p w14:paraId="29C7AC90" w14:textId="35C7A2A7" w:rsidR="005A1B9C" w:rsidRPr="0008450B" w:rsidRDefault="005A1B9C" w:rsidP="005A1B9C">
            <w:pPr>
              <w:pStyle w:val="Fillinginstructiontablecell"/>
              <w:rPr>
                <w:rFonts w:ascii="Arial" w:hAnsi="Arial" w:cs="Arial"/>
                <w:i w:val="0"/>
                <w:color w:val="auto"/>
              </w:rPr>
            </w:pPr>
          </w:p>
        </w:tc>
      </w:tr>
      <w:tr w:rsidR="007C5CE4" w14:paraId="1C8C441D" w14:textId="77777777">
        <w:trPr>
          <w:jc w:val="center"/>
        </w:trPr>
        <w:tc>
          <w:tcPr>
            <w:tcW w:w="3310" w:type="dxa"/>
          </w:tcPr>
          <w:p w14:paraId="1A1E8038" w14:textId="2277BB52" w:rsidR="007C5CE4" w:rsidRDefault="007C5CE4"/>
        </w:tc>
        <w:tc>
          <w:tcPr>
            <w:tcW w:w="3205" w:type="dxa"/>
          </w:tcPr>
          <w:p w14:paraId="1F29AADB" w14:textId="5319DE73" w:rsidR="007C5CE4" w:rsidRDefault="007C5CE4"/>
        </w:tc>
      </w:tr>
      <w:tr w:rsidR="007C5CE4" w14:paraId="74346EDD" w14:textId="77777777">
        <w:trPr>
          <w:jc w:val="center"/>
        </w:trPr>
        <w:tc>
          <w:tcPr>
            <w:tcW w:w="3310" w:type="dxa"/>
          </w:tcPr>
          <w:p w14:paraId="4C1DDAFC" w14:textId="2322DA5E" w:rsidR="007C5CE4" w:rsidRDefault="007C5CE4"/>
        </w:tc>
        <w:tc>
          <w:tcPr>
            <w:tcW w:w="3205" w:type="dxa"/>
          </w:tcPr>
          <w:p w14:paraId="3066D635" w14:textId="6659EE96" w:rsidR="007C5CE4" w:rsidRDefault="007C5CE4"/>
        </w:tc>
      </w:tr>
      <w:tr w:rsidR="007C5CE4" w14:paraId="42C1021A" w14:textId="77777777">
        <w:trPr>
          <w:jc w:val="center"/>
        </w:trPr>
        <w:tc>
          <w:tcPr>
            <w:tcW w:w="3310" w:type="dxa"/>
          </w:tcPr>
          <w:p w14:paraId="1A8E1CA8" w14:textId="68CDAF36" w:rsidR="007C5CE4" w:rsidRDefault="007C5CE4"/>
        </w:tc>
        <w:tc>
          <w:tcPr>
            <w:tcW w:w="3205" w:type="dxa"/>
          </w:tcPr>
          <w:p w14:paraId="58EE22FC" w14:textId="0B2014E1" w:rsidR="007C5CE4" w:rsidRDefault="007C5CE4"/>
        </w:tc>
      </w:tr>
    </w:tbl>
    <w:p w14:paraId="017A7026" w14:textId="77777777" w:rsidR="00406DA2" w:rsidRPr="0008450B" w:rsidRDefault="00406DA2" w:rsidP="00406DA2">
      <w:pPr>
        <w:tabs>
          <w:tab w:val="left" w:pos="1080"/>
        </w:tabs>
        <w:rPr>
          <w:rFonts w:ascii="Arial" w:hAnsi="Arial" w:cs="Arial"/>
          <w:sz w:val="20"/>
          <w:szCs w:val="20"/>
        </w:rPr>
      </w:pPr>
    </w:p>
    <w:p w14:paraId="512D06F8" w14:textId="77777777" w:rsidR="000C44F9" w:rsidRPr="0008450B" w:rsidRDefault="000C44F9" w:rsidP="00406DA2">
      <w:pPr>
        <w:rPr>
          <w:rFonts w:ascii="Arial" w:hAnsi="Arial" w:cs="Arial"/>
        </w:rPr>
      </w:pPr>
    </w:p>
    <w:sectPr w:rsidR="000C44F9" w:rsidRPr="0008450B" w:rsidSect="008832EF">
      <w:headerReference w:type="first" r:id="rId18"/>
      <w:footerReference w:type="first" r:id="rId19"/>
      <w:pgSz w:w="11907" w:h="16840" w:code="9"/>
      <w:pgMar w:top="1134" w:right="1587" w:bottom="1134" w:left="1200" w:header="0" w:footer="1043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BC474A" w14:textId="77777777" w:rsidR="00BB3A1E" w:rsidRDefault="00BB3A1E">
      <w:pPr>
        <w:pStyle w:val="Ttulo"/>
      </w:pPr>
      <w:r>
        <w:separator/>
      </w:r>
    </w:p>
  </w:endnote>
  <w:endnote w:type="continuationSeparator" w:id="0">
    <w:p w14:paraId="162D22C0" w14:textId="77777777" w:rsidR="00BB3A1E" w:rsidRDefault="00BB3A1E">
      <w:pPr>
        <w:pStyle w:val="Ttul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36FC5" w:rsidRPr="00E820AE" w14:paraId="427B5BAE" w14:textId="77777777" w:rsidTr="005653B3">
      <w:trPr>
        <w:cantSplit/>
        <w:trHeight w:val="300"/>
      </w:trPr>
      <w:tc>
        <w:tcPr>
          <w:tcW w:w="3614" w:type="dxa"/>
          <w:vAlign w:val="center"/>
        </w:tcPr>
        <w:p w14:paraId="34637643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>Emitido por: DTI</w:t>
          </w:r>
        </w:p>
      </w:tc>
      <w:tc>
        <w:tcPr>
          <w:tcW w:w="3262" w:type="dxa"/>
          <w:vAlign w:val="center"/>
        </w:tcPr>
        <w:p w14:paraId="66BCA687" w14:textId="77777777" w:rsidR="00136FC5" w:rsidRPr="0008450B" w:rsidRDefault="00136FC5" w:rsidP="00136FC5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6E4D801A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2E385756" w14:textId="77777777" w:rsidR="00136FC5" w:rsidRPr="0008450B" w:rsidRDefault="00136FC5" w:rsidP="00136FC5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455AEB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1178E919" w14:textId="77777777" w:rsidR="001B655E" w:rsidRDefault="001B655E">
    <w:pPr>
      <w:pStyle w:val="Rodap"/>
      <w:tabs>
        <w:tab w:val="clear" w:pos="4419"/>
        <w:tab w:val="clear" w:pos="8838"/>
      </w:tabs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14"/>
      <w:gridCol w:w="3262"/>
      <w:gridCol w:w="1558"/>
      <w:gridCol w:w="1434"/>
    </w:tblGrid>
    <w:tr w:rsidR="001B655E" w:rsidRPr="00E820AE" w14:paraId="6CB5B76D" w14:textId="77777777" w:rsidTr="00CA7425">
      <w:trPr>
        <w:cantSplit/>
        <w:trHeight w:val="300"/>
      </w:trPr>
      <w:tc>
        <w:tcPr>
          <w:tcW w:w="3614" w:type="dxa"/>
          <w:vAlign w:val="center"/>
        </w:tcPr>
        <w:p w14:paraId="056472CB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Emitido por: </w: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begin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 w:rsidRPr="006E67F5">
            <w:rPr>
              <w:rFonts w:ascii="Arial" w:hAnsi="Arial" w:cs="Arial"/>
              <w:color w:val="auto"/>
              <w:sz w:val="16"/>
              <w:szCs w:val="16"/>
            </w:rPr>
            <w:instrText>Nome do PO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instrText xml:space="preserve"> </w:instrText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separate"/>
          </w:r>
          <w:r w:rsidR="006E67F5">
            <w:rPr>
              <w:rFonts w:ascii="Arial" w:hAnsi="Arial" w:cs="Arial"/>
              <w:color w:val="auto"/>
              <w:sz w:val="16"/>
              <w:szCs w:val="16"/>
            </w:rPr>
            <w:fldChar w:fldCharType="end"/>
          </w:r>
        </w:p>
      </w:tc>
      <w:tc>
        <w:tcPr>
          <w:tcW w:w="3262" w:type="dxa"/>
          <w:vAlign w:val="center"/>
        </w:tcPr>
        <w:p w14:paraId="79949728" w14:textId="77777777" w:rsidR="001B655E" w:rsidRPr="0008450B" w:rsidRDefault="001B655E" w:rsidP="005C1931">
          <w:pPr>
            <w:pStyle w:val="Rodap"/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color w:val="auto"/>
              <w:sz w:val="16"/>
              <w:szCs w:val="16"/>
            </w:rPr>
            <w:t xml:space="preserve">Aprovado por: </w:t>
          </w:r>
          <w:r w:rsidRPr="0008450B">
            <w:rPr>
              <w:rFonts w:ascii="Arial" w:hAnsi="Arial" w:cs="Arial"/>
              <w:i/>
              <w:color w:val="auto"/>
              <w:sz w:val="16"/>
              <w:szCs w:val="16"/>
            </w:rPr>
            <w:t>Área Técnica</w:t>
          </w:r>
        </w:p>
      </w:tc>
      <w:tc>
        <w:tcPr>
          <w:tcW w:w="1558" w:type="dxa"/>
          <w:vAlign w:val="center"/>
        </w:tcPr>
        <w:p w14:paraId="5477C953" w14:textId="77777777" w:rsidR="001B655E" w:rsidRPr="0008450B" w:rsidRDefault="00136FC5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  <w:r>
            <w:rPr>
              <w:rFonts w:ascii="Arial" w:hAnsi="Arial" w:cs="Arial"/>
              <w:color w:val="auto"/>
              <w:sz w:val="16"/>
              <w:szCs w:val="16"/>
            </w:rPr>
            <w:t>/</w:t>
          </w:r>
          <w:proofErr w:type="spellStart"/>
          <w:r>
            <w:rPr>
              <w:rFonts w:ascii="Arial" w:hAnsi="Arial" w:cs="Arial"/>
              <w:color w:val="auto"/>
              <w:sz w:val="16"/>
              <w:szCs w:val="16"/>
            </w:rPr>
            <w:t>xx</w:t>
          </w:r>
          <w:proofErr w:type="spellEnd"/>
        </w:p>
      </w:tc>
      <w:tc>
        <w:tcPr>
          <w:tcW w:w="1434" w:type="dxa"/>
          <w:vAlign w:val="center"/>
        </w:tcPr>
        <w:p w14:paraId="12734F4B" w14:textId="77777777" w:rsidR="001B655E" w:rsidRPr="0008450B" w:rsidRDefault="001B655E" w:rsidP="005C1931">
          <w:pPr>
            <w:pStyle w:val="Rodap"/>
            <w:tabs>
              <w:tab w:val="clear" w:pos="4419"/>
              <w:tab w:val="clear" w:pos="8838"/>
              <w:tab w:val="left" w:pos="1038"/>
            </w:tabs>
            <w:rPr>
              <w:rFonts w:ascii="Arial" w:hAnsi="Arial" w:cs="Arial"/>
              <w:color w:val="auto"/>
              <w:sz w:val="16"/>
              <w:szCs w:val="16"/>
            </w:rPr>
          </w:pP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Página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PAGE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2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t xml:space="preserve"> de 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begin"/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instrText xml:space="preserve"> NUMPAGES </w:instrTex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separate"/>
          </w:r>
          <w:r w:rsidR="00EB4412">
            <w:rPr>
              <w:rFonts w:ascii="Arial" w:hAnsi="Arial" w:cs="Arial"/>
              <w:noProof/>
              <w:snapToGrid w:val="0"/>
              <w:color w:val="auto"/>
              <w:sz w:val="16"/>
              <w:szCs w:val="16"/>
            </w:rPr>
            <w:t>5</w:t>
          </w:r>
          <w:r w:rsidRPr="0008450B">
            <w:rPr>
              <w:rFonts w:ascii="Arial" w:hAnsi="Arial" w:cs="Arial"/>
              <w:snapToGrid w:val="0"/>
              <w:color w:val="auto"/>
              <w:sz w:val="16"/>
              <w:szCs w:val="16"/>
            </w:rPr>
            <w:fldChar w:fldCharType="end"/>
          </w:r>
        </w:p>
      </w:tc>
    </w:tr>
  </w:tbl>
  <w:p w14:paraId="124ABFDF" w14:textId="77777777" w:rsidR="001B655E" w:rsidRDefault="001B65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102A1" w14:textId="77777777" w:rsidR="00BB3A1E" w:rsidRDefault="00BB3A1E">
      <w:pPr>
        <w:pStyle w:val="Ttulo"/>
      </w:pPr>
      <w:r>
        <w:separator/>
      </w:r>
    </w:p>
  </w:footnote>
  <w:footnote w:type="continuationSeparator" w:id="0">
    <w:p w14:paraId="3188DCBE" w14:textId="77777777" w:rsidR="00BB3A1E" w:rsidRDefault="00BB3A1E">
      <w:pPr>
        <w:pStyle w:val="Ttul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A4C43" w14:textId="77777777" w:rsidR="001B655E" w:rsidRDefault="00513468">
    <w:pPr>
      <w:pStyle w:val="Cabealho"/>
    </w:pPr>
    <w:r>
      <w:rPr>
        <w:noProof/>
        <w:sz w:val="18"/>
        <w:lang w:val="pt-BR" w:eastAsia="pt-BR"/>
      </w:rPr>
      <mc:AlternateContent>
        <mc:Choice Requires="wps">
          <w:drawing>
            <wp:anchor distT="0" distB="0" distL="114300" distR="114300" simplePos="0" relativeHeight="251656192" behindDoc="1" locked="0" layoutInCell="1" allowOverlap="1" wp14:anchorId="5D77F209" wp14:editId="5D77F20A">
              <wp:simplePos x="0" y="0"/>
              <wp:positionH relativeFrom="column">
                <wp:posOffset>-603885</wp:posOffset>
              </wp:positionH>
              <wp:positionV relativeFrom="paragraph">
                <wp:posOffset>-1346200</wp:posOffset>
              </wp:positionV>
              <wp:extent cx="7848600" cy="21590"/>
              <wp:effectExtent l="0" t="0" r="3810" b="635"/>
              <wp:wrapNone/>
              <wp:docPr id="1" name="Rectangl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48600" cy="21590"/>
                      </a:xfrm>
                      <a:prstGeom prst="rect">
                        <a:avLst/>
                      </a:prstGeom>
                      <a:solidFill>
                        <a:srgbClr val="7FC34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9899690" id="Rectangle 56" o:spid="_x0000_s1026" style="position:absolute;margin-left:-47.55pt;margin-top:-106pt;width:618pt;height:1.7pt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9xi6gEAALQDAAAOAAAAZHJzL2Uyb0RvYy54bWysU8tu2zAQvBfoPxC817JcJbYFy0HgwEWB&#10;9AGk+QCaoiSiFJdd0pbdr++SchyjvQW9CFwuOZyZHa3ujr1hB4Veg614PplypqyEWtu24s8/th8W&#10;nPkgbC0MWFXxk/L8bv3+3WpwpZpBB6ZWyAjE+nJwFe9CcGWWedmpXvgJOGWp2QD2IlCJbVajGAi9&#10;N9lsOr3NBsDaIUjlPe0+jE2+TvhNo2T41jReBWYqTtxC+mL67uI3W69E2aJwnZZnGuINLHqhLT16&#10;gXoQQbA96n+gei0RPDRhIqHPoGm0VEkDqcmnf6l56oRTSQuZ493FJv//YOXXw5P7jpG6d48gf3pm&#10;YdMJ26p7RBg6JWp6Lo9GZYPz5eVCLDxdZbvhC9Q0WrEPkDw4NthHQFLHjsnq08VqdQxM0uZ8USxu&#10;pzQRSb1ZfrNMo8hE+XLZoQ+fFPQsLiqONMkELg6PPkQyonw5ksiD0fVWG5MKbHcbg+wgaOrz7eZj&#10;sUz8SeP1MWPjYQvx2ogYd5LKKCxmyJc7qE8kEmGMDkWdFh3gb84Gik3F/a+9QMWZ+WzJqGVeFDFn&#10;qShu5jMq8Lqzu+4IKwmq4oGzcbkJYzb3DnXb0Ut5Em3hnsxtdBL+yupMlqKR/DjHOGbvuk6nXn+2&#10;9R8AAAD//wMAUEsDBBQABgAIAAAAIQDjWpzp4gAAAA4BAAAPAAAAZHJzL2Rvd25yZXYueG1sTI/B&#10;TsMwEETvSPyDtUjcWjsWrdoQp0JVEUKIQwof4MZLbDW2g+224e/rnOhtd2c0+6bajLYnZwzReCeg&#10;mDMg6FqvjOsEfH+9zlZAYpJOyd47FPCHETb1/V0lS+UvrsHzPnUkh7hYSgE6paGkNLYarYxzP6DL&#10;2o8PVqa8ho6qIC853PaUM7akVhqXP2g54FZje9yfrIAB3z6b3XYXuPkw75r/NvLYjEI8Powvz0AS&#10;junfDBN+Roc6Mx38yalIegGz9aLI1jzwgudWk6V4Ymsgh+nGVkugdUVva9RXAAAA//8DAFBLAQIt&#10;ABQABgAIAAAAIQC2gziS/gAAAOEBAAATAAAAAAAAAAAAAAAAAAAAAABbQ29udGVudF9UeXBlc10u&#10;eG1sUEsBAi0AFAAGAAgAAAAhADj9If/WAAAAlAEAAAsAAAAAAAAAAAAAAAAALwEAAF9yZWxzLy5y&#10;ZWxzUEsBAi0AFAAGAAgAAAAhAGFP3GLqAQAAtAMAAA4AAAAAAAAAAAAAAAAALgIAAGRycy9lMm9E&#10;b2MueG1sUEsBAi0AFAAGAAgAAAAhAONanOniAAAADgEAAA8AAAAAAAAAAAAAAAAARAQAAGRycy9k&#10;b3ducmV2LnhtbFBLBQYAAAAABAAEAPMAAABTBQAAAAA=&#10;" fillcolor="#7fc349" stroked="f"/>
          </w:pict>
        </mc:Fallback>
      </mc:AlternateContent>
    </w:r>
  </w:p>
  <w:p w14:paraId="635C87E5" w14:textId="77777777" w:rsidR="001B655E" w:rsidRPr="005653B3" w:rsidRDefault="001B655E">
    <w:pPr>
      <w:pStyle w:val="Cabealho"/>
      <w:rPr>
        <w:szCs w:val="24"/>
      </w:rPr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AD21BD" w14:paraId="0DE21D43" w14:textId="77777777" w:rsidTr="005C1931">
      <w:trPr>
        <w:trHeight w:val="709"/>
      </w:trPr>
      <w:tc>
        <w:tcPr>
          <w:tcW w:w="1701" w:type="dxa"/>
        </w:tcPr>
        <w:p w14:paraId="6FD6490F" w14:textId="77777777" w:rsidR="00AD21BD" w:rsidRPr="00F3108C" w:rsidRDefault="00AD21BD" w:rsidP="00AD21BD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F5BCB46" wp14:editId="5F9237D6">
                <wp:extent cx="714375" cy="666750"/>
                <wp:effectExtent l="0" t="0" r="0" b="0"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0ABDC1BC" w14:textId="77777777" w:rsidR="00136FC5" w:rsidRPr="0008450B" w:rsidRDefault="00136FC5" w:rsidP="00136FC5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t>Nome do projeto</w:t>
          </w:r>
        </w:p>
        <w:p w14:paraId="2CBDF163" w14:textId="77777777" w:rsidR="00AD21BD" w:rsidRPr="00BD1F4C" w:rsidRDefault="00136FC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bCs/>
              <w:sz w:val="20"/>
              <w:szCs w:val="20"/>
              <w:lang w:eastAsia="en-US"/>
            </w:rPr>
            <w:t>Feature</w:t>
          </w:r>
          <w:r w:rsidRPr="0008450B">
            <w:rPr>
              <w:rFonts w:ascii="Arial" w:hAnsi="Arial" w:cs="Arial"/>
              <w:sz w:val="20"/>
              <w:szCs w:val="20"/>
            </w:rPr>
            <w:t xml:space="preserve"> – </w:t>
          </w:r>
          <w:r>
            <w:rPr>
              <w:rFonts w:ascii="Arial" w:hAnsi="Arial" w:cs="Arial"/>
              <w:sz w:val="20"/>
              <w:szCs w:val="20"/>
            </w:rPr>
            <w:t>Nome da feature</w:t>
          </w:r>
        </w:p>
      </w:tc>
    </w:tr>
  </w:tbl>
  <w:p w14:paraId="368952F4" w14:textId="77777777" w:rsidR="001B655E" w:rsidRDefault="001B655E" w:rsidP="005653B3">
    <w:pPr>
      <w:pStyle w:val="Cabealho"/>
    </w:pPr>
    <w:r>
      <w:t xml:space="preserve">                                        </w:t>
    </w:r>
    <w:r>
      <w:rPr>
        <w:lang w:val="pt-BR"/>
      </w:rPr>
      <w:tab/>
    </w:r>
    <w: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465BF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8AD4E70" w14:textId="77777777" w:rsidTr="00CA7425">
      <w:trPr>
        <w:trHeight w:val="709"/>
      </w:trPr>
      <w:tc>
        <w:tcPr>
          <w:tcW w:w="1701" w:type="dxa"/>
        </w:tcPr>
        <w:p w14:paraId="4AC00C8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D" wp14:editId="5D77F20E">
                <wp:extent cx="714375" cy="666750"/>
                <wp:effectExtent l="0" t="0" r="0" b="0"/>
                <wp:docPr id="63" name="Imagem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44AE77F5" w14:textId="77777777" w:rsidR="001B655E" w:rsidRPr="0008450B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rFonts w:ascii="Arial" w:hAnsi="Arial" w:cs="Arial"/>
              <w:b/>
              <w:lang w:val="pt-BR"/>
            </w:rPr>
          </w:pPr>
          <w:r w:rsidRPr="0008450B">
            <w:rPr>
              <w:rFonts w:ascii="Arial" w:hAnsi="Arial" w:cs="Arial"/>
              <w:b/>
            </w:rPr>
            <w:t>Tribunal de Contas do Estado de Minas Gerais</w:t>
          </w:r>
        </w:p>
        <w:p w14:paraId="743CB9B5" w14:textId="77777777" w:rsidR="001B655E" w:rsidRPr="00F3108C" w:rsidRDefault="001B655E" w:rsidP="005F1CF2">
          <w:pPr>
            <w:pStyle w:val="Cabealho"/>
            <w:tabs>
              <w:tab w:val="clear" w:pos="4419"/>
              <w:tab w:val="clear" w:pos="8838"/>
            </w:tabs>
            <w:ind w:left="1276"/>
            <w:jc w:val="center"/>
            <w:rPr>
              <w:lang w:val="pt-BR"/>
            </w:rPr>
          </w:pPr>
          <w:r w:rsidRPr="0008450B">
            <w:rPr>
              <w:rFonts w:ascii="Arial" w:hAnsi="Arial" w:cs="Arial"/>
            </w:rPr>
            <w:t>DIRETORIA DE TECNOLOGIA DA INFORMAÇÃO</w:t>
          </w:r>
        </w:p>
      </w:tc>
    </w:tr>
  </w:tbl>
  <w:p w14:paraId="0BA6F7EE" w14:textId="77777777" w:rsidR="001B655E" w:rsidRDefault="001B655E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F0ABE" w14:textId="77777777" w:rsidR="001B655E" w:rsidRDefault="001B655E">
    <w:pPr>
      <w:pStyle w:val="Cabealho"/>
    </w:pPr>
  </w:p>
  <w:tbl>
    <w:tblPr>
      <w:tblW w:w="9356" w:type="dxa"/>
      <w:tblInd w:w="250" w:type="dxa"/>
      <w:tblLook w:val="04A0" w:firstRow="1" w:lastRow="0" w:firstColumn="1" w:lastColumn="0" w:noHBand="0" w:noVBand="1"/>
    </w:tblPr>
    <w:tblGrid>
      <w:gridCol w:w="1701"/>
      <w:gridCol w:w="7655"/>
    </w:tblGrid>
    <w:tr w:rsidR="001B655E" w:rsidRPr="00BD1F4C" w14:paraId="528BFC31" w14:textId="77777777" w:rsidTr="00CA7425">
      <w:trPr>
        <w:trHeight w:val="709"/>
      </w:trPr>
      <w:tc>
        <w:tcPr>
          <w:tcW w:w="1701" w:type="dxa"/>
        </w:tcPr>
        <w:p w14:paraId="137C0C9E" w14:textId="77777777" w:rsidR="001B655E" w:rsidRPr="00F3108C" w:rsidRDefault="00513468" w:rsidP="005F1CF2">
          <w:pPr>
            <w:pStyle w:val="Cabealho"/>
            <w:tabs>
              <w:tab w:val="clear" w:pos="4419"/>
              <w:tab w:val="clear" w:pos="8838"/>
            </w:tabs>
            <w:jc w:val="center"/>
            <w:rPr>
              <w:lang w:val="pt-BR"/>
            </w:rPr>
          </w:pPr>
          <w:r w:rsidRPr="00F3108C">
            <w:rPr>
              <w:noProof/>
              <w:lang w:val="pt-BR" w:eastAsia="pt-BR"/>
            </w:rPr>
            <w:drawing>
              <wp:inline distT="0" distB="0" distL="0" distR="0" wp14:anchorId="5D77F20F" wp14:editId="5D77F210">
                <wp:extent cx="714375" cy="666750"/>
                <wp:effectExtent l="0" t="0" r="0" b="0"/>
                <wp:docPr id="65" name="Imagem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14375" cy="6667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5" w:type="dxa"/>
          <w:vAlign w:val="center"/>
        </w:tcPr>
        <w:p w14:paraId="18FCCAF7" w14:textId="77777777" w:rsidR="001B655E" w:rsidRPr="0008450B" w:rsidRDefault="006E67F5" w:rsidP="005F1CF2">
          <w:pPr>
            <w:pStyle w:val="Ttulo"/>
            <w:jc w:val="left"/>
            <w:rPr>
              <w:rFonts w:ascii="Arial" w:hAnsi="Arial" w:cs="Arial"/>
              <w:sz w:val="24"/>
              <w:szCs w:val="24"/>
              <w:lang w:val="pt-BR"/>
            </w:rPr>
          </w:pPr>
          <w:r>
            <w:rPr>
              <w:rFonts w:ascii="Arial" w:hAnsi="Arial" w:cs="Arial"/>
              <w:sz w:val="24"/>
              <w:szCs w:val="24"/>
              <w:lang w:val="pt-BR"/>
            </w:rPr>
            <w:fldChar w:fldCharType="begin"/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 xml:space="preserve">Nome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>P</w:instrText>
          </w:r>
          <w:r w:rsidR="00136FC5">
            <w:rPr>
              <w:rFonts w:ascii="Arial" w:hAnsi="Arial" w:cs="Arial"/>
              <w:sz w:val="24"/>
              <w:szCs w:val="24"/>
              <w:lang w:val="pt-BR"/>
            </w:rPr>
            <w:instrText>rojeto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instrText xml:space="preserve"> </w:instrText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separate"/>
          </w:r>
          <w:r>
            <w:rPr>
              <w:rFonts w:ascii="Arial" w:hAnsi="Arial" w:cs="Arial"/>
              <w:sz w:val="24"/>
              <w:szCs w:val="24"/>
              <w:lang w:val="pt-BR"/>
            </w:rPr>
            <w:fldChar w:fldCharType="end"/>
          </w:r>
        </w:p>
        <w:p w14:paraId="350316BC" w14:textId="77777777" w:rsidR="001B655E" w:rsidRPr="00BD1F4C" w:rsidRDefault="006E67F5" w:rsidP="00136FC5">
          <w:pPr>
            <w:rPr>
              <w:rFonts w:ascii="Courier New" w:hAnsi="Courier New" w:cs="Courier New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 w:rsidR="00136FC5">
            <w:rPr>
              <w:rFonts w:ascii="Arial" w:hAnsi="Arial" w:cs="Arial"/>
              <w:sz w:val="20"/>
              <w:szCs w:val="20"/>
            </w:rPr>
            <w:instrText>Nome da feature</w:instrText>
          </w:r>
          <w:r>
            <w:rPr>
              <w:rFonts w:ascii="Arial" w:hAnsi="Arial" w:cs="Arial"/>
              <w:sz w:val="20"/>
              <w:szCs w:val="20"/>
            </w:rPr>
            <w:instrText xml:space="preserve"> </w:instrText>
          </w:r>
          <w:r>
            <w:rPr>
              <w:rFonts w:ascii="Arial" w:hAnsi="Arial" w:cs="Arial"/>
              <w:sz w:val="20"/>
              <w:szCs w:val="20"/>
            </w:rPr>
            <w:fldChar w:fldCharType="separate"/>
          </w:r>
          <w:r>
            <w:rPr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5F56D218" w14:textId="77777777" w:rsidR="001B655E" w:rsidRDefault="001B65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A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" w15:restartNumberingAfterBreak="0">
    <w:nsid w:val="0963599F"/>
    <w:multiLevelType w:val="hybridMultilevel"/>
    <w:tmpl w:val="CE9CEE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" w15:restartNumberingAfterBreak="0">
    <w:nsid w:val="0A0F093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" w15:restartNumberingAfterBreak="0">
    <w:nsid w:val="0BEB5BE8"/>
    <w:multiLevelType w:val="hybridMultilevel"/>
    <w:tmpl w:val="235CF5E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338AC"/>
    <w:multiLevelType w:val="hybridMultilevel"/>
    <w:tmpl w:val="499ECAA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C55002"/>
    <w:multiLevelType w:val="hybridMultilevel"/>
    <w:tmpl w:val="280A63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6" w15:restartNumberingAfterBreak="0">
    <w:nsid w:val="169F0D63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7" w15:restartNumberingAfterBreak="0">
    <w:nsid w:val="191168F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8" w15:restartNumberingAfterBreak="0">
    <w:nsid w:val="19A44C32"/>
    <w:multiLevelType w:val="multilevel"/>
    <w:tmpl w:val="4BE64108"/>
    <w:lvl w:ilvl="0">
      <w:start w:val="2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Cambria Math" w:hAnsi="Cambria Math" w:cs="Cambria Math" w:hint="default"/>
        <w:sz w:val="24"/>
      </w:rPr>
    </w:lvl>
    <w:lvl w:ilvl="1">
      <w:start w:val="4"/>
      <w:numFmt w:val="decimal"/>
      <w:pStyle w:val="Ttulo13"/>
      <w:lvlText w:val="%1.%2"/>
      <w:lvlJc w:val="left"/>
      <w:pPr>
        <w:tabs>
          <w:tab w:val="num" w:pos="1320"/>
        </w:tabs>
        <w:ind w:left="1320" w:hanging="360"/>
      </w:pPr>
      <w:rPr>
        <w:rFonts w:ascii="Courier New" w:hAnsi="Courier New" w:cs="Courier New" w:hint="default"/>
        <w:b/>
        <w:sz w:val="26"/>
        <w:szCs w:val="26"/>
      </w:rPr>
    </w:lvl>
    <w:lvl w:ilvl="2">
      <w:start w:val="1"/>
      <w:numFmt w:val="decimal"/>
      <w:lvlText w:val="%1.%2.%3"/>
      <w:lvlJc w:val="left"/>
      <w:pPr>
        <w:tabs>
          <w:tab w:val="num" w:pos="2640"/>
        </w:tabs>
        <w:ind w:left="2640" w:hanging="720"/>
      </w:pPr>
      <w:rPr>
        <w:rFonts w:ascii="Cambria Math" w:hAnsi="Cambria Math" w:cs="Cambria Math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3600"/>
        </w:tabs>
        <w:ind w:left="3600" w:hanging="720"/>
      </w:pPr>
      <w:rPr>
        <w:rFonts w:ascii="Cambria Math" w:hAnsi="Cambria Math" w:cs="Cambria Math" w:hint="default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4920"/>
        </w:tabs>
        <w:ind w:left="4920" w:hanging="1080"/>
      </w:pPr>
      <w:rPr>
        <w:rFonts w:ascii="Cambria Math" w:hAnsi="Cambria Math" w:cs="Cambria Math" w:hint="default"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5880"/>
        </w:tabs>
        <w:ind w:left="5880" w:hanging="1080"/>
      </w:pPr>
      <w:rPr>
        <w:rFonts w:ascii="Cambria Math" w:hAnsi="Cambria Math" w:cs="Cambria Math" w:hint="default"/>
        <w:sz w:val="24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ascii="Cambria Math" w:hAnsi="Cambria Math" w:cs="Cambria Math" w:hint="default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8160"/>
        </w:tabs>
        <w:ind w:left="8160" w:hanging="1440"/>
      </w:pPr>
      <w:rPr>
        <w:rFonts w:ascii="Cambria Math" w:hAnsi="Cambria Math" w:cs="Cambria Math" w:hint="default"/>
        <w:sz w:val="24"/>
      </w:rPr>
    </w:lvl>
    <w:lvl w:ilvl="8">
      <w:start w:val="1"/>
      <w:numFmt w:val="decimal"/>
      <w:lvlText w:val="%1.%2.%3.%4.%5.%6.%7.%8.%9"/>
      <w:lvlJc w:val="left"/>
      <w:pPr>
        <w:tabs>
          <w:tab w:val="num" w:pos="9480"/>
        </w:tabs>
        <w:ind w:left="9480" w:hanging="1800"/>
      </w:pPr>
      <w:rPr>
        <w:rFonts w:ascii="Cambria Math" w:hAnsi="Cambria Math" w:cs="Cambria Math" w:hint="default"/>
        <w:sz w:val="24"/>
      </w:rPr>
    </w:lvl>
  </w:abstractNum>
  <w:abstractNum w:abstractNumId="9" w15:restartNumberingAfterBreak="0">
    <w:nsid w:val="19D82798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1F146BF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1" w15:restartNumberingAfterBreak="0">
    <w:nsid w:val="1F6E05A6"/>
    <w:multiLevelType w:val="hybridMultilevel"/>
    <w:tmpl w:val="E46EEB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2" w15:restartNumberingAfterBreak="0">
    <w:nsid w:val="23BF0988"/>
    <w:multiLevelType w:val="hybridMultilevel"/>
    <w:tmpl w:val="CB52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AE1FDF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4" w15:restartNumberingAfterBreak="0">
    <w:nsid w:val="2B6865F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A70AD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342663C8"/>
    <w:multiLevelType w:val="hybridMultilevel"/>
    <w:tmpl w:val="BE42A3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7" w15:restartNumberingAfterBreak="0">
    <w:nsid w:val="350543E4"/>
    <w:multiLevelType w:val="multilevel"/>
    <w:tmpl w:val="A0AE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2371CD"/>
    <w:multiLevelType w:val="hybridMultilevel"/>
    <w:tmpl w:val="244270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19" w15:restartNumberingAfterBreak="0">
    <w:nsid w:val="37753E11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0" w15:restartNumberingAfterBreak="0">
    <w:nsid w:val="385E336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1" w15:restartNumberingAfterBreak="0">
    <w:nsid w:val="38D2072E"/>
    <w:multiLevelType w:val="hybridMultilevel"/>
    <w:tmpl w:val="239EF0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2" w15:restartNumberingAfterBreak="0">
    <w:nsid w:val="41673CD1"/>
    <w:multiLevelType w:val="hybridMultilevel"/>
    <w:tmpl w:val="49F0F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3" w15:restartNumberingAfterBreak="0">
    <w:nsid w:val="42C24532"/>
    <w:multiLevelType w:val="multilevel"/>
    <w:tmpl w:val="4AC6170C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pStyle w:val="Ttulo3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ascii="Courier New" w:hAnsi="Courier New" w:cs="Courier New" w:hint="default"/>
        <w:b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4" w15:restartNumberingAfterBreak="0">
    <w:nsid w:val="45092876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5" w15:restartNumberingAfterBreak="0">
    <w:nsid w:val="450D40AE"/>
    <w:multiLevelType w:val="hybridMultilevel"/>
    <w:tmpl w:val="B12689F8"/>
    <w:lvl w:ilvl="0" w:tplc="88CA42F6">
      <w:start w:val="1"/>
      <w:numFmt w:val="bullet"/>
      <w:pStyle w:val="Commarcadores2"/>
      <w:lvlText w:val=""/>
      <w:lvlJc w:val="left"/>
      <w:pPr>
        <w:tabs>
          <w:tab w:val="num" w:pos="1800"/>
        </w:tabs>
        <w:ind w:left="1800" w:hanging="360"/>
      </w:pPr>
      <w:rPr>
        <w:rFonts w:ascii="Tahoma" w:hAnsi="Tahoma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Tahoma" w:hAnsi="Tahoma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Tahoma" w:hAnsi="Tahoma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</w:abstractNum>
  <w:abstractNum w:abstractNumId="26" w15:restartNumberingAfterBreak="0">
    <w:nsid w:val="461D162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7" w15:restartNumberingAfterBreak="0">
    <w:nsid w:val="468D509D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28" w15:restartNumberingAfterBreak="0">
    <w:nsid w:val="55E048FF"/>
    <w:multiLevelType w:val="hybridMultilevel"/>
    <w:tmpl w:val="2EDE5E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29" w15:restartNumberingAfterBreak="0">
    <w:nsid w:val="56D86017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0" w15:restartNumberingAfterBreak="0">
    <w:nsid w:val="592F276A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1" w15:restartNumberingAfterBreak="0">
    <w:nsid w:val="63EB7F8B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2" w15:restartNumberingAfterBreak="0">
    <w:nsid w:val="65286BA9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3" w15:restartNumberingAfterBreak="0">
    <w:nsid w:val="689208D0"/>
    <w:multiLevelType w:val="hybridMultilevel"/>
    <w:tmpl w:val="4692C618"/>
    <w:lvl w:ilvl="0" w:tplc="04160001">
      <w:start w:val="1"/>
      <w:numFmt w:val="bullet"/>
      <w:lvlText w:val=""/>
      <w:lvlJc w:val="left"/>
      <w:pPr>
        <w:ind w:left="136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34" w15:restartNumberingAfterBreak="0">
    <w:nsid w:val="6B89452E"/>
    <w:multiLevelType w:val="hybridMultilevel"/>
    <w:tmpl w:val="7402E5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abstractNum w:abstractNumId="35" w15:restartNumberingAfterBreak="0">
    <w:nsid w:val="6BFB3B92"/>
    <w:multiLevelType w:val="hybridMultilevel"/>
    <w:tmpl w:val="1F8CA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5D770C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7" w15:restartNumberingAfterBreak="0">
    <w:nsid w:val="71A7529E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38" w15:restartNumberingAfterBreak="0">
    <w:nsid w:val="73875F8B"/>
    <w:multiLevelType w:val="hybridMultilevel"/>
    <w:tmpl w:val="20DAA6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6904D0F"/>
    <w:multiLevelType w:val="multilevel"/>
    <w:tmpl w:val="C8226534"/>
    <w:lvl w:ilvl="0">
      <w:start w:val="1"/>
      <w:numFmt w:val="decimal"/>
      <w:pStyle w:val="Nvel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RUPNvel2"/>
      <w:isLgl/>
      <w:lvlText w:val="%1.%2."/>
      <w:lvlJc w:val="left"/>
      <w:pPr>
        <w:tabs>
          <w:tab w:val="num" w:pos="1146"/>
        </w:tabs>
        <w:ind w:left="1146" w:hanging="720"/>
      </w:pPr>
    </w:lvl>
    <w:lvl w:ilvl="2">
      <w:start w:val="1"/>
      <w:numFmt w:val="decimal"/>
      <w:pStyle w:val="RUPNvel3"/>
      <w:isLgl/>
      <w:lvlText w:val="%1.%2.%3.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2160"/>
        </w:tabs>
        <w:ind w:left="2160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2880"/>
        </w:tabs>
        <w:ind w:left="2520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3240"/>
        </w:tabs>
        <w:ind w:left="324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4320"/>
        </w:tabs>
        <w:ind w:left="4320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5040"/>
        </w:tabs>
        <w:ind w:left="5040" w:hanging="2160"/>
      </w:pPr>
    </w:lvl>
  </w:abstractNum>
  <w:abstractNum w:abstractNumId="40" w15:restartNumberingAfterBreak="0">
    <w:nsid w:val="79FF0714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7AE61562"/>
    <w:multiLevelType w:val="multilevel"/>
    <w:tmpl w:val="AE4E750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"/>
      <w:lvlJc w:val="left"/>
      <w:pPr>
        <w:tabs>
          <w:tab w:val="num" w:pos="993"/>
        </w:tabs>
        <w:ind w:left="1333" w:hanging="3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2" w15:restartNumberingAfterBreak="0">
    <w:nsid w:val="7E9B6508"/>
    <w:multiLevelType w:val="hybridMultilevel"/>
    <w:tmpl w:val="7CD0C2F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7F291733"/>
    <w:multiLevelType w:val="hybridMultilevel"/>
    <w:tmpl w:val="8C6A2EF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Tahoma" w:hAnsi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Symbol" w:hAnsi="Symbol" w:cs="Symbo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Courier New" w:hAnsi="Courier New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Tahoma" w:hAnsi="Tahoma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Symbol" w:hAnsi="Symbol" w:cs="Symbol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Courier New" w:hAnsi="Courier New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Tahoma" w:hAnsi="Tahoma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Symbol" w:hAnsi="Symbol" w:cs="Symbol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Courier New" w:hAnsi="Courier New" w:hint="default"/>
      </w:rPr>
    </w:lvl>
  </w:abstractNum>
  <w:num w:numId="1" w16cid:durableId="76177207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4723281">
    <w:abstractNumId w:val="23"/>
  </w:num>
  <w:num w:numId="3" w16cid:durableId="1608003285">
    <w:abstractNumId w:val="25"/>
  </w:num>
  <w:num w:numId="4" w16cid:durableId="1857188173">
    <w:abstractNumId w:val="8"/>
  </w:num>
  <w:num w:numId="5" w16cid:durableId="1357194771">
    <w:abstractNumId w:val="4"/>
  </w:num>
  <w:num w:numId="6" w16cid:durableId="1399792463">
    <w:abstractNumId w:val="29"/>
  </w:num>
  <w:num w:numId="7" w16cid:durableId="316112392">
    <w:abstractNumId w:val="28"/>
  </w:num>
  <w:num w:numId="8" w16cid:durableId="353307125">
    <w:abstractNumId w:val="10"/>
  </w:num>
  <w:num w:numId="9" w16cid:durableId="753665846">
    <w:abstractNumId w:val="9"/>
  </w:num>
  <w:num w:numId="10" w16cid:durableId="513307808">
    <w:abstractNumId w:val="43"/>
  </w:num>
  <w:num w:numId="11" w16cid:durableId="538471876">
    <w:abstractNumId w:val="7"/>
  </w:num>
  <w:num w:numId="12" w16cid:durableId="2020883607">
    <w:abstractNumId w:val="30"/>
  </w:num>
  <w:num w:numId="13" w16cid:durableId="2055958963">
    <w:abstractNumId w:val="1"/>
  </w:num>
  <w:num w:numId="14" w16cid:durableId="266618306">
    <w:abstractNumId w:val="37"/>
  </w:num>
  <w:num w:numId="15" w16cid:durableId="2095204634">
    <w:abstractNumId w:val="24"/>
  </w:num>
  <w:num w:numId="16" w16cid:durableId="439758272">
    <w:abstractNumId w:val="14"/>
  </w:num>
  <w:num w:numId="17" w16cid:durableId="583536621">
    <w:abstractNumId w:val="40"/>
  </w:num>
  <w:num w:numId="18" w16cid:durableId="1720592427">
    <w:abstractNumId w:val="6"/>
  </w:num>
  <w:num w:numId="19" w16cid:durableId="818116056">
    <w:abstractNumId w:val="20"/>
  </w:num>
  <w:num w:numId="20" w16cid:durableId="728461044">
    <w:abstractNumId w:val="36"/>
  </w:num>
  <w:num w:numId="21" w16cid:durableId="1506700416">
    <w:abstractNumId w:val="16"/>
  </w:num>
  <w:num w:numId="22" w16cid:durableId="1031035233">
    <w:abstractNumId w:val="22"/>
  </w:num>
  <w:num w:numId="23" w16cid:durableId="483863071">
    <w:abstractNumId w:val="18"/>
  </w:num>
  <w:num w:numId="24" w16cid:durableId="919212816">
    <w:abstractNumId w:val="13"/>
  </w:num>
  <w:num w:numId="25" w16cid:durableId="205083414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9232994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51529406">
    <w:abstractNumId w:val="5"/>
  </w:num>
  <w:num w:numId="28" w16cid:durableId="1120297101">
    <w:abstractNumId w:val="34"/>
  </w:num>
  <w:num w:numId="29" w16cid:durableId="226233079">
    <w:abstractNumId w:val="2"/>
  </w:num>
  <w:num w:numId="30" w16cid:durableId="189028858">
    <w:abstractNumId w:val="41"/>
  </w:num>
  <w:num w:numId="31" w16cid:durableId="1689405423">
    <w:abstractNumId w:val="26"/>
  </w:num>
  <w:num w:numId="32" w16cid:durableId="1893031301">
    <w:abstractNumId w:val="32"/>
  </w:num>
  <w:num w:numId="33" w16cid:durableId="411196164">
    <w:abstractNumId w:val="31"/>
  </w:num>
  <w:num w:numId="34" w16cid:durableId="862010739">
    <w:abstractNumId w:val="21"/>
  </w:num>
  <w:num w:numId="35" w16cid:durableId="991835300">
    <w:abstractNumId w:val="27"/>
  </w:num>
  <w:num w:numId="36" w16cid:durableId="44719455">
    <w:abstractNumId w:val="11"/>
  </w:num>
  <w:num w:numId="37" w16cid:durableId="364716229">
    <w:abstractNumId w:val="19"/>
  </w:num>
  <w:num w:numId="38" w16cid:durableId="1975788009">
    <w:abstractNumId w:val="0"/>
  </w:num>
  <w:num w:numId="39" w16cid:durableId="1841113589">
    <w:abstractNumId w:val="38"/>
  </w:num>
  <w:num w:numId="40" w16cid:durableId="407119365">
    <w:abstractNumId w:val="12"/>
  </w:num>
  <w:num w:numId="41" w16cid:durableId="1632515152">
    <w:abstractNumId w:val="35"/>
  </w:num>
  <w:num w:numId="42" w16cid:durableId="405492861">
    <w:abstractNumId w:val="3"/>
  </w:num>
  <w:num w:numId="43" w16cid:durableId="9129290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82724911">
    <w:abstractNumId w:val="17"/>
  </w:num>
  <w:num w:numId="45" w16cid:durableId="272785872">
    <w:abstractNumId w:val="42"/>
  </w:num>
  <w:num w:numId="46" w16cid:durableId="530725440">
    <w:abstractNumId w:val="33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gutterAtTop/>
  <w:activeWritingStyle w:appName="MSWord" w:lang="pt-BR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pt-BR" w:vendorID="64" w:dllVersion="4096" w:nlCheck="1" w:checkStyle="0"/>
  <w:activeWritingStyle w:appName="MSWord" w:lang="pt-BR" w:vendorID="64" w:dllVersion="0" w:nlCheck="1" w:checkStyle="0"/>
  <w:proofState w:spelling="clean"/>
  <w:defaultTabStop w:val="709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hdrShapeDefaults>
    <o:shapedefaults v:ext="edit" spidmax="2050">
      <o:colormru v:ext="edit" colors="#23af2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09E"/>
    <w:rsid w:val="00000EEA"/>
    <w:rsid w:val="00001241"/>
    <w:rsid w:val="00001C6D"/>
    <w:rsid w:val="0000261E"/>
    <w:rsid w:val="00003444"/>
    <w:rsid w:val="00003D66"/>
    <w:rsid w:val="0000456E"/>
    <w:rsid w:val="000047E0"/>
    <w:rsid w:val="00004E3D"/>
    <w:rsid w:val="00011105"/>
    <w:rsid w:val="00011A9E"/>
    <w:rsid w:val="00014715"/>
    <w:rsid w:val="0001553A"/>
    <w:rsid w:val="000156D0"/>
    <w:rsid w:val="000157DF"/>
    <w:rsid w:val="00015B68"/>
    <w:rsid w:val="00016A59"/>
    <w:rsid w:val="00016BA5"/>
    <w:rsid w:val="00021F94"/>
    <w:rsid w:val="0002351D"/>
    <w:rsid w:val="000240C6"/>
    <w:rsid w:val="0002470D"/>
    <w:rsid w:val="000278B0"/>
    <w:rsid w:val="000300D6"/>
    <w:rsid w:val="0003061F"/>
    <w:rsid w:val="00031097"/>
    <w:rsid w:val="000322B5"/>
    <w:rsid w:val="00032848"/>
    <w:rsid w:val="00033A95"/>
    <w:rsid w:val="00033BEB"/>
    <w:rsid w:val="0003474A"/>
    <w:rsid w:val="000347E5"/>
    <w:rsid w:val="00034A96"/>
    <w:rsid w:val="00034D1C"/>
    <w:rsid w:val="00034FD2"/>
    <w:rsid w:val="00034FD3"/>
    <w:rsid w:val="000356E0"/>
    <w:rsid w:val="00035954"/>
    <w:rsid w:val="0003668C"/>
    <w:rsid w:val="000400E9"/>
    <w:rsid w:val="00041D57"/>
    <w:rsid w:val="00044AAE"/>
    <w:rsid w:val="000452B1"/>
    <w:rsid w:val="00051D7B"/>
    <w:rsid w:val="000532AB"/>
    <w:rsid w:val="0005405C"/>
    <w:rsid w:val="00056055"/>
    <w:rsid w:val="00056F8C"/>
    <w:rsid w:val="00061DF7"/>
    <w:rsid w:val="00062EF5"/>
    <w:rsid w:val="00063398"/>
    <w:rsid w:val="00063487"/>
    <w:rsid w:val="00063655"/>
    <w:rsid w:val="00063A87"/>
    <w:rsid w:val="00063F31"/>
    <w:rsid w:val="00064012"/>
    <w:rsid w:val="00064B18"/>
    <w:rsid w:val="000652AF"/>
    <w:rsid w:val="00067597"/>
    <w:rsid w:val="00067B42"/>
    <w:rsid w:val="00067F56"/>
    <w:rsid w:val="0007065C"/>
    <w:rsid w:val="00071477"/>
    <w:rsid w:val="00073304"/>
    <w:rsid w:val="00077344"/>
    <w:rsid w:val="00077C35"/>
    <w:rsid w:val="00077E48"/>
    <w:rsid w:val="000808C1"/>
    <w:rsid w:val="0008144D"/>
    <w:rsid w:val="00083114"/>
    <w:rsid w:val="00083DC1"/>
    <w:rsid w:val="0008450B"/>
    <w:rsid w:val="00090174"/>
    <w:rsid w:val="0009113D"/>
    <w:rsid w:val="00092E04"/>
    <w:rsid w:val="00093085"/>
    <w:rsid w:val="00093142"/>
    <w:rsid w:val="00095376"/>
    <w:rsid w:val="00096FF9"/>
    <w:rsid w:val="000A025B"/>
    <w:rsid w:val="000A096D"/>
    <w:rsid w:val="000A2CA8"/>
    <w:rsid w:val="000A3898"/>
    <w:rsid w:val="000A3E1C"/>
    <w:rsid w:val="000A4EDB"/>
    <w:rsid w:val="000A6784"/>
    <w:rsid w:val="000A6BD4"/>
    <w:rsid w:val="000A6E73"/>
    <w:rsid w:val="000A72A3"/>
    <w:rsid w:val="000B1F37"/>
    <w:rsid w:val="000B22B8"/>
    <w:rsid w:val="000B2F2C"/>
    <w:rsid w:val="000B652F"/>
    <w:rsid w:val="000C41CA"/>
    <w:rsid w:val="000C44F9"/>
    <w:rsid w:val="000C63A9"/>
    <w:rsid w:val="000C7A5E"/>
    <w:rsid w:val="000D0DC1"/>
    <w:rsid w:val="000D0FCF"/>
    <w:rsid w:val="000D195E"/>
    <w:rsid w:val="000D3C24"/>
    <w:rsid w:val="000D3CF2"/>
    <w:rsid w:val="000D474A"/>
    <w:rsid w:val="000D6CDE"/>
    <w:rsid w:val="000E3CF8"/>
    <w:rsid w:val="000E6DE1"/>
    <w:rsid w:val="000E6DE3"/>
    <w:rsid w:val="000F26B0"/>
    <w:rsid w:val="000F3676"/>
    <w:rsid w:val="000F3B65"/>
    <w:rsid w:val="000F3B86"/>
    <w:rsid w:val="000F55BC"/>
    <w:rsid w:val="000F5B95"/>
    <w:rsid w:val="000F5CA8"/>
    <w:rsid w:val="0010363B"/>
    <w:rsid w:val="0010482F"/>
    <w:rsid w:val="0010515E"/>
    <w:rsid w:val="00106423"/>
    <w:rsid w:val="001108C7"/>
    <w:rsid w:val="0011547E"/>
    <w:rsid w:val="00116400"/>
    <w:rsid w:val="0012104F"/>
    <w:rsid w:val="001219D4"/>
    <w:rsid w:val="00130ADF"/>
    <w:rsid w:val="0013180F"/>
    <w:rsid w:val="00134546"/>
    <w:rsid w:val="00134DD3"/>
    <w:rsid w:val="001358EA"/>
    <w:rsid w:val="00136FC5"/>
    <w:rsid w:val="00140C03"/>
    <w:rsid w:val="00141482"/>
    <w:rsid w:val="00143C53"/>
    <w:rsid w:val="00143D73"/>
    <w:rsid w:val="001444EA"/>
    <w:rsid w:val="00144B17"/>
    <w:rsid w:val="0014589E"/>
    <w:rsid w:val="00146C0E"/>
    <w:rsid w:val="0014732C"/>
    <w:rsid w:val="0014783D"/>
    <w:rsid w:val="001546F1"/>
    <w:rsid w:val="0015774C"/>
    <w:rsid w:val="0016143E"/>
    <w:rsid w:val="00162277"/>
    <w:rsid w:val="001625BA"/>
    <w:rsid w:val="0016433C"/>
    <w:rsid w:val="00165BC0"/>
    <w:rsid w:val="00166083"/>
    <w:rsid w:val="00166B80"/>
    <w:rsid w:val="0017026E"/>
    <w:rsid w:val="00171893"/>
    <w:rsid w:val="0017209E"/>
    <w:rsid w:val="00173D75"/>
    <w:rsid w:val="00174A2C"/>
    <w:rsid w:val="00174CBC"/>
    <w:rsid w:val="00175F4B"/>
    <w:rsid w:val="001775F8"/>
    <w:rsid w:val="00177A2C"/>
    <w:rsid w:val="00180DCB"/>
    <w:rsid w:val="00182446"/>
    <w:rsid w:val="001833EC"/>
    <w:rsid w:val="001837CC"/>
    <w:rsid w:val="00186961"/>
    <w:rsid w:val="00187344"/>
    <w:rsid w:val="001875B6"/>
    <w:rsid w:val="00191F39"/>
    <w:rsid w:val="0019263C"/>
    <w:rsid w:val="001927BD"/>
    <w:rsid w:val="00192C19"/>
    <w:rsid w:val="00194C6C"/>
    <w:rsid w:val="00195026"/>
    <w:rsid w:val="00195374"/>
    <w:rsid w:val="0019549F"/>
    <w:rsid w:val="00196BD2"/>
    <w:rsid w:val="001A14CC"/>
    <w:rsid w:val="001A1BBD"/>
    <w:rsid w:val="001A280E"/>
    <w:rsid w:val="001A2DF2"/>
    <w:rsid w:val="001A4D2A"/>
    <w:rsid w:val="001A52AB"/>
    <w:rsid w:val="001A6446"/>
    <w:rsid w:val="001A7B40"/>
    <w:rsid w:val="001A7F4E"/>
    <w:rsid w:val="001A7FC8"/>
    <w:rsid w:val="001B02C4"/>
    <w:rsid w:val="001B0996"/>
    <w:rsid w:val="001B1A60"/>
    <w:rsid w:val="001B4D35"/>
    <w:rsid w:val="001B55AF"/>
    <w:rsid w:val="001B655E"/>
    <w:rsid w:val="001B6E3B"/>
    <w:rsid w:val="001B77B3"/>
    <w:rsid w:val="001C08FF"/>
    <w:rsid w:val="001C141D"/>
    <w:rsid w:val="001C1BE4"/>
    <w:rsid w:val="001C2A2B"/>
    <w:rsid w:val="001C3D11"/>
    <w:rsid w:val="001C4F6D"/>
    <w:rsid w:val="001C539C"/>
    <w:rsid w:val="001C5BA4"/>
    <w:rsid w:val="001C63FC"/>
    <w:rsid w:val="001C7469"/>
    <w:rsid w:val="001C7E8F"/>
    <w:rsid w:val="001D1C05"/>
    <w:rsid w:val="001D25C3"/>
    <w:rsid w:val="001D261B"/>
    <w:rsid w:val="001D3DCA"/>
    <w:rsid w:val="001D4709"/>
    <w:rsid w:val="001D4CE7"/>
    <w:rsid w:val="001D566E"/>
    <w:rsid w:val="001D5B38"/>
    <w:rsid w:val="001D633B"/>
    <w:rsid w:val="001D7C86"/>
    <w:rsid w:val="001E0070"/>
    <w:rsid w:val="001E01BB"/>
    <w:rsid w:val="001E129D"/>
    <w:rsid w:val="001E2B43"/>
    <w:rsid w:val="001E30D6"/>
    <w:rsid w:val="001E3179"/>
    <w:rsid w:val="001E35C3"/>
    <w:rsid w:val="001E4258"/>
    <w:rsid w:val="001E45D4"/>
    <w:rsid w:val="001E53CC"/>
    <w:rsid w:val="001E5A8E"/>
    <w:rsid w:val="001E5E9D"/>
    <w:rsid w:val="001E5F23"/>
    <w:rsid w:val="001F0644"/>
    <w:rsid w:val="001F1F07"/>
    <w:rsid w:val="001F21E3"/>
    <w:rsid w:val="00201A26"/>
    <w:rsid w:val="00202543"/>
    <w:rsid w:val="00202812"/>
    <w:rsid w:val="00203009"/>
    <w:rsid w:val="00203BE4"/>
    <w:rsid w:val="00205AAA"/>
    <w:rsid w:val="00205BDE"/>
    <w:rsid w:val="00210234"/>
    <w:rsid w:val="0021349A"/>
    <w:rsid w:val="00214D6C"/>
    <w:rsid w:val="002157DC"/>
    <w:rsid w:val="00215F62"/>
    <w:rsid w:val="0021671D"/>
    <w:rsid w:val="00221344"/>
    <w:rsid w:val="00222F07"/>
    <w:rsid w:val="0022320A"/>
    <w:rsid w:val="002243C3"/>
    <w:rsid w:val="002245B4"/>
    <w:rsid w:val="00225A6D"/>
    <w:rsid w:val="002279D3"/>
    <w:rsid w:val="002317B4"/>
    <w:rsid w:val="00232BA9"/>
    <w:rsid w:val="0023321D"/>
    <w:rsid w:val="0023322C"/>
    <w:rsid w:val="0023754B"/>
    <w:rsid w:val="0023770D"/>
    <w:rsid w:val="002402FD"/>
    <w:rsid w:val="00240949"/>
    <w:rsid w:val="00240E23"/>
    <w:rsid w:val="002412CF"/>
    <w:rsid w:val="00242E89"/>
    <w:rsid w:val="00243619"/>
    <w:rsid w:val="00243F10"/>
    <w:rsid w:val="00246396"/>
    <w:rsid w:val="002465A1"/>
    <w:rsid w:val="00246B4B"/>
    <w:rsid w:val="002506EB"/>
    <w:rsid w:val="0025270D"/>
    <w:rsid w:val="002527C3"/>
    <w:rsid w:val="00253998"/>
    <w:rsid w:val="00256A7A"/>
    <w:rsid w:val="002618CF"/>
    <w:rsid w:val="00262A1A"/>
    <w:rsid w:val="002639CC"/>
    <w:rsid w:val="00264AC5"/>
    <w:rsid w:val="0026666C"/>
    <w:rsid w:val="002671FD"/>
    <w:rsid w:val="00267F35"/>
    <w:rsid w:val="00271A98"/>
    <w:rsid w:val="002724AD"/>
    <w:rsid w:val="00272B7B"/>
    <w:rsid w:val="00273A91"/>
    <w:rsid w:val="00274DEF"/>
    <w:rsid w:val="00275DD2"/>
    <w:rsid w:val="00276611"/>
    <w:rsid w:val="002805A8"/>
    <w:rsid w:val="00281F71"/>
    <w:rsid w:val="002821EA"/>
    <w:rsid w:val="00282D91"/>
    <w:rsid w:val="00283032"/>
    <w:rsid w:val="00283A44"/>
    <w:rsid w:val="00290A92"/>
    <w:rsid w:val="00290B4D"/>
    <w:rsid w:val="00290B76"/>
    <w:rsid w:val="00291751"/>
    <w:rsid w:val="00291EB3"/>
    <w:rsid w:val="00291EE2"/>
    <w:rsid w:val="00292B88"/>
    <w:rsid w:val="00292E00"/>
    <w:rsid w:val="00295E4D"/>
    <w:rsid w:val="00295EAD"/>
    <w:rsid w:val="002961B0"/>
    <w:rsid w:val="0029709D"/>
    <w:rsid w:val="002976E3"/>
    <w:rsid w:val="00297D0A"/>
    <w:rsid w:val="002A0CD0"/>
    <w:rsid w:val="002A10F9"/>
    <w:rsid w:val="002A4B98"/>
    <w:rsid w:val="002A4C73"/>
    <w:rsid w:val="002A7F1A"/>
    <w:rsid w:val="002B0055"/>
    <w:rsid w:val="002B0F53"/>
    <w:rsid w:val="002B33CF"/>
    <w:rsid w:val="002B3453"/>
    <w:rsid w:val="002B3841"/>
    <w:rsid w:val="002B422C"/>
    <w:rsid w:val="002B4420"/>
    <w:rsid w:val="002B476B"/>
    <w:rsid w:val="002B5273"/>
    <w:rsid w:val="002B5C9D"/>
    <w:rsid w:val="002B6B96"/>
    <w:rsid w:val="002B7766"/>
    <w:rsid w:val="002C02D1"/>
    <w:rsid w:val="002C1092"/>
    <w:rsid w:val="002C20DD"/>
    <w:rsid w:val="002C2817"/>
    <w:rsid w:val="002C2A8F"/>
    <w:rsid w:val="002C4932"/>
    <w:rsid w:val="002C5272"/>
    <w:rsid w:val="002C6101"/>
    <w:rsid w:val="002D13AC"/>
    <w:rsid w:val="002D1D0A"/>
    <w:rsid w:val="002D42AF"/>
    <w:rsid w:val="002D48D6"/>
    <w:rsid w:val="002D4F1E"/>
    <w:rsid w:val="002D588F"/>
    <w:rsid w:val="002E1A06"/>
    <w:rsid w:val="002E3188"/>
    <w:rsid w:val="002E3931"/>
    <w:rsid w:val="002E431D"/>
    <w:rsid w:val="002E57CD"/>
    <w:rsid w:val="002E5EBF"/>
    <w:rsid w:val="002F066A"/>
    <w:rsid w:val="002F2CD9"/>
    <w:rsid w:val="002F476B"/>
    <w:rsid w:val="002F5A1B"/>
    <w:rsid w:val="002F68DB"/>
    <w:rsid w:val="002F6EDC"/>
    <w:rsid w:val="002F71D1"/>
    <w:rsid w:val="0030218D"/>
    <w:rsid w:val="003031DF"/>
    <w:rsid w:val="003032C5"/>
    <w:rsid w:val="0030450C"/>
    <w:rsid w:val="003057D2"/>
    <w:rsid w:val="00306090"/>
    <w:rsid w:val="003064FB"/>
    <w:rsid w:val="00310117"/>
    <w:rsid w:val="00310A23"/>
    <w:rsid w:val="0031132B"/>
    <w:rsid w:val="00311918"/>
    <w:rsid w:val="00311F82"/>
    <w:rsid w:val="0031388F"/>
    <w:rsid w:val="0031540E"/>
    <w:rsid w:val="00316A4D"/>
    <w:rsid w:val="00317518"/>
    <w:rsid w:val="00320553"/>
    <w:rsid w:val="0032412F"/>
    <w:rsid w:val="00324A72"/>
    <w:rsid w:val="00325926"/>
    <w:rsid w:val="00325B28"/>
    <w:rsid w:val="00325EDA"/>
    <w:rsid w:val="00327F02"/>
    <w:rsid w:val="003318F9"/>
    <w:rsid w:val="00331B29"/>
    <w:rsid w:val="00331E3A"/>
    <w:rsid w:val="00332CD9"/>
    <w:rsid w:val="00333ADE"/>
    <w:rsid w:val="0033489E"/>
    <w:rsid w:val="00335199"/>
    <w:rsid w:val="00335540"/>
    <w:rsid w:val="00340C06"/>
    <w:rsid w:val="003410DD"/>
    <w:rsid w:val="00341878"/>
    <w:rsid w:val="00342AE5"/>
    <w:rsid w:val="00343ACC"/>
    <w:rsid w:val="00343F95"/>
    <w:rsid w:val="0034516C"/>
    <w:rsid w:val="00345DB0"/>
    <w:rsid w:val="0034641C"/>
    <w:rsid w:val="00346C25"/>
    <w:rsid w:val="003473F6"/>
    <w:rsid w:val="00347603"/>
    <w:rsid w:val="00347B81"/>
    <w:rsid w:val="00351935"/>
    <w:rsid w:val="00351B4B"/>
    <w:rsid w:val="00351C55"/>
    <w:rsid w:val="00352803"/>
    <w:rsid w:val="00353012"/>
    <w:rsid w:val="003534DE"/>
    <w:rsid w:val="0035377B"/>
    <w:rsid w:val="00354DCA"/>
    <w:rsid w:val="003552E3"/>
    <w:rsid w:val="003573D2"/>
    <w:rsid w:val="00360AF9"/>
    <w:rsid w:val="003612EF"/>
    <w:rsid w:val="0036165B"/>
    <w:rsid w:val="0036502A"/>
    <w:rsid w:val="00370077"/>
    <w:rsid w:val="0037052C"/>
    <w:rsid w:val="00370810"/>
    <w:rsid w:val="003715C8"/>
    <w:rsid w:val="00371D8B"/>
    <w:rsid w:val="00372918"/>
    <w:rsid w:val="00372F8B"/>
    <w:rsid w:val="00374586"/>
    <w:rsid w:val="003755F2"/>
    <w:rsid w:val="00377A4F"/>
    <w:rsid w:val="00381352"/>
    <w:rsid w:val="00382F60"/>
    <w:rsid w:val="00390C21"/>
    <w:rsid w:val="00390E13"/>
    <w:rsid w:val="0039387A"/>
    <w:rsid w:val="00396F3C"/>
    <w:rsid w:val="0039725D"/>
    <w:rsid w:val="003974F4"/>
    <w:rsid w:val="00397A13"/>
    <w:rsid w:val="003A11A0"/>
    <w:rsid w:val="003A29AA"/>
    <w:rsid w:val="003A52C2"/>
    <w:rsid w:val="003A5332"/>
    <w:rsid w:val="003A6383"/>
    <w:rsid w:val="003A65D8"/>
    <w:rsid w:val="003A660F"/>
    <w:rsid w:val="003A70CC"/>
    <w:rsid w:val="003A7C24"/>
    <w:rsid w:val="003B2AF5"/>
    <w:rsid w:val="003B2D1E"/>
    <w:rsid w:val="003B41E7"/>
    <w:rsid w:val="003B4F7C"/>
    <w:rsid w:val="003B524D"/>
    <w:rsid w:val="003B58E0"/>
    <w:rsid w:val="003B5BFE"/>
    <w:rsid w:val="003B6ABA"/>
    <w:rsid w:val="003B7EE4"/>
    <w:rsid w:val="003C0909"/>
    <w:rsid w:val="003C435E"/>
    <w:rsid w:val="003C4863"/>
    <w:rsid w:val="003C57E7"/>
    <w:rsid w:val="003C6F34"/>
    <w:rsid w:val="003D00F1"/>
    <w:rsid w:val="003D1203"/>
    <w:rsid w:val="003D169B"/>
    <w:rsid w:val="003D5D96"/>
    <w:rsid w:val="003D5E56"/>
    <w:rsid w:val="003D72FD"/>
    <w:rsid w:val="003D7CBB"/>
    <w:rsid w:val="003E0DC7"/>
    <w:rsid w:val="003E109D"/>
    <w:rsid w:val="003E3365"/>
    <w:rsid w:val="003E38D1"/>
    <w:rsid w:val="003E3C6C"/>
    <w:rsid w:val="003E3D4D"/>
    <w:rsid w:val="003E493E"/>
    <w:rsid w:val="003E5108"/>
    <w:rsid w:val="003E6864"/>
    <w:rsid w:val="003E74EB"/>
    <w:rsid w:val="003F0CC3"/>
    <w:rsid w:val="003F148B"/>
    <w:rsid w:val="003F3D19"/>
    <w:rsid w:val="003F4EBE"/>
    <w:rsid w:val="003F5A27"/>
    <w:rsid w:val="003F78F0"/>
    <w:rsid w:val="003F7933"/>
    <w:rsid w:val="003F7CE0"/>
    <w:rsid w:val="004015FE"/>
    <w:rsid w:val="00401D36"/>
    <w:rsid w:val="004023AC"/>
    <w:rsid w:val="00402A0D"/>
    <w:rsid w:val="00403001"/>
    <w:rsid w:val="00403299"/>
    <w:rsid w:val="00404D33"/>
    <w:rsid w:val="0040586C"/>
    <w:rsid w:val="00405B5B"/>
    <w:rsid w:val="00406016"/>
    <w:rsid w:val="00406DA2"/>
    <w:rsid w:val="0040714D"/>
    <w:rsid w:val="00407304"/>
    <w:rsid w:val="00410E9E"/>
    <w:rsid w:val="00411AF6"/>
    <w:rsid w:val="0041205F"/>
    <w:rsid w:val="004125AC"/>
    <w:rsid w:val="00413A5F"/>
    <w:rsid w:val="00414597"/>
    <w:rsid w:val="0042092F"/>
    <w:rsid w:val="00420F63"/>
    <w:rsid w:val="004218E0"/>
    <w:rsid w:val="00424BE4"/>
    <w:rsid w:val="00427C25"/>
    <w:rsid w:val="00430D73"/>
    <w:rsid w:val="00431E59"/>
    <w:rsid w:val="00434422"/>
    <w:rsid w:val="00434D7E"/>
    <w:rsid w:val="0043613E"/>
    <w:rsid w:val="00437E03"/>
    <w:rsid w:val="00441B8B"/>
    <w:rsid w:val="00441D73"/>
    <w:rsid w:val="004421B4"/>
    <w:rsid w:val="0044222C"/>
    <w:rsid w:val="004426AE"/>
    <w:rsid w:val="00443CC8"/>
    <w:rsid w:val="004440FB"/>
    <w:rsid w:val="00450508"/>
    <w:rsid w:val="00451DE5"/>
    <w:rsid w:val="00454330"/>
    <w:rsid w:val="004553D3"/>
    <w:rsid w:val="00455AEB"/>
    <w:rsid w:val="004568CC"/>
    <w:rsid w:val="00457ECB"/>
    <w:rsid w:val="004613B5"/>
    <w:rsid w:val="004614DE"/>
    <w:rsid w:val="0046281E"/>
    <w:rsid w:val="00463D9A"/>
    <w:rsid w:val="00463EF7"/>
    <w:rsid w:val="00466516"/>
    <w:rsid w:val="0046707B"/>
    <w:rsid w:val="004677D6"/>
    <w:rsid w:val="00467ADE"/>
    <w:rsid w:val="0047265D"/>
    <w:rsid w:val="0047371E"/>
    <w:rsid w:val="00475A85"/>
    <w:rsid w:val="0047771C"/>
    <w:rsid w:val="00480806"/>
    <w:rsid w:val="004810B8"/>
    <w:rsid w:val="0048247F"/>
    <w:rsid w:val="00482AE4"/>
    <w:rsid w:val="00483793"/>
    <w:rsid w:val="004850DB"/>
    <w:rsid w:val="004910B8"/>
    <w:rsid w:val="00491AB6"/>
    <w:rsid w:val="0049282A"/>
    <w:rsid w:val="00492B5A"/>
    <w:rsid w:val="004936D5"/>
    <w:rsid w:val="00494868"/>
    <w:rsid w:val="00494FE0"/>
    <w:rsid w:val="004964D0"/>
    <w:rsid w:val="00496A5B"/>
    <w:rsid w:val="0049711C"/>
    <w:rsid w:val="00497194"/>
    <w:rsid w:val="00497266"/>
    <w:rsid w:val="004A0065"/>
    <w:rsid w:val="004A11D4"/>
    <w:rsid w:val="004A1AA7"/>
    <w:rsid w:val="004A40AA"/>
    <w:rsid w:val="004A52FD"/>
    <w:rsid w:val="004A566A"/>
    <w:rsid w:val="004A5705"/>
    <w:rsid w:val="004A6B08"/>
    <w:rsid w:val="004A6DC0"/>
    <w:rsid w:val="004A7D94"/>
    <w:rsid w:val="004B4392"/>
    <w:rsid w:val="004B4F26"/>
    <w:rsid w:val="004B5A2C"/>
    <w:rsid w:val="004B719D"/>
    <w:rsid w:val="004B7496"/>
    <w:rsid w:val="004C16AA"/>
    <w:rsid w:val="004C193C"/>
    <w:rsid w:val="004C205F"/>
    <w:rsid w:val="004C2790"/>
    <w:rsid w:val="004C492B"/>
    <w:rsid w:val="004C6111"/>
    <w:rsid w:val="004C69DE"/>
    <w:rsid w:val="004C7A29"/>
    <w:rsid w:val="004D0CE5"/>
    <w:rsid w:val="004D206D"/>
    <w:rsid w:val="004D4975"/>
    <w:rsid w:val="004D4CAD"/>
    <w:rsid w:val="004D6A4F"/>
    <w:rsid w:val="004D7554"/>
    <w:rsid w:val="004E0457"/>
    <w:rsid w:val="004E179F"/>
    <w:rsid w:val="004E20E1"/>
    <w:rsid w:val="004E2E7F"/>
    <w:rsid w:val="004E3F63"/>
    <w:rsid w:val="004E4136"/>
    <w:rsid w:val="004E48C2"/>
    <w:rsid w:val="004F13A1"/>
    <w:rsid w:val="004F2DAB"/>
    <w:rsid w:val="004F5C14"/>
    <w:rsid w:val="004F5D16"/>
    <w:rsid w:val="004F6489"/>
    <w:rsid w:val="004F66DD"/>
    <w:rsid w:val="004F66F0"/>
    <w:rsid w:val="004F6AB5"/>
    <w:rsid w:val="004F6B18"/>
    <w:rsid w:val="004F79ED"/>
    <w:rsid w:val="00502E1A"/>
    <w:rsid w:val="005035E6"/>
    <w:rsid w:val="005132D4"/>
    <w:rsid w:val="00513468"/>
    <w:rsid w:val="005135FE"/>
    <w:rsid w:val="005136F0"/>
    <w:rsid w:val="00513991"/>
    <w:rsid w:val="00515DCA"/>
    <w:rsid w:val="00516BFC"/>
    <w:rsid w:val="0051771A"/>
    <w:rsid w:val="00522DA0"/>
    <w:rsid w:val="00523063"/>
    <w:rsid w:val="00523178"/>
    <w:rsid w:val="005234A0"/>
    <w:rsid w:val="0052456F"/>
    <w:rsid w:val="00524AA9"/>
    <w:rsid w:val="00525581"/>
    <w:rsid w:val="00525734"/>
    <w:rsid w:val="00526AD1"/>
    <w:rsid w:val="00526CA3"/>
    <w:rsid w:val="00527377"/>
    <w:rsid w:val="00527760"/>
    <w:rsid w:val="00527C20"/>
    <w:rsid w:val="00531420"/>
    <w:rsid w:val="005322F8"/>
    <w:rsid w:val="005325C0"/>
    <w:rsid w:val="005325E3"/>
    <w:rsid w:val="00532C14"/>
    <w:rsid w:val="00534895"/>
    <w:rsid w:val="0053583C"/>
    <w:rsid w:val="00537BFF"/>
    <w:rsid w:val="00541E12"/>
    <w:rsid w:val="00542646"/>
    <w:rsid w:val="00543391"/>
    <w:rsid w:val="00543BF2"/>
    <w:rsid w:val="00545B77"/>
    <w:rsid w:val="005467E6"/>
    <w:rsid w:val="005479C6"/>
    <w:rsid w:val="0055017D"/>
    <w:rsid w:val="00551422"/>
    <w:rsid w:val="00551C65"/>
    <w:rsid w:val="0055232B"/>
    <w:rsid w:val="005529E8"/>
    <w:rsid w:val="00552C94"/>
    <w:rsid w:val="00552F56"/>
    <w:rsid w:val="005534BD"/>
    <w:rsid w:val="00554916"/>
    <w:rsid w:val="00555AD5"/>
    <w:rsid w:val="00556ACB"/>
    <w:rsid w:val="00560B08"/>
    <w:rsid w:val="00561644"/>
    <w:rsid w:val="0056174B"/>
    <w:rsid w:val="00561F1A"/>
    <w:rsid w:val="00562CBC"/>
    <w:rsid w:val="00563262"/>
    <w:rsid w:val="00563660"/>
    <w:rsid w:val="005653B3"/>
    <w:rsid w:val="00567122"/>
    <w:rsid w:val="005671CE"/>
    <w:rsid w:val="005704D6"/>
    <w:rsid w:val="0057084A"/>
    <w:rsid w:val="00571CB8"/>
    <w:rsid w:val="00572B51"/>
    <w:rsid w:val="00572DCA"/>
    <w:rsid w:val="005739BD"/>
    <w:rsid w:val="00574C69"/>
    <w:rsid w:val="005753B8"/>
    <w:rsid w:val="00576816"/>
    <w:rsid w:val="00577118"/>
    <w:rsid w:val="00577C25"/>
    <w:rsid w:val="00577F98"/>
    <w:rsid w:val="0058097E"/>
    <w:rsid w:val="00581C36"/>
    <w:rsid w:val="00582031"/>
    <w:rsid w:val="00583CEA"/>
    <w:rsid w:val="005841F8"/>
    <w:rsid w:val="0058685B"/>
    <w:rsid w:val="00587C44"/>
    <w:rsid w:val="00590D34"/>
    <w:rsid w:val="00590FBA"/>
    <w:rsid w:val="00591AAD"/>
    <w:rsid w:val="00591F55"/>
    <w:rsid w:val="00592DA3"/>
    <w:rsid w:val="00594F8F"/>
    <w:rsid w:val="00596FB7"/>
    <w:rsid w:val="00597E44"/>
    <w:rsid w:val="005A1B9C"/>
    <w:rsid w:val="005A3B5D"/>
    <w:rsid w:val="005A3D01"/>
    <w:rsid w:val="005A52EF"/>
    <w:rsid w:val="005A5375"/>
    <w:rsid w:val="005A5F23"/>
    <w:rsid w:val="005A6F24"/>
    <w:rsid w:val="005B1453"/>
    <w:rsid w:val="005B159A"/>
    <w:rsid w:val="005B1B74"/>
    <w:rsid w:val="005B2150"/>
    <w:rsid w:val="005B2299"/>
    <w:rsid w:val="005B2464"/>
    <w:rsid w:val="005B3707"/>
    <w:rsid w:val="005B3ECB"/>
    <w:rsid w:val="005B5CB9"/>
    <w:rsid w:val="005B5D55"/>
    <w:rsid w:val="005B6A8E"/>
    <w:rsid w:val="005B6C8F"/>
    <w:rsid w:val="005B7918"/>
    <w:rsid w:val="005C15F1"/>
    <w:rsid w:val="005C1931"/>
    <w:rsid w:val="005C2B52"/>
    <w:rsid w:val="005C5592"/>
    <w:rsid w:val="005C64CA"/>
    <w:rsid w:val="005C6E0B"/>
    <w:rsid w:val="005C6EB6"/>
    <w:rsid w:val="005C6FD9"/>
    <w:rsid w:val="005C7827"/>
    <w:rsid w:val="005C797D"/>
    <w:rsid w:val="005C7C1F"/>
    <w:rsid w:val="005C7F40"/>
    <w:rsid w:val="005D0E31"/>
    <w:rsid w:val="005D3EA6"/>
    <w:rsid w:val="005D4A58"/>
    <w:rsid w:val="005D4C7A"/>
    <w:rsid w:val="005D54A9"/>
    <w:rsid w:val="005D784E"/>
    <w:rsid w:val="005D7956"/>
    <w:rsid w:val="005E04F5"/>
    <w:rsid w:val="005E2722"/>
    <w:rsid w:val="005E3C06"/>
    <w:rsid w:val="005E445F"/>
    <w:rsid w:val="005F0045"/>
    <w:rsid w:val="005F0A64"/>
    <w:rsid w:val="005F0E20"/>
    <w:rsid w:val="005F0FCC"/>
    <w:rsid w:val="005F1891"/>
    <w:rsid w:val="005F1CF2"/>
    <w:rsid w:val="005F51AB"/>
    <w:rsid w:val="005F5445"/>
    <w:rsid w:val="005F556E"/>
    <w:rsid w:val="005F78EE"/>
    <w:rsid w:val="006027AB"/>
    <w:rsid w:val="006029EA"/>
    <w:rsid w:val="00603141"/>
    <w:rsid w:val="00605AFE"/>
    <w:rsid w:val="00605C3B"/>
    <w:rsid w:val="00610185"/>
    <w:rsid w:val="00611C70"/>
    <w:rsid w:val="00612C4C"/>
    <w:rsid w:val="00612D66"/>
    <w:rsid w:val="00613180"/>
    <w:rsid w:val="00613A7C"/>
    <w:rsid w:val="00614B8B"/>
    <w:rsid w:val="00616A82"/>
    <w:rsid w:val="00617DD5"/>
    <w:rsid w:val="00620201"/>
    <w:rsid w:val="006203A1"/>
    <w:rsid w:val="00620914"/>
    <w:rsid w:val="00620C6B"/>
    <w:rsid w:val="0062150D"/>
    <w:rsid w:val="00621EDB"/>
    <w:rsid w:val="00622503"/>
    <w:rsid w:val="0062275E"/>
    <w:rsid w:val="0062369B"/>
    <w:rsid w:val="006236A9"/>
    <w:rsid w:val="00623C69"/>
    <w:rsid w:val="00624432"/>
    <w:rsid w:val="006251D2"/>
    <w:rsid w:val="00625771"/>
    <w:rsid w:val="00625C97"/>
    <w:rsid w:val="00626038"/>
    <w:rsid w:val="006261BC"/>
    <w:rsid w:val="00626BA6"/>
    <w:rsid w:val="00627CBB"/>
    <w:rsid w:val="006305D5"/>
    <w:rsid w:val="00631397"/>
    <w:rsid w:val="006313DC"/>
    <w:rsid w:val="006317F5"/>
    <w:rsid w:val="00632B32"/>
    <w:rsid w:val="00633E06"/>
    <w:rsid w:val="00634CA9"/>
    <w:rsid w:val="00635056"/>
    <w:rsid w:val="00636122"/>
    <w:rsid w:val="006401CE"/>
    <w:rsid w:val="00640310"/>
    <w:rsid w:val="00641F5B"/>
    <w:rsid w:val="00642911"/>
    <w:rsid w:val="00645CD2"/>
    <w:rsid w:val="00646261"/>
    <w:rsid w:val="006467E5"/>
    <w:rsid w:val="00647623"/>
    <w:rsid w:val="00647BB5"/>
    <w:rsid w:val="00650179"/>
    <w:rsid w:val="00650FFB"/>
    <w:rsid w:val="00652868"/>
    <w:rsid w:val="0065325B"/>
    <w:rsid w:val="0065382C"/>
    <w:rsid w:val="006540B3"/>
    <w:rsid w:val="00654177"/>
    <w:rsid w:val="00654535"/>
    <w:rsid w:val="00655D67"/>
    <w:rsid w:val="006579E1"/>
    <w:rsid w:val="00661652"/>
    <w:rsid w:val="00661FD9"/>
    <w:rsid w:val="00662874"/>
    <w:rsid w:val="00662AF7"/>
    <w:rsid w:val="006641C8"/>
    <w:rsid w:val="00666714"/>
    <w:rsid w:val="006714F3"/>
    <w:rsid w:val="00672277"/>
    <w:rsid w:val="00672CBC"/>
    <w:rsid w:val="00672CFD"/>
    <w:rsid w:val="00676E6A"/>
    <w:rsid w:val="00677CA4"/>
    <w:rsid w:val="006806E9"/>
    <w:rsid w:val="0068121E"/>
    <w:rsid w:val="00682545"/>
    <w:rsid w:val="006826F3"/>
    <w:rsid w:val="00682969"/>
    <w:rsid w:val="00682BE6"/>
    <w:rsid w:val="00683DB2"/>
    <w:rsid w:val="006855DE"/>
    <w:rsid w:val="006864AB"/>
    <w:rsid w:val="00686631"/>
    <w:rsid w:val="0068727E"/>
    <w:rsid w:val="00687D57"/>
    <w:rsid w:val="00691847"/>
    <w:rsid w:val="00693452"/>
    <w:rsid w:val="006948F7"/>
    <w:rsid w:val="0069516F"/>
    <w:rsid w:val="0069683F"/>
    <w:rsid w:val="0069730D"/>
    <w:rsid w:val="006979ED"/>
    <w:rsid w:val="006A26CC"/>
    <w:rsid w:val="006A343F"/>
    <w:rsid w:val="006A3685"/>
    <w:rsid w:val="006A3A34"/>
    <w:rsid w:val="006A3D55"/>
    <w:rsid w:val="006A518A"/>
    <w:rsid w:val="006A56A4"/>
    <w:rsid w:val="006A58E4"/>
    <w:rsid w:val="006A63AC"/>
    <w:rsid w:val="006A73E3"/>
    <w:rsid w:val="006B018C"/>
    <w:rsid w:val="006B025B"/>
    <w:rsid w:val="006B135E"/>
    <w:rsid w:val="006B1FB4"/>
    <w:rsid w:val="006B2493"/>
    <w:rsid w:val="006B3200"/>
    <w:rsid w:val="006B4CE4"/>
    <w:rsid w:val="006B72EB"/>
    <w:rsid w:val="006C2D50"/>
    <w:rsid w:val="006C2DCB"/>
    <w:rsid w:val="006C2F3A"/>
    <w:rsid w:val="006C3225"/>
    <w:rsid w:val="006C5AE9"/>
    <w:rsid w:val="006C6CA2"/>
    <w:rsid w:val="006C7517"/>
    <w:rsid w:val="006D0892"/>
    <w:rsid w:val="006D1B8C"/>
    <w:rsid w:val="006D3382"/>
    <w:rsid w:val="006D338E"/>
    <w:rsid w:val="006D4219"/>
    <w:rsid w:val="006D5498"/>
    <w:rsid w:val="006D5F24"/>
    <w:rsid w:val="006D6106"/>
    <w:rsid w:val="006E0EBA"/>
    <w:rsid w:val="006E1D51"/>
    <w:rsid w:val="006E5017"/>
    <w:rsid w:val="006E67F5"/>
    <w:rsid w:val="006E78A9"/>
    <w:rsid w:val="006F2B90"/>
    <w:rsid w:val="006F2E75"/>
    <w:rsid w:val="006F34B6"/>
    <w:rsid w:val="006F355B"/>
    <w:rsid w:val="006F3DCE"/>
    <w:rsid w:val="006F4A9D"/>
    <w:rsid w:val="006F6637"/>
    <w:rsid w:val="006F683A"/>
    <w:rsid w:val="007010CA"/>
    <w:rsid w:val="007011BB"/>
    <w:rsid w:val="007016E3"/>
    <w:rsid w:val="00701973"/>
    <w:rsid w:val="00701FB1"/>
    <w:rsid w:val="007040DD"/>
    <w:rsid w:val="00704752"/>
    <w:rsid w:val="007049CE"/>
    <w:rsid w:val="00704A76"/>
    <w:rsid w:val="00705A7C"/>
    <w:rsid w:val="007075DB"/>
    <w:rsid w:val="00707C3C"/>
    <w:rsid w:val="00711D6F"/>
    <w:rsid w:val="007120ED"/>
    <w:rsid w:val="007144B3"/>
    <w:rsid w:val="00714D7B"/>
    <w:rsid w:val="0071582F"/>
    <w:rsid w:val="00716A16"/>
    <w:rsid w:val="00716BBB"/>
    <w:rsid w:val="00717DAB"/>
    <w:rsid w:val="00721B7B"/>
    <w:rsid w:val="00722160"/>
    <w:rsid w:val="007222B0"/>
    <w:rsid w:val="00723379"/>
    <w:rsid w:val="007239DE"/>
    <w:rsid w:val="00723FDB"/>
    <w:rsid w:val="00724703"/>
    <w:rsid w:val="007302F1"/>
    <w:rsid w:val="00731A58"/>
    <w:rsid w:val="00731ABD"/>
    <w:rsid w:val="007332F4"/>
    <w:rsid w:val="00733AB7"/>
    <w:rsid w:val="00734F01"/>
    <w:rsid w:val="00735E2E"/>
    <w:rsid w:val="00740E16"/>
    <w:rsid w:val="0074110B"/>
    <w:rsid w:val="00742569"/>
    <w:rsid w:val="00743415"/>
    <w:rsid w:val="0074455C"/>
    <w:rsid w:val="0074497C"/>
    <w:rsid w:val="007453BB"/>
    <w:rsid w:val="00746203"/>
    <w:rsid w:val="007476AC"/>
    <w:rsid w:val="00747777"/>
    <w:rsid w:val="007502C1"/>
    <w:rsid w:val="00750952"/>
    <w:rsid w:val="00750CA0"/>
    <w:rsid w:val="00752DBE"/>
    <w:rsid w:val="007535D1"/>
    <w:rsid w:val="007536B0"/>
    <w:rsid w:val="00755560"/>
    <w:rsid w:val="00755703"/>
    <w:rsid w:val="007563CF"/>
    <w:rsid w:val="00761F4C"/>
    <w:rsid w:val="0076240B"/>
    <w:rsid w:val="00762F79"/>
    <w:rsid w:val="007653E4"/>
    <w:rsid w:val="0076742B"/>
    <w:rsid w:val="007721CE"/>
    <w:rsid w:val="0077263C"/>
    <w:rsid w:val="00772D7D"/>
    <w:rsid w:val="007730B9"/>
    <w:rsid w:val="007741BC"/>
    <w:rsid w:val="00774203"/>
    <w:rsid w:val="00774969"/>
    <w:rsid w:val="00774A53"/>
    <w:rsid w:val="00774F70"/>
    <w:rsid w:val="00776170"/>
    <w:rsid w:val="00776440"/>
    <w:rsid w:val="0077672A"/>
    <w:rsid w:val="007772B9"/>
    <w:rsid w:val="007801C2"/>
    <w:rsid w:val="00780C5D"/>
    <w:rsid w:val="00780EE8"/>
    <w:rsid w:val="00781A4F"/>
    <w:rsid w:val="007836A4"/>
    <w:rsid w:val="00783C3C"/>
    <w:rsid w:val="0078436F"/>
    <w:rsid w:val="00784BEA"/>
    <w:rsid w:val="00785BD4"/>
    <w:rsid w:val="00786730"/>
    <w:rsid w:val="007867F3"/>
    <w:rsid w:val="00791931"/>
    <w:rsid w:val="00791AC0"/>
    <w:rsid w:val="00792F33"/>
    <w:rsid w:val="00793CC5"/>
    <w:rsid w:val="00793FDA"/>
    <w:rsid w:val="00795C66"/>
    <w:rsid w:val="007962A5"/>
    <w:rsid w:val="007968FC"/>
    <w:rsid w:val="00797D62"/>
    <w:rsid w:val="007A2764"/>
    <w:rsid w:val="007A2ABB"/>
    <w:rsid w:val="007A32F0"/>
    <w:rsid w:val="007A363A"/>
    <w:rsid w:val="007A3AA8"/>
    <w:rsid w:val="007A520A"/>
    <w:rsid w:val="007A5A46"/>
    <w:rsid w:val="007A7228"/>
    <w:rsid w:val="007B01B7"/>
    <w:rsid w:val="007B2737"/>
    <w:rsid w:val="007B373D"/>
    <w:rsid w:val="007B6CD9"/>
    <w:rsid w:val="007C33A7"/>
    <w:rsid w:val="007C565B"/>
    <w:rsid w:val="007C5CE4"/>
    <w:rsid w:val="007C7162"/>
    <w:rsid w:val="007D073C"/>
    <w:rsid w:val="007D0B64"/>
    <w:rsid w:val="007D0C10"/>
    <w:rsid w:val="007D0C6B"/>
    <w:rsid w:val="007D10E4"/>
    <w:rsid w:val="007D127D"/>
    <w:rsid w:val="007D1D02"/>
    <w:rsid w:val="007D1D36"/>
    <w:rsid w:val="007D2A8F"/>
    <w:rsid w:val="007D2CAF"/>
    <w:rsid w:val="007D2EB4"/>
    <w:rsid w:val="007D3C35"/>
    <w:rsid w:val="007D4E99"/>
    <w:rsid w:val="007D55A1"/>
    <w:rsid w:val="007D6C06"/>
    <w:rsid w:val="007D7005"/>
    <w:rsid w:val="007D7C4E"/>
    <w:rsid w:val="007E1E07"/>
    <w:rsid w:val="007E23B1"/>
    <w:rsid w:val="007E53CC"/>
    <w:rsid w:val="007E718D"/>
    <w:rsid w:val="007E7D2C"/>
    <w:rsid w:val="007F10A4"/>
    <w:rsid w:val="007F21A0"/>
    <w:rsid w:val="007F273E"/>
    <w:rsid w:val="007F2B13"/>
    <w:rsid w:val="007F37F2"/>
    <w:rsid w:val="007F4CFB"/>
    <w:rsid w:val="007F6A1F"/>
    <w:rsid w:val="007F7B78"/>
    <w:rsid w:val="00801A20"/>
    <w:rsid w:val="00802D11"/>
    <w:rsid w:val="008035B1"/>
    <w:rsid w:val="00803EA2"/>
    <w:rsid w:val="00804293"/>
    <w:rsid w:val="008044DF"/>
    <w:rsid w:val="008068C4"/>
    <w:rsid w:val="00810479"/>
    <w:rsid w:val="00810D01"/>
    <w:rsid w:val="0081281C"/>
    <w:rsid w:val="008128D1"/>
    <w:rsid w:val="008131B4"/>
    <w:rsid w:val="008138FF"/>
    <w:rsid w:val="0081419E"/>
    <w:rsid w:val="00815895"/>
    <w:rsid w:val="00815C83"/>
    <w:rsid w:val="00817716"/>
    <w:rsid w:val="008179B0"/>
    <w:rsid w:val="00820D7F"/>
    <w:rsid w:val="00822014"/>
    <w:rsid w:val="0082518A"/>
    <w:rsid w:val="00826C8C"/>
    <w:rsid w:val="00826DA9"/>
    <w:rsid w:val="00827D5B"/>
    <w:rsid w:val="00827FC5"/>
    <w:rsid w:val="00830B3A"/>
    <w:rsid w:val="008320A4"/>
    <w:rsid w:val="00832146"/>
    <w:rsid w:val="00832268"/>
    <w:rsid w:val="00832ACF"/>
    <w:rsid w:val="00833532"/>
    <w:rsid w:val="00833658"/>
    <w:rsid w:val="00836DFE"/>
    <w:rsid w:val="00837342"/>
    <w:rsid w:val="00844258"/>
    <w:rsid w:val="008443EB"/>
    <w:rsid w:val="00844483"/>
    <w:rsid w:val="008455A5"/>
    <w:rsid w:val="00845FDE"/>
    <w:rsid w:val="008472CC"/>
    <w:rsid w:val="0085007A"/>
    <w:rsid w:val="00850818"/>
    <w:rsid w:val="00850B06"/>
    <w:rsid w:val="0085171C"/>
    <w:rsid w:val="00852B86"/>
    <w:rsid w:val="00853F49"/>
    <w:rsid w:val="00856336"/>
    <w:rsid w:val="008566C4"/>
    <w:rsid w:val="008574F3"/>
    <w:rsid w:val="00860864"/>
    <w:rsid w:val="00860FF6"/>
    <w:rsid w:val="00862A96"/>
    <w:rsid w:val="008631B5"/>
    <w:rsid w:val="00865A1A"/>
    <w:rsid w:val="00865DAD"/>
    <w:rsid w:val="00866BCA"/>
    <w:rsid w:val="00867FAF"/>
    <w:rsid w:val="0087181D"/>
    <w:rsid w:val="00871AC9"/>
    <w:rsid w:val="00872665"/>
    <w:rsid w:val="008727F2"/>
    <w:rsid w:val="00873C7F"/>
    <w:rsid w:val="00873F2D"/>
    <w:rsid w:val="00876124"/>
    <w:rsid w:val="00881BEC"/>
    <w:rsid w:val="00881E7C"/>
    <w:rsid w:val="008832EF"/>
    <w:rsid w:val="00883628"/>
    <w:rsid w:val="0088421B"/>
    <w:rsid w:val="00884E92"/>
    <w:rsid w:val="008907D8"/>
    <w:rsid w:val="00890D44"/>
    <w:rsid w:val="00890F2D"/>
    <w:rsid w:val="008920DF"/>
    <w:rsid w:val="0089250B"/>
    <w:rsid w:val="008934C9"/>
    <w:rsid w:val="00894561"/>
    <w:rsid w:val="00897477"/>
    <w:rsid w:val="008A0E63"/>
    <w:rsid w:val="008A1A46"/>
    <w:rsid w:val="008A2A42"/>
    <w:rsid w:val="008A2EED"/>
    <w:rsid w:val="008A423F"/>
    <w:rsid w:val="008B173F"/>
    <w:rsid w:val="008B196E"/>
    <w:rsid w:val="008B29DB"/>
    <w:rsid w:val="008B35F3"/>
    <w:rsid w:val="008B40B5"/>
    <w:rsid w:val="008B5B81"/>
    <w:rsid w:val="008C0238"/>
    <w:rsid w:val="008C103D"/>
    <w:rsid w:val="008C301E"/>
    <w:rsid w:val="008C3DF7"/>
    <w:rsid w:val="008C5614"/>
    <w:rsid w:val="008C63E0"/>
    <w:rsid w:val="008C6EC3"/>
    <w:rsid w:val="008C77DE"/>
    <w:rsid w:val="008D1F9C"/>
    <w:rsid w:val="008D24ED"/>
    <w:rsid w:val="008D485E"/>
    <w:rsid w:val="008D528D"/>
    <w:rsid w:val="008D5974"/>
    <w:rsid w:val="008D5B8C"/>
    <w:rsid w:val="008D639E"/>
    <w:rsid w:val="008D6C37"/>
    <w:rsid w:val="008D6D1F"/>
    <w:rsid w:val="008D6E52"/>
    <w:rsid w:val="008D7A0D"/>
    <w:rsid w:val="008E0C77"/>
    <w:rsid w:val="008E40C0"/>
    <w:rsid w:val="008E4BBB"/>
    <w:rsid w:val="008E64F6"/>
    <w:rsid w:val="008E7CE9"/>
    <w:rsid w:val="008E7E1A"/>
    <w:rsid w:val="008F0316"/>
    <w:rsid w:val="008F125F"/>
    <w:rsid w:val="008F2CC5"/>
    <w:rsid w:val="008F6483"/>
    <w:rsid w:val="008F6FFC"/>
    <w:rsid w:val="0090114B"/>
    <w:rsid w:val="00901B94"/>
    <w:rsid w:val="009020E7"/>
    <w:rsid w:val="00902184"/>
    <w:rsid w:val="00902699"/>
    <w:rsid w:val="009029C3"/>
    <w:rsid w:val="00902B98"/>
    <w:rsid w:val="00902CD1"/>
    <w:rsid w:val="009032BD"/>
    <w:rsid w:val="009032C5"/>
    <w:rsid w:val="0090353B"/>
    <w:rsid w:val="00903683"/>
    <w:rsid w:val="00905D5E"/>
    <w:rsid w:val="0090735E"/>
    <w:rsid w:val="00907D87"/>
    <w:rsid w:val="00912268"/>
    <w:rsid w:val="00912783"/>
    <w:rsid w:val="0091413A"/>
    <w:rsid w:val="00916226"/>
    <w:rsid w:val="009171A1"/>
    <w:rsid w:val="00920235"/>
    <w:rsid w:val="0092460B"/>
    <w:rsid w:val="00925500"/>
    <w:rsid w:val="0092619F"/>
    <w:rsid w:val="00927E94"/>
    <w:rsid w:val="00931718"/>
    <w:rsid w:val="009334D9"/>
    <w:rsid w:val="00934002"/>
    <w:rsid w:val="00934583"/>
    <w:rsid w:val="0093468D"/>
    <w:rsid w:val="00934776"/>
    <w:rsid w:val="00934F22"/>
    <w:rsid w:val="00935589"/>
    <w:rsid w:val="00936FBA"/>
    <w:rsid w:val="0094002B"/>
    <w:rsid w:val="00940279"/>
    <w:rsid w:val="00940E70"/>
    <w:rsid w:val="009412A6"/>
    <w:rsid w:val="00943EF0"/>
    <w:rsid w:val="0094470B"/>
    <w:rsid w:val="00945649"/>
    <w:rsid w:val="009459EB"/>
    <w:rsid w:val="00945FAA"/>
    <w:rsid w:val="009463B7"/>
    <w:rsid w:val="00947978"/>
    <w:rsid w:val="00950014"/>
    <w:rsid w:val="00954806"/>
    <w:rsid w:val="00954C2F"/>
    <w:rsid w:val="00955D4F"/>
    <w:rsid w:val="009568D9"/>
    <w:rsid w:val="00957946"/>
    <w:rsid w:val="00957CCD"/>
    <w:rsid w:val="00960760"/>
    <w:rsid w:val="00960DA4"/>
    <w:rsid w:val="0096122A"/>
    <w:rsid w:val="00961A8E"/>
    <w:rsid w:val="00961AA5"/>
    <w:rsid w:val="00961AD8"/>
    <w:rsid w:val="00961DB3"/>
    <w:rsid w:val="00963D42"/>
    <w:rsid w:val="009646A5"/>
    <w:rsid w:val="00964959"/>
    <w:rsid w:val="00964C04"/>
    <w:rsid w:val="0096533F"/>
    <w:rsid w:val="0096592A"/>
    <w:rsid w:val="00965BCA"/>
    <w:rsid w:val="00966D62"/>
    <w:rsid w:val="00970EDF"/>
    <w:rsid w:val="00971ADD"/>
    <w:rsid w:val="00972DF9"/>
    <w:rsid w:val="00973535"/>
    <w:rsid w:val="0097388C"/>
    <w:rsid w:val="009741FB"/>
    <w:rsid w:val="0097749D"/>
    <w:rsid w:val="009814E4"/>
    <w:rsid w:val="0098170B"/>
    <w:rsid w:val="00981F5E"/>
    <w:rsid w:val="0098205F"/>
    <w:rsid w:val="009821DF"/>
    <w:rsid w:val="0098246B"/>
    <w:rsid w:val="009853B4"/>
    <w:rsid w:val="00985DA0"/>
    <w:rsid w:val="00986FC3"/>
    <w:rsid w:val="00990298"/>
    <w:rsid w:val="00991434"/>
    <w:rsid w:val="0099261C"/>
    <w:rsid w:val="0099458B"/>
    <w:rsid w:val="00994626"/>
    <w:rsid w:val="00995155"/>
    <w:rsid w:val="00995E32"/>
    <w:rsid w:val="00995F97"/>
    <w:rsid w:val="00996260"/>
    <w:rsid w:val="009A003E"/>
    <w:rsid w:val="009A0A19"/>
    <w:rsid w:val="009A5A5F"/>
    <w:rsid w:val="009A5D00"/>
    <w:rsid w:val="009A5FD7"/>
    <w:rsid w:val="009A71ED"/>
    <w:rsid w:val="009B05E9"/>
    <w:rsid w:val="009B4305"/>
    <w:rsid w:val="009B5010"/>
    <w:rsid w:val="009B515A"/>
    <w:rsid w:val="009B77AA"/>
    <w:rsid w:val="009C0643"/>
    <w:rsid w:val="009C09FA"/>
    <w:rsid w:val="009C1015"/>
    <w:rsid w:val="009C49C2"/>
    <w:rsid w:val="009C4E8F"/>
    <w:rsid w:val="009C75C5"/>
    <w:rsid w:val="009D02F5"/>
    <w:rsid w:val="009D2010"/>
    <w:rsid w:val="009D3AF0"/>
    <w:rsid w:val="009D3BB1"/>
    <w:rsid w:val="009D47CF"/>
    <w:rsid w:val="009D5216"/>
    <w:rsid w:val="009D521A"/>
    <w:rsid w:val="009D5B18"/>
    <w:rsid w:val="009D660F"/>
    <w:rsid w:val="009D7B39"/>
    <w:rsid w:val="009E0223"/>
    <w:rsid w:val="009E0EC8"/>
    <w:rsid w:val="009E28DD"/>
    <w:rsid w:val="009E3E7B"/>
    <w:rsid w:val="009E4836"/>
    <w:rsid w:val="009E64B3"/>
    <w:rsid w:val="009E7B1C"/>
    <w:rsid w:val="009E7CC9"/>
    <w:rsid w:val="009F36F0"/>
    <w:rsid w:val="009F6749"/>
    <w:rsid w:val="009F6B04"/>
    <w:rsid w:val="009F6C11"/>
    <w:rsid w:val="009F70A4"/>
    <w:rsid w:val="00A00C0F"/>
    <w:rsid w:val="00A00FE9"/>
    <w:rsid w:val="00A01185"/>
    <w:rsid w:val="00A017FE"/>
    <w:rsid w:val="00A02A3F"/>
    <w:rsid w:val="00A04412"/>
    <w:rsid w:val="00A04574"/>
    <w:rsid w:val="00A05415"/>
    <w:rsid w:val="00A07136"/>
    <w:rsid w:val="00A1343D"/>
    <w:rsid w:val="00A13954"/>
    <w:rsid w:val="00A15A4E"/>
    <w:rsid w:val="00A167A7"/>
    <w:rsid w:val="00A1773A"/>
    <w:rsid w:val="00A17991"/>
    <w:rsid w:val="00A17EA2"/>
    <w:rsid w:val="00A201AA"/>
    <w:rsid w:val="00A20998"/>
    <w:rsid w:val="00A21090"/>
    <w:rsid w:val="00A2430A"/>
    <w:rsid w:val="00A24509"/>
    <w:rsid w:val="00A27B32"/>
    <w:rsid w:val="00A30742"/>
    <w:rsid w:val="00A321E0"/>
    <w:rsid w:val="00A32B60"/>
    <w:rsid w:val="00A3302E"/>
    <w:rsid w:val="00A335A6"/>
    <w:rsid w:val="00A33B35"/>
    <w:rsid w:val="00A35EA5"/>
    <w:rsid w:val="00A35FA0"/>
    <w:rsid w:val="00A36800"/>
    <w:rsid w:val="00A40AFC"/>
    <w:rsid w:val="00A417F5"/>
    <w:rsid w:val="00A422AF"/>
    <w:rsid w:val="00A4256F"/>
    <w:rsid w:val="00A42755"/>
    <w:rsid w:val="00A437A1"/>
    <w:rsid w:val="00A4617A"/>
    <w:rsid w:val="00A54032"/>
    <w:rsid w:val="00A5453B"/>
    <w:rsid w:val="00A55AF3"/>
    <w:rsid w:val="00A55E4A"/>
    <w:rsid w:val="00A57D2D"/>
    <w:rsid w:val="00A602BE"/>
    <w:rsid w:val="00A608CB"/>
    <w:rsid w:val="00A61354"/>
    <w:rsid w:val="00A622B5"/>
    <w:rsid w:val="00A62CBF"/>
    <w:rsid w:val="00A632BA"/>
    <w:rsid w:val="00A64791"/>
    <w:rsid w:val="00A64B96"/>
    <w:rsid w:val="00A6503B"/>
    <w:rsid w:val="00A660E8"/>
    <w:rsid w:val="00A666D2"/>
    <w:rsid w:val="00A67253"/>
    <w:rsid w:val="00A679CC"/>
    <w:rsid w:val="00A67AAB"/>
    <w:rsid w:val="00A67CA7"/>
    <w:rsid w:val="00A71A80"/>
    <w:rsid w:val="00A74A55"/>
    <w:rsid w:val="00A74FEB"/>
    <w:rsid w:val="00A770EB"/>
    <w:rsid w:val="00A8271A"/>
    <w:rsid w:val="00A8372C"/>
    <w:rsid w:val="00A83CE8"/>
    <w:rsid w:val="00A84A02"/>
    <w:rsid w:val="00A84A9D"/>
    <w:rsid w:val="00A853C1"/>
    <w:rsid w:val="00A858E9"/>
    <w:rsid w:val="00A8646B"/>
    <w:rsid w:val="00A86D64"/>
    <w:rsid w:val="00A91326"/>
    <w:rsid w:val="00A94CDD"/>
    <w:rsid w:val="00A9527C"/>
    <w:rsid w:val="00A952BF"/>
    <w:rsid w:val="00A96212"/>
    <w:rsid w:val="00A9693E"/>
    <w:rsid w:val="00A96EB5"/>
    <w:rsid w:val="00AA36C4"/>
    <w:rsid w:val="00AA3A29"/>
    <w:rsid w:val="00AA55F9"/>
    <w:rsid w:val="00AA5F83"/>
    <w:rsid w:val="00AA6CF8"/>
    <w:rsid w:val="00AA6DBF"/>
    <w:rsid w:val="00AB0DAD"/>
    <w:rsid w:val="00AB10A9"/>
    <w:rsid w:val="00AB12B4"/>
    <w:rsid w:val="00AB1438"/>
    <w:rsid w:val="00AB2797"/>
    <w:rsid w:val="00AB2910"/>
    <w:rsid w:val="00AB32F8"/>
    <w:rsid w:val="00AB4837"/>
    <w:rsid w:val="00AB6C3B"/>
    <w:rsid w:val="00AC1821"/>
    <w:rsid w:val="00AC5E49"/>
    <w:rsid w:val="00AC5F1B"/>
    <w:rsid w:val="00AC6C97"/>
    <w:rsid w:val="00AD04E6"/>
    <w:rsid w:val="00AD11C9"/>
    <w:rsid w:val="00AD19E1"/>
    <w:rsid w:val="00AD21BD"/>
    <w:rsid w:val="00AD3A7E"/>
    <w:rsid w:val="00AD4E19"/>
    <w:rsid w:val="00AD4EEC"/>
    <w:rsid w:val="00AD5FBA"/>
    <w:rsid w:val="00AD67CB"/>
    <w:rsid w:val="00AD7BF3"/>
    <w:rsid w:val="00AE1192"/>
    <w:rsid w:val="00AE22B1"/>
    <w:rsid w:val="00AE25F4"/>
    <w:rsid w:val="00AE42D3"/>
    <w:rsid w:val="00AE489C"/>
    <w:rsid w:val="00AE5341"/>
    <w:rsid w:val="00AE73F8"/>
    <w:rsid w:val="00AF3999"/>
    <w:rsid w:val="00AF3C12"/>
    <w:rsid w:val="00AF467D"/>
    <w:rsid w:val="00AF478B"/>
    <w:rsid w:val="00AF4E28"/>
    <w:rsid w:val="00AF5790"/>
    <w:rsid w:val="00AF62D1"/>
    <w:rsid w:val="00AF6B68"/>
    <w:rsid w:val="00B006D6"/>
    <w:rsid w:val="00B00B1A"/>
    <w:rsid w:val="00B019DC"/>
    <w:rsid w:val="00B03218"/>
    <w:rsid w:val="00B039BC"/>
    <w:rsid w:val="00B04388"/>
    <w:rsid w:val="00B06207"/>
    <w:rsid w:val="00B10407"/>
    <w:rsid w:val="00B10632"/>
    <w:rsid w:val="00B1379E"/>
    <w:rsid w:val="00B15AD5"/>
    <w:rsid w:val="00B16BE4"/>
    <w:rsid w:val="00B16DDD"/>
    <w:rsid w:val="00B17454"/>
    <w:rsid w:val="00B179ED"/>
    <w:rsid w:val="00B17CD8"/>
    <w:rsid w:val="00B20CBE"/>
    <w:rsid w:val="00B21F1D"/>
    <w:rsid w:val="00B2345E"/>
    <w:rsid w:val="00B24F40"/>
    <w:rsid w:val="00B252C0"/>
    <w:rsid w:val="00B25B82"/>
    <w:rsid w:val="00B25D7C"/>
    <w:rsid w:val="00B25F65"/>
    <w:rsid w:val="00B2743B"/>
    <w:rsid w:val="00B30241"/>
    <w:rsid w:val="00B30A95"/>
    <w:rsid w:val="00B346B3"/>
    <w:rsid w:val="00B36062"/>
    <w:rsid w:val="00B4001E"/>
    <w:rsid w:val="00B40862"/>
    <w:rsid w:val="00B40E9E"/>
    <w:rsid w:val="00B41EF2"/>
    <w:rsid w:val="00B423AA"/>
    <w:rsid w:val="00B433E3"/>
    <w:rsid w:val="00B43E69"/>
    <w:rsid w:val="00B4422F"/>
    <w:rsid w:val="00B445D9"/>
    <w:rsid w:val="00B46F9A"/>
    <w:rsid w:val="00B479B3"/>
    <w:rsid w:val="00B50379"/>
    <w:rsid w:val="00B508A2"/>
    <w:rsid w:val="00B533BE"/>
    <w:rsid w:val="00B53EF6"/>
    <w:rsid w:val="00B54200"/>
    <w:rsid w:val="00B5449F"/>
    <w:rsid w:val="00B564D1"/>
    <w:rsid w:val="00B60336"/>
    <w:rsid w:val="00B606EC"/>
    <w:rsid w:val="00B61BEE"/>
    <w:rsid w:val="00B63DF3"/>
    <w:rsid w:val="00B64304"/>
    <w:rsid w:val="00B658AC"/>
    <w:rsid w:val="00B6590C"/>
    <w:rsid w:val="00B66479"/>
    <w:rsid w:val="00B66902"/>
    <w:rsid w:val="00B6699D"/>
    <w:rsid w:val="00B706C1"/>
    <w:rsid w:val="00B72C8A"/>
    <w:rsid w:val="00B7307E"/>
    <w:rsid w:val="00B7355A"/>
    <w:rsid w:val="00B74D4B"/>
    <w:rsid w:val="00B75EF0"/>
    <w:rsid w:val="00B76170"/>
    <w:rsid w:val="00B7663B"/>
    <w:rsid w:val="00B76C82"/>
    <w:rsid w:val="00B77388"/>
    <w:rsid w:val="00B80B1B"/>
    <w:rsid w:val="00B821F6"/>
    <w:rsid w:val="00B82D8F"/>
    <w:rsid w:val="00B84273"/>
    <w:rsid w:val="00B85569"/>
    <w:rsid w:val="00B914CB"/>
    <w:rsid w:val="00B917F8"/>
    <w:rsid w:val="00B9432E"/>
    <w:rsid w:val="00B944B0"/>
    <w:rsid w:val="00B94D3A"/>
    <w:rsid w:val="00B95189"/>
    <w:rsid w:val="00B952CA"/>
    <w:rsid w:val="00B96F47"/>
    <w:rsid w:val="00B97816"/>
    <w:rsid w:val="00BA0760"/>
    <w:rsid w:val="00BA080E"/>
    <w:rsid w:val="00BA0ACE"/>
    <w:rsid w:val="00BA12EF"/>
    <w:rsid w:val="00BA17EC"/>
    <w:rsid w:val="00BA1D04"/>
    <w:rsid w:val="00BA5321"/>
    <w:rsid w:val="00BA574F"/>
    <w:rsid w:val="00BA5E40"/>
    <w:rsid w:val="00BA742D"/>
    <w:rsid w:val="00BA7E48"/>
    <w:rsid w:val="00BB12E3"/>
    <w:rsid w:val="00BB1405"/>
    <w:rsid w:val="00BB1425"/>
    <w:rsid w:val="00BB398A"/>
    <w:rsid w:val="00BB3A1E"/>
    <w:rsid w:val="00BB4770"/>
    <w:rsid w:val="00BB536D"/>
    <w:rsid w:val="00BB55DB"/>
    <w:rsid w:val="00BB5FC9"/>
    <w:rsid w:val="00BB6976"/>
    <w:rsid w:val="00BB6B8E"/>
    <w:rsid w:val="00BB7753"/>
    <w:rsid w:val="00BB7B3F"/>
    <w:rsid w:val="00BB7F4B"/>
    <w:rsid w:val="00BC0566"/>
    <w:rsid w:val="00BC0744"/>
    <w:rsid w:val="00BC09D2"/>
    <w:rsid w:val="00BC211D"/>
    <w:rsid w:val="00BC2A1E"/>
    <w:rsid w:val="00BC5104"/>
    <w:rsid w:val="00BC63EE"/>
    <w:rsid w:val="00BC7C3D"/>
    <w:rsid w:val="00BD1F4C"/>
    <w:rsid w:val="00BD26D6"/>
    <w:rsid w:val="00BD359F"/>
    <w:rsid w:val="00BD48FB"/>
    <w:rsid w:val="00BD53B0"/>
    <w:rsid w:val="00BD5466"/>
    <w:rsid w:val="00BD6F33"/>
    <w:rsid w:val="00BD7D9B"/>
    <w:rsid w:val="00BE0BDC"/>
    <w:rsid w:val="00BE27DF"/>
    <w:rsid w:val="00BE3118"/>
    <w:rsid w:val="00BE37E5"/>
    <w:rsid w:val="00BE4C98"/>
    <w:rsid w:val="00BE5419"/>
    <w:rsid w:val="00BE55A8"/>
    <w:rsid w:val="00BE6324"/>
    <w:rsid w:val="00BE6ECA"/>
    <w:rsid w:val="00BE788B"/>
    <w:rsid w:val="00BF0E32"/>
    <w:rsid w:val="00BF1101"/>
    <w:rsid w:val="00BF13EB"/>
    <w:rsid w:val="00BF2411"/>
    <w:rsid w:val="00BF2A54"/>
    <w:rsid w:val="00BF4FF4"/>
    <w:rsid w:val="00BF5FDF"/>
    <w:rsid w:val="00BF67FC"/>
    <w:rsid w:val="00BF6C13"/>
    <w:rsid w:val="00C04139"/>
    <w:rsid w:val="00C0762A"/>
    <w:rsid w:val="00C1006A"/>
    <w:rsid w:val="00C11914"/>
    <w:rsid w:val="00C11AA3"/>
    <w:rsid w:val="00C12D5C"/>
    <w:rsid w:val="00C12DFE"/>
    <w:rsid w:val="00C14F78"/>
    <w:rsid w:val="00C17335"/>
    <w:rsid w:val="00C2083A"/>
    <w:rsid w:val="00C21A7E"/>
    <w:rsid w:val="00C2240F"/>
    <w:rsid w:val="00C22B6B"/>
    <w:rsid w:val="00C26188"/>
    <w:rsid w:val="00C2716C"/>
    <w:rsid w:val="00C275F8"/>
    <w:rsid w:val="00C31768"/>
    <w:rsid w:val="00C31B2C"/>
    <w:rsid w:val="00C31F63"/>
    <w:rsid w:val="00C32284"/>
    <w:rsid w:val="00C32C8D"/>
    <w:rsid w:val="00C32FCE"/>
    <w:rsid w:val="00C34E76"/>
    <w:rsid w:val="00C368AF"/>
    <w:rsid w:val="00C403D9"/>
    <w:rsid w:val="00C413F8"/>
    <w:rsid w:val="00C43104"/>
    <w:rsid w:val="00C43161"/>
    <w:rsid w:val="00C43324"/>
    <w:rsid w:val="00C4336A"/>
    <w:rsid w:val="00C43A25"/>
    <w:rsid w:val="00C443BF"/>
    <w:rsid w:val="00C4597E"/>
    <w:rsid w:val="00C46835"/>
    <w:rsid w:val="00C46BF9"/>
    <w:rsid w:val="00C5093F"/>
    <w:rsid w:val="00C55698"/>
    <w:rsid w:val="00C56533"/>
    <w:rsid w:val="00C605C9"/>
    <w:rsid w:val="00C6140E"/>
    <w:rsid w:val="00C625D8"/>
    <w:rsid w:val="00C62E5B"/>
    <w:rsid w:val="00C63B0F"/>
    <w:rsid w:val="00C65636"/>
    <w:rsid w:val="00C676C4"/>
    <w:rsid w:val="00C67879"/>
    <w:rsid w:val="00C709BF"/>
    <w:rsid w:val="00C70DB6"/>
    <w:rsid w:val="00C712F9"/>
    <w:rsid w:val="00C73BEB"/>
    <w:rsid w:val="00C73DCE"/>
    <w:rsid w:val="00C75152"/>
    <w:rsid w:val="00C7580A"/>
    <w:rsid w:val="00C76A69"/>
    <w:rsid w:val="00C76A77"/>
    <w:rsid w:val="00C770F2"/>
    <w:rsid w:val="00C80A86"/>
    <w:rsid w:val="00C81578"/>
    <w:rsid w:val="00C83E9B"/>
    <w:rsid w:val="00C843E4"/>
    <w:rsid w:val="00C86705"/>
    <w:rsid w:val="00C90CDE"/>
    <w:rsid w:val="00C92B33"/>
    <w:rsid w:val="00C93A61"/>
    <w:rsid w:val="00C94FB7"/>
    <w:rsid w:val="00C95D9B"/>
    <w:rsid w:val="00CA2322"/>
    <w:rsid w:val="00CA345E"/>
    <w:rsid w:val="00CA35F4"/>
    <w:rsid w:val="00CA3A59"/>
    <w:rsid w:val="00CA3B21"/>
    <w:rsid w:val="00CA441E"/>
    <w:rsid w:val="00CA4666"/>
    <w:rsid w:val="00CA47EC"/>
    <w:rsid w:val="00CA70F8"/>
    <w:rsid w:val="00CA7425"/>
    <w:rsid w:val="00CA78D9"/>
    <w:rsid w:val="00CB10E8"/>
    <w:rsid w:val="00CB1564"/>
    <w:rsid w:val="00CB1797"/>
    <w:rsid w:val="00CB2A4A"/>
    <w:rsid w:val="00CB2AE7"/>
    <w:rsid w:val="00CB364D"/>
    <w:rsid w:val="00CB3CF7"/>
    <w:rsid w:val="00CB400F"/>
    <w:rsid w:val="00CB5557"/>
    <w:rsid w:val="00CB580B"/>
    <w:rsid w:val="00CB6C2E"/>
    <w:rsid w:val="00CB74C1"/>
    <w:rsid w:val="00CB7EBE"/>
    <w:rsid w:val="00CC06E6"/>
    <w:rsid w:val="00CC29E9"/>
    <w:rsid w:val="00CC2C3E"/>
    <w:rsid w:val="00CC2E13"/>
    <w:rsid w:val="00CC3042"/>
    <w:rsid w:val="00CC5099"/>
    <w:rsid w:val="00CC5BC7"/>
    <w:rsid w:val="00CC67FE"/>
    <w:rsid w:val="00CC7624"/>
    <w:rsid w:val="00CC7DED"/>
    <w:rsid w:val="00CD3FC3"/>
    <w:rsid w:val="00CE0E2B"/>
    <w:rsid w:val="00CE1256"/>
    <w:rsid w:val="00CE1B01"/>
    <w:rsid w:val="00CE3A63"/>
    <w:rsid w:val="00CE42E6"/>
    <w:rsid w:val="00CE5BF4"/>
    <w:rsid w:val="00CE5CAE"/>
    <w:rsid w:val="00CF0E50"/>
    <w:rsid w:val="00CF13E9"/>
    <w:rsid w:val="00CF153B"/>
    <w:rsid w:val="00CF2802"/>
    <w:rsid w:val="00CF28EA"/>
    <w:rsid w:val="00CF3828"/>
    <w:rsid w:val="00CF49AB"/>
    <w:rsid w:val="00CF4B00"/>
    <w:rsid w:val="00CF5284"/>
    <w:rsid w:val="00CF65C6"/>
    <w:rsid w:val="00CF7605"/>
    <w:rsid w:val="00D001A4"/>
    <w:rsid w:val="00D00B6E"/>
    <w:rsid w:val="00D0105D"/>
    <w:rsid w:val="00D01FC6"/>
    <w:rsid w:val="00D033A4"/>
    <w:rsid w:val="00D044C7"/>
    <w:rsid w:val="00D12A29"/>
    <w:rsid w:val="00D12D57"/>
    <w:rsid w:val="00D13225"/>
    <w:rsid w:val="00D13431"/>
    <w:rsid w:val="00D13A34"/>
    <w:rsid w:val="00D143C6"/>
    <w:rsid w:val="00D170EF"/>
    <w:rsid w:val="00D20835"/>
    <w:rsid w:val="00D20FB3"/>
    <w:rsid w:val="00D21B58"/>
    <w:rsid w:val="00D25010"/>
    <w:rsid w:val="00D250BD"/>
    <w:rsid w:val="00D2592C"/>
    <w:rsid w:val="00D26105"/>
    <w:rsid w:val="00D2660B"/>
    <w:rsid w:val="00D268F2"/>
    <w:rsid w:val="00D26B9A"/>
    <w:rsid w:val="00D2717E"/>
    <w:rsid w:val="00D306E9"/>
    <w:rsid w:val="00D31026"/>
    <w:rsid w:val="00D31592"/>
    <w:rsid w:val="00D32535"/>
    <w:rsid w:val="00D32E8E"/>
    <w:rsid w:val="00D335C0"/>
    <w:rsid w:val="00D34514"/>
    <w:rsid w:val="00D37EB0"/>
    <w:rsid w:val="00D41E4F"/>
    <w:rsid w:val="00D43EDE"/>
    <w:rsid w:val="00D44633"/>
    <w:rsid w:val="00D4597C"/>
    <w:rsid w:val="00D4620D"/>
    <w:rsid w:val="00D47F71"/>
    <w:rsid w:val="00D50817"/>
    <w:rsid w:val="00D512B5"/>
    <w:rsid w:val="00D53272"/>
    <w:rsid w:val="00D551EC"/>
    <w:rsid w:val="00D565A3"/>
    <w:rsid w:val="00D574B7"/>
    <w:rsid w:val="00D57EB8"/>
    <w:rsid w:val="00D6169B"/>
    <w:rsid w:val="00D62694"/>
    <w:rsid w:val="00D627B4"/>
    <w:rsid w:val="00D629BF"/>
    <w:rsid w:val="00D62A9F"/>
    <w:rsid w:val="00D64C2D"/>
    <w:rsid w:val="00D6579D"/>
    <w:rsid w:val="00D66695"/>
    <w:rsid w:val="00D71A5F"/>
    <w:rsid w:val="00D71F3A"/>
    <w:rsid w:val="00D72E17"/>
    <w:rsid w:val="00D76437"/>
    <w:rsid w:val="00D806CB"/>
    <w:rsid w:val="00D80ADA"/>
    <w:rsid w:val="00D80EA9"/>
    <w:rsid w:val="00D82CA4"/>
    <w:rsid w:val="00D8360A"/>
    <w:rsid w:val="00D842D1"/>
    <w:rsid w:val="00D84481"/>
    <w:rsid w:val="00D85845"/>
    <w:rsid w:val="00D86142"/>
    <w:rsid w:val="00D869AB"/>
    <w:rsid w:val="00D90095"/>
    <w:rsid w:val="00D90F7E"/>
    <w:rsid w:val="00D91482"/>
    <w:rsid w:val="00D942C3"/>
    <w:rsid w:val="00D94CE4"/>
    <w:rsid w:val="00D94F14"/>
    <w:rsid w:val="00D95049"/>
    <w:rsid w:val="00D96F2A"/>
    <w:rsid w:val="00D97E95"/>
    <w:rsid w:val="00DA0C5B"/>
    <w:rsid w:val="00DA1ACC"/>
    <w:rsid w:val="00DA1CD5"/>
    <w:rsid w:val="00DA1D07"/>
    <w:rsid w:val="00DA209B"/>
    <w:rsid w:val="00DA2BF7"/>
    <w:rsid w:val="00DA2CB9"/>
    <w:rsid w:val="00DA3906"/>
    <w:rsid w:val="00DA5FE9"/>
    <w:rsid w:val="00DA5FEC"/>
    <w:rsid w:val="00DA7740"/>
    <w:rsid w:val="00DA7CA1"/>
    <w:rsid w:val="00DB1190"/>
    <w:rsid w:val="00DB16A7"/>
    <w:rsid w:val="00DB1E0A"/>
    <w:rsid w:val="00DB3C83"/>
    <w:rsid w:val="00DB518F"/>
    <w:rsid w:val="00DB5DDE"/>
    <w:rsid w:val="00DC0AAA"/>
    <w:rsid w:val="00DC2E40"/>
    <w:rsid w:val="00DC3643"/>
    <w:rsid w:val="00DC3D88"/>
    <w:rsid w:val="00DC4C0F"/>
    <w:rsid w:val="00DC536B"/>
    <w:rsid w:val="00DC5AA5"/>
    <w:rsid w:val="00DC7A73"/>
    <w:rsid w:val="00DD0183"/>
    <w:rsid w:val="00DD0336"/>
    <w:rsid w:val="00DD0D11"/>
    <w:rsid w:val="00DD1325"/>
    <w:rsid w:val="00DD1C78"/>
    <w:rsid w:val="00DD3120"/>
    <w:rsid w:val="00DD6535"/>
    <w:rsid w:val="00DD7282"/>
    <w:rsid w:val="00DD7E69"/>
    <w:rsid w:val="00DE09F9"/>
    <w:rsid w:val="00DE1014"/>
    <w:rsid w:val="00DE3042"/>
    <w:rsid w:val="00DE35A9"/>
    <w:rsid w:val="00DE442D"/>
    <w:rsid w:val="00DE5404"/>
    <w:rsid w:val="00DE7912"/>
    <w:rsid w:val="00DE7DB2"/>
    <w:rsid w:val="00DF10AD"/>
    <w:rsid w:val="00DF229B"/>
    <w:rsid w:val="00DF64B3"/>
    <w:rsid w:val="00DF6FDA"/>
    <w:rsid w:val="00E0055A"/>
    <w:rsid w:val="00E00C43"/>
    <w:rsid w:val="00E047ED"/>
    <w:rsid w:val="00E07562"/>
    <w:rsid w:val="00E07B9F"/>
    <w:rsid w:val="00E14CB0"/>
    <w:rsid w:val="00E20B12"/>
    <w:rsid w:val="00E21AAA"/>
    <w:rsid w:val="00E21F40"/>
    <w:rsid w:val="00E24E5C"/>
    <w:rsid w:val="00E259B7"/>
    <w:rsid w:val="00E25B4E"/>
    <w:rsid w:val="00E26AF6"/>
    <w:rsid w:val="00E2711D"/>
    <w:rsid w:val="00E27FB2"/>
    <w:rsid w:val="00E30370"/>
    <w:rsid w:val="00E3066A"/>
    <w:rsid w:val="00E30940"/>
    <w:rsid w:val="00E324FC"/>
    <w:rsid w:val="00E32A47"/>
    <w:rsid w:val="00E32EE3"/>
    <w:rsid w:val="00E32FC9"/>
    <w:rsid w:val="00E33821"/>
    <w:rsid w:val="00E34997"/>
    <w:rsid w:val="00E356DC"/>
    <w:rsid w:val="00E35C5B"/>
    <w:rsid w:val="00E36473"/>
    <w:rsid w:val="00E364A0"/>
    <w:rsid w:val="00E36D0E"/>
    <w:rsid w:val="00E4068C"/>
    <w:rsid w:val="00E41A72"/>
    <w:rsid w:val="00E4535F"/>
    <w:rsid w:val="00E45500"/>
    <w:rsid w:val="00E45D61"/>
    <w:rsid w:val="00E460B3"/>
    <w:rsid w:val="00E46FDD"/>
    <w:rsid w:val="00E4757D"/>
    <w:rsid w:val="00E50264"/>
    <w:rsid w:val="00E5027B"/>
    <w:rsid w:val="00E51475"/>
    <w:rsid w:val="00E515A3"/>
    <w:rsid w:val="00E531E1"/>
    <w:rsid w:val="00E544AF"/>
    <w:rsid w:val="00E5499A"/>
    <w:rsid w:val="00E54C9B"/>
    <w:rsid w:val="00E5515F"/>
    <w:rsid w:val="00E558B1"/>
    <w:rsid w:val="00E56416"/>
    <w:rsid w:val="00E565C6"/>
    <w:rsid w:val="00E56F74"/>
    <w:rsid w:val="00E56FA3"/>
    <w:rsid w:val="00E6011A"/>
    <w:rsid w:val="00E6076A"/>
    <w:rsid w:val="00E60EA9"/>
    <w:rsid w:val="00E612F2"/>
    <w:rsid w:val="00E618BD"/>
    <w:rsid w:val="00E627BE"/>
    <w:rsid w:val="00E62963"/>
    <w:rsid w:val="00E66213"/>
    <w:rsid w:val="00E66376"/>
    <w:rsid w:val="00E66628"/>
    <w:rsid w:val="00E66E71"/>
    <w:rsid w:val="00E67DD0"/>
    <w:rsid w:val="00E71458"/>
    <w:rsid w:val="00E71EF3"/>
    <w:rsid w:val="00E7297B"/>
    <w:rsid w:val="00E73F9F"/>
    <w:rsid w:val="00E74C23"/>
    <w:rsid w:val="00E820AE"/>
    <w:rsid w:val="00E8286E"/>
    <w:rsid w:val="00E82B72"/>
    <w:rsid w:val="00E84A6F"/>
    <w:rsid w:val="00E8587C"/>
    <w:rsid w:val="00E8590E"/>
    <w:rsid w:val="00E86FDF"/>
    <w:rsid w:val="00E870AB"/>
    <w:rsid w:val="00E906C8"/>
    <w:rsid w:val="00E91000"/>
    <w:rsid w:val="00E91311"/>
    <w:rsid w:val="00E92018"/>
    <w:rsid w:val="00E921A7"/>
    <w:rsid w:val="00E947BB"/>
    <w:rsid w:val="00E948B0"/>
    <w:rsid w:val="00E94C9F"/>
    <w:rsid w:val="00E94F23"/>
    <w:rsid w:val="00E95B6C"/>
    <w:rsid w:val="00E96F4F"/>
    <w:rsid w:val="00E9751E"/>
    <w:rsid w:val="00EA1032"/>
    <w:rsid w:val="00EA1559"/>
    <w:rsid w:val="00EA5E6A"/>
    <w:rsid w:val="00EA694F"/>
    <w:rsid w:val="00EB06A4"/>
    <w:rsid w:val="00EB0D47"/>
    <w:rsid w:val="00EB1986"/>
    <w:rsid w:val="00EB1F52"/>
    <w:rsid w:val="00EB2727"/>
    <w:rsid w:val="00EB3B78"/>
    <w:rsid w:val="00EB4412"/>
    <w:rsid w:val="00EB6406"/>
    <w:rsid w:val="00EB6C13"/>
    <w:rsid w:val="00EB7C90"/>
    <w:rsid w:val="00EC14D3"/>
    <w:rsid w:val="00EC1613"/>
    <w:rsid w:val="00EC348F"/>
    <w:rsid w:val="00EC3D07"/>
    <w:rsid w:val="00EC4669"/>
    <w:rsid w:val="00EC7230"/>
    <w:rsid w:val="00EC7411"/>
    <w:rsid w:val="00ED0440"/>
    <w:rsid w:val="00ED3CFE"/>
    <w:rsid w:val="00ED5861"/>
    <w:rsid w:val="00EE0CAA"/>
    <w:rsid w:val="00EE0D7B"/>
    <w:rsid w:val="00EE2093"/>
    <w:rsid w:val="00EE440A"/>
    <w:rsid w:val="00EE50C1"/>
    <w:rsid w:val="00EE6CF9"/>
    <w:rsid w:val="00EE6D2A"/>
    <w:rsid w:val="00EF1564"/>
    <w:rsid w:val="00EF3D0A"/>
    <w:rsid w:val="00EF4F6C"/>
    <w:rsid w:val="00EF5341"/>
    <w:rsid w:val="00EF646E"/>
    <w:rsid w:val="00EF676F"/>
    <w:rsid w:val="00F00003"/>
    <w:rsid w:val="00F02AC9"/>
    <w:rsid w:val="00F04D53"/>
    <w:rsid w:val="00F05B0B"/>
    <w:rsid w:val="00F05DF5"/>
    <w:rsid w:val="00F06279"/>
    <w:rsid w:val="00F0645F"/>
    <w:rsid w:val="00F06952"/>
    <w:rsid w:val="00F070D3"/>
    <w:rsid w:val="00F07282"/>
    <w:rsid w:val="00F0784D"/>
    <w:rsid w:val="00F07938"/>
    <w:rsid w:val="00F07A6D"/>
    <w:rsid w:val="00F07D59"/>
    <w:rsid w:val="00F107EB"/>
    <w:rsid w:val="00F11F5A"/>
    <w:rsid w:val="00F132FB"/>
    <w:rsid w:val="00F13831"/>
    <w:rsid w:val="00F20A16"/>
    <w:rsid w:val="00F231AE"/>
    <w:rsid w:val="00F25609"/>
    <w:rsid w:val="00F26118"/>
    <w:rsid w:val="00F26A13"/>
    <w:rsid w:val="00F27081"/>
    <w:rsid w:val="00F27BEC"/>
    <w:rsid w:val="00F30EBB"/>
    <w:rsid w:val="00F3108C"/>
    <w:rsid w:val="00F31E08"/>
    <w:rsid w:val="00F320CE"/>
    <w:rsid w:val="00F324DC"/>
    <w:rsid w:val="00F32F80"/>
    <w:rsid w:val="00F33151"/>
    <w:rsid w:val="00F336C6"/>
    <w:rsid w:val="00F35EC0"/>
    <w:rsid w:val="00F36637"/>
    <w:rsid w:val="00F3683E"/>
    <w:rsid w:val="00F37704"/>
    <w:rsid w:val="00F40236"/>
    <w:rsid w:val="00F403DC"/>
    <w:rsid w:val="00F404CE"/>
    <w:rsid w:val="00F41FBF"/>
    <w:rsid w:val="00F43826"/>
    <w:rsid w:val="00F44584"/>
    <w:rsid w:val="00F44700"/>
    <w:rsid w:val="00F44E5F"/>
    <w:rsid w:val="00F45484"/>
    <w:rsid w:val="00F45A07"/>
    <w:rsid w:val="00F460AD"/>
    <w:rsid w:val="00F46BBC"/>
    <w:rsid w:val="00F47744"/>
    <w:rsid w:val="00F527B9"/>
    <w:rsid w:val="00F52ACF"/>
    <w:rsid w:val="00F52D4A"/>
    <w:rsid w:val="00F548AD"/>
    <w:rsid w:val="00F5738A"/>
    <w:rsid w:val="00F57986"/>
    <w:rsid w:val="00F6019E"/>
    <w:rsid w:val="00F63839"/>
    <w:rsid w:val="00F649F9"/>
    <w:rsid w:val="00F65A2F"/>
    <w:rsid w:val="00F664E6"/>
    <w:rsid w:val="00F667BA"/>
    <w:rsid w:val="00F6704E"/>
    <w:rsid w:val="00F72268"/>
    <w:rsid w:val="00F72D6C"/>
    <w:rsid w:val="00F72F38"/>
    <w:rsid w:val="00F749FE"/>
    <w:rsid w:val="00F76150"/>
    <w:rsid w:val="00F77AE6"/>
    <w:rsid w:val="00F8074C"/>
    <w:rsid w:val="00F8165D"/>
    <w:rsid w:val="00F83123"/>
    <w:rsid w:val="00F834DB"/>
    <w:rsid w:val="00F83B5E"/>
    <w:rsid w:val="00F8406F"/>
    <w:rsid w:val="00F840E1"/>
    <w:rsid w:val="00F90C8C"/>
    <w:rsid w:val="00F913E8"/>
    <w:rsid w:val="00F9338D"/>
    <w:rsid w:val="00F937D2"/>
    <w:rsid w:val="00F94250"/>
    <w:rsid w:val="00F94576"/>
    <w:rsid w:val="00F96CDD"/>
    <w:rsid w:val="00FA0C14"/>
    <w:rsid w:val="00FA0EC7"/>
    <w:rsid w:val="00FA2FD8"/>
    <w:rsid w:val="00FA36AC"/>
    <w:rsid w:val="00FA374A"/>
    <w:rsid w:val="00FA3C30"/>
    <w:rsid w:val="00FA3EC9"/>
    <w:rsid w:val="00FA5EBA"/>
    <w:rsid w:val="00FB0C1F"/>
    <w:rsid w:val="00FB3A17"/>
    <w:rsid w:val="00FB3EC1"/>
    <w:rsid w:val="00FB4CB6"/>
    <w:rsid w:val="00FB4FEA"/>
    <w:rsid w:val="00FB68AF"/>
    <w:rsid w:val="00FC1A99"/>
    <w:rsid w:val="00FC1F7F"/>
    <w:rsid w:val="00FC2C4D"/>
    <w:rsid w:val="00FC3587"/>
    <w:rsid w:val="00FC6B92"/>
    <w:rsid w:val="00FC7F2C"/>
    <w:rsid w:val="00FD0C40"/>
    <w:rsid w:val="00FD21E9"/>
    <w:rsid w:val="00FD2676"/>
    <w:rsid w:val="00FD27F4"/>
    <w:rsid w:val="00FD3AF7"/>
    <w:rsid w:val="00FD5F99"/>
    <w:rsid w:val="00FD74F7"/>
    <w:rsid w:val="00FE2153"/>
    <w:rsid w:val="00FE328F"/>
    <w:rsid w:val="00FE3CAC"/>
    <w:rsid w:val="00FE543F"/>
    <w:rsid w:val="00FE5BBA"/>
    <w:rsid w:val="00FE5D73"/>
    <w:rsid w:val="00FF0F89"/>
    <w:rsid w:val="00FF281B"/>
    <w:rsid w:val="00FF2CFA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3af26"/>
    </o:shapedefaults>
    <o:shapelayout v:ext="edit">
      <o:idmap v:ext="edit" data="2"/>
    </o:shapelayout>
  </w:shapeDefaults>
  <w:decimalSymbol w:val=","/>
  <w:listSeparator w:val=";"/>
  <w14:docId w14:val="0AD96FE0"/>
  <w15:chartTrackingRefBased/>
  <w15:docId w15:val="{86DB997F-B966-49A8-8E57-F8CD40048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 Math" w:eastAsia="Cambria Math" w:hAnsi="Cambria Math" w:cs="Cambria Math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3B35"/>
    <w:pPr>
      <w:spacing w:before="120" w:after="120"/>
    </w:pPr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300D6"/>
    <w:pPr>
      <w:keepNext/>
      <w:spacing w:before="240" w:after="60"/>
      <w:outlineLvl w:val="0"/>
    </w:pPr>
    <w:rPr>
      <w:rFonts w:ascii="Arial" w:hAnsi="Arial" w:cs="Courier New"/>
      <w:b/>
      <w:bCs/>
      <w:kern w:val="32"/>
      <w:sz w:val="32"/>
      <w:szCs w:val="32"/>
    </w:rPr>
  </w:style>
  <w:style w:type="paragraph" w:styleId="Ttulo2">
    <w:name w:val="heading 2"/>
    <w:aliases w:val="headline,h2"/>
    <w:basedOn w:val="Normal"/>
    <w:next w:val="Normal"/>
    <w:qFormat/>
    <w:pPr>
      <w:keepNext/>
      <w:spacing w:before="240" w:after="60"/>
      <w:outlineLvl w:val="1"/>
    </w:pPr>
    <w:rPr>
      <w:rFonts w:ascii="Courier New" w:hAnsi="Courier New" w:cs="Courier New"/>
      <w:b/>
      <w:bCs/>
      <w:i/>
      <w:iCs/>
      <w:sz w:val="28"/>
      <w:szCs w:val="28"/>
    </w:rPr>
  </w:style>
  <w:style w:type="paragraph" w:styleId="Ttulo3">
    <w:name w:val="heading 3"/>
    <w:basedOn w:val="Ttulo1"/>
    <w:next w:val="Normal"/>
    <w:qFormat/>
    <w:rsid w:val="003B2AF5"/>
    <w:pPr>
      <w:numPr>
        <w:ilvl w:val="1"/>
        <w:numId w:val="2"/>
      </w:numPr>
      <w:tabs>
        <w:tab w:val="clear" w:pos="993"/>
        <w:tab w:val="num" w:pos="567"/>
      </w:tabs>
      <w:spacing w:after="240"/>
      <w:ind w:left="0" w:firstLine="0"/>
      <w:outlineLvl w:val="2"/>
    </w:pPr>
    <w:rPr>
      <w:sz w:val="24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pPr>
      <w:keepNext/>
      <w:tabs>
        <w:tab w:val="center" w:pos="914"/>
        <w:tab w:val="num" w:pos="1008"/>
      </w:tabs>
      <w:ind w:left="1008" w:hanging="1008"/>
      <w:jc w:val="center"/>
      <w:outlineLvl w:val="4"/>
    </w:pPr>
    <w:rPr>
      <w:rFonts w:ascii="Cascadia Mono SemiBold" w:hAnsi="Cascadia Mono SemiBold"/>
      <w:b/>
      <w:color w:val="000000"/>
      <w:sz w:val="16"/>
      <w:szCs w:val="20"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har"/>
    <w:qFormat/>
    <w:pPr>
      <w:widowControl w:val="0"/>
      <w:tabs>
        <w:tab w:val="num" w:pos="1296"/>
      </w:tabs>
      <w:spacing w:before="240" w:after="60" w:line="240" w:lineRule="atLeast"/>
      <w:ind w:left="1296" w:hanging="1296"/>
      <w:outlineLvl w:val="6"/>
    </w:pPr>
    <w:rPr>
      <w:sz w:val="20"/>
      <w:szCs w:val="20"/>
      <w:lang w:val="en-US" w:eastAsia="en-US"/>
    </w:rPr>
  </w:style>
  <w:style w:type="paragraph" w:styleId="Ttulo8">
    <w:name w:val="heading 8"/>
    <w:basedOn w:val="Normal"/>
    <w:next w:val="Normal"/>
    <w:qFormat/>
    <w:pPr>
      <w:widowControl w:val="0"/>
      <w:tabs>
        <w:tab w:val="num" w:pos="1440"/>
      </w:tabs>
      <w:spacing w:before="240" w:after="60" w:line="240" w:lineRule="atLeast"/>
      <w:ind w:left="1440" w:hanging="1440"/>
      <w:outlineLvl w:val="7"/>
    </w:pPr>
    <w:rPr>
      <w:i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qFormat/>
    <w:pPr>
      <w:widowControl w:val="0"/>
      <w:tabs>
        <w:tab w:val="num" w:pos="1584"/>
      </w:tabs>
      <w:spacing w:before="240" w:after="60" w:line="240" w:lineRule="atLeast"/>
      <w:ind w:left="1584" w:hanging="1584"/>
      <w:outlineLvl w:val="8"/>
    </w:pPr>
    <w:rPr>
      <w:b/>
      <w:i/>
      <w:sz w:val="18"/>
      <w:szCs w:val="20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Nmerodepgina">
    <w:name w:val="page number"/>
    <w:basedOn w:val="Fontepargpadro"/>
    <w:semiHidden/>
  </w:style>
  <w:style w:type="paragraph" w:styleId="Ttulo">
    <w:name w:val="Title"/>
    <w:basedOn w:val="Normal"/>
    <w:next w:val="Normal"/>
    <w:link w:val="TtuloChar"/>
    <w:qFormat/>
    <w:pPr>
      <w:widowControl w:val="0"/>
      <w:jc w:val="center"/>
    </w:pPr>
    <w:rPr>
      <w:rFonts w:ascii="Courier New" w:hAnsi="Courier New"/>
      <w:b/>
      <w:sz w:val="36"/>
      <w:szCs w:val="20"/>
      <w:lang w:val="en-US" w:eastAsia="en-US"/>
    </w:rPr>
  </w:style>
  <w:style w:type="paragraph" w:styleId="Sumrio1">
    <w:name w:val="toc 1"/>
    <w:basedOn w:val="Normal"/>
    <w:next w:val="Normal"/>
    <w:autoRedefine/>
    <w:uiPriority w:val="39"/>
    <w:pPr>
      <w:tabs>
        <w:tab w:val="left" w:pos="480"/>
        <w:tab w:val="right" w:leader="dot" w:pos="9600"/>
      </w:tabs>
    </w:pPr>
    <w:rPr>
      <w:rFonts w:ascii="Courier New" w:hAnsi="Courier New"/>
      <w:b/>
      <w:bCs/>
      <w:iCs/>
      <w:color w:val="000000"/>
      <w:szCs w:val="28"/>
    </w:rPr>
  </w:style>
  <w:style w:type="paragraph" w:styleId="Sumrio2">
    <w:name w:val="toc 2"/>
    <w:basedOn w:val="Normal"/>
    <w:next w:val="Normal"/>
    <w:autoRedefine/>
    <w:uiPriority w:val="39"/>
    <w:rsid w:val="00BE37E5"/>
    <w:pPr>
      <w:tabs>
        <w:tab w:val="left" w:pos="851"/>
        <w:tab w:val="right" w:leader="dot" w:pos="9563"/>
      </w:tabs>
      <w:ind w:left="480" w:right="-661"/>
    </w:pPr>
    <w:rPr>
      <w:b/>
      <w:bCs/>
      <w:color w:val="000000"/>
      <w:szCs w:val="26"/>
    </w:rPr>
  </w:style>
  <w:style w:type="paragraph" w:styleId="Sumrio3">
    <w:name w:val="toc 3"/>
    <w:basedOn w:val="Normal"/>
    <w:next w:val="Normal"/>
    <w:autoRedefine/>
    <w:uiPriority w:val="39"/>
    <w:rsid w:val="009C0643"/>
    <w:pPr>
      <w:tabs>
        <w:tab w:val="left" w:pos="840"/>
        <w:tab w:val="right" w:leader="dot" w:pos="9563"/>
      </w:tabs>
      <w:ind w:left="480"/>
    </w:pPr>
    <w:rPr>
      <w:rFonts w:ascii="Courier New" w:hAnsi="Courier New" w:cs="Courier New"/>
      <w:noProof/>
      <w:color w:val="000000"/>
    </w:rPr>
  </w:style>
  <w:style w:type="paragraph" w:customStyle="1" w:styleId="RUPNvel2">
    <w:name w:val="RUP Nível 2"/>
    <w:basedOn w:val="Normal"/>
    <w:next w:val="RUPNvel3"/>
    <w:pPr>
      <w:keepNext/>
      <w:numPr>
        <w:ilvl w:val="1"/>
        <w:numId w:val="1"/>
      </w:numPr>
      <w:spacing w:before="240"/>
      <w:jc w:val="both"/>
    </w:pPr>
    <w:rPr>
      <w:rFonts w:ascii="Courier New" w:hAnsi="Courier New"/>
      <w:b/>
      <w:i/>
      <w:sz w:val="20"/>
      <w:szCs w:val="20"/>
    </w:rPr>
  </w:style>
  <w:style w:type="paragraph" w:customStyle="1" w:styleId="RUPNvel3">
    <w:name w:val="RUP Nível 3"/>
    <w:basedOn w:val="Normal"/>
    <w:next w:val="RUPCorpo1"/>
    <w:pPr>
      <w:numPr>
        <w:ilvl w:val="2"/>
        <w:numId w:val="1"/>
      </w:numPr>
      <w:tabs>
        <w:tab w:val="left" w:pos="720"/>
      </w:tabs>
      <w:spacing w:before="180"/>
      <w:jc w:val="both"/>
    </w:pPr>
    <w:rPr>
      <w:rFonts w:ascii="Courier New" w:hAnsi="Courier New"/>
      <w:sz w:val="20"/>
      <w:szCs w:val="20"/>
    </w:rPr>
  </w:style>
  <w:style w:type="paragraph" w:customStyle="1" w:styleId="RUPCorpo1">
    <w:name w:val="RUP Corpo 1"/>
    <w:pPr>
      <w:spacing w:before="120"/>
      <w:ind w:firstLine="425"/>
      <w:jc w:val="both"/>
    </w:pPr>
    <w:rPr>
      <w:rFonts w:ascii="Courier New" w:hAnsi="Courier New"/>
    </w:r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  <w:lang w:val="x-none" w:eastAsia="x-none"/>
    </w:rPr>
  </w:style>
  <w:style w:type="paragraph" w:styleId="Rodap">
    <w:name w:val="footer"/>
    <w:basedOn w:val="Normal"/>
    <w:link w:val="RodapChar"/>
    <w:pPr>
      <w:tabs>
        <w:tab w:val="center" w:pos="4419"/>
        <w:tab w:val="right" w:pos="8838"/>
      </w:tabs>
    </w:pPr>
    <w:rPr>
      <w:rFonts w:ascii="Courier New" w:hAnsi="Courier New"/>
      <w:color w:val="000000"/>
      <w:szCs w:val="20"/>
    </w:rPr>
  </w:style>
  <w:style w:type="paragraph" w:customStyle="1" w:styleId="RUPTabela">
    <w:name w:val="RUP Tabela"/>
    <w:pPr>
      <w:spacing w:before="60" w:after="60"/>
    </w:pPr>
    <w:rPr>
      <w:rFonts w:ascii="Courier New" w:hAnsi="Courier New" w:cs="Courier New"/>
      <w:lang w:val="es-ES_tradnl"/>
    </w:rPr>
  </w:style>
  <w:style w:type="character" w:styleId="Hyperlink">
    <w:name w:val="Hyperlink"/>
    <w:uiPriority w:val="99"/>
    <w:rPr>
      <w:color w:val="0000FF"/>
      <w:u w:val="single"/>
    </w:rPr>
  </w:style>
  <w:style w:type="paragraph" w:customStyle="1" w:styleId="Nvel1">
    <w:name w:val="Nível 1"/>
    <w:next w:val="RUPNvel2"/>
    <w:pPr>
      <w:keepNext/>
      <w:numPr>
        <w:numId w:val="1"/>
      </w:numPr>
      <w:spacing w:before="240"/>
    </w:pPr>
    <w:rPr>
      <w:rFonts w:ascii="Courier New" w:hAnsi="Courier New"/>
      <w:b/>
      <w:caps/>
      <w:sz w:val="24"/>
    </w:rPr>
  </w:style>
  <w:style w:type="paragraph" w:customStyle="1" w:styleId="RUPCorpo2">
    <w:name w:val="RUP Corpo 2"/>
    <w:pPr>
      <w:spacing w:before="120"/>
      <w:ind w:firstLine="567"/>
      <w:jc w:val="both"/>
    </w:pPr>
    <w:rPr>
      <w:rFonts w:ascii="Courier New" w:hAnsi="Courier New" w:cs="Courier New"/>
    </w:rPr>
  </w:style>
  <w:style w:type="paragraph" w:customStyle="1" w:styleId="RUPInstrues">
    <w:name w:val="RUP Instruções"/>
    <w:pPr>
      <w:spacing w:before="60" w:after="60"/>
      <w:jc w:val="both"/>
    </w:pPr>
    <w:rPr>
      <w:rFonts w:ascii="Courier New" w:hAnsi="Courier New" w:cs="Courier New"/>
      <w:i/>
      <w:color w:val="0000FF"/>
      <w:sz w:val="18"/>
    </w:rPr>
  </w:style>
  <w:style w:type="paragraph" w:styleId="Sumrio4">
    <w:name w:val="toc 4"/>
    <w:basedOn w:val="Normal"/>
    <w:next w:val="Normal"/>
    <w:autoRedefine/>
    <w:uiPriority w:val="39"/>
    <w:pPr>
      <w:tabs>
        <w:tab w:val="right" w:leader="dot" w:pos="9563"/>
      </w:tabs>
      <w:ind w:left="720"/>
    </w:pPr>
  </w:style>
  <w:style w:type="paragraph" w:styleId="Sumrio5">
    <w:name w:val="toc 5"/>
    <w:basedOn w:val="Normal"/>
    <w:next w:val="Normal"/>
    <w:autoRedefine/>
    <w:semiHidden/>
    <w:pPr>
      <w:ind w:left="960"/>
    </w:pPr>
  </w:style>
  <w:style w:type="paragraph" w:styleId="Sumrio6">
    <w:name w:val="toc 6"/>
    <w:basedOn w:val="Normal"/>
    <w:next w:val="Normal"/>
    <w:autoRedefine/>
    <w:semiHidden/>
    <w:pPr>
      <w:ind w:left="1200"/>
    </w:pPr>
  </w:style>
  <w:style w:type="paragraph" w:styleId="Sumrio7">
    <w:name w:val="toc 7"/>
    <w:basedOn w:val="Normal"/>
    <w:next w:val="Normal"/>
    <w:autoRedefine/>
    <w:semiHidden/>
    <w:pPr>
      <w:ind w:left="1440"/>
    </w:pPr>
  </w:style>
  <w:style w:type="paragraph" w:styleId="Sumrio8">
    <w:name w:val="toc 8"/>
    <w:basedOn w:val="Normal"/>
    <w:next w:val="Normal"/>
    <w:autoRedefine/>
    <w:semiHidden/>
    <w:pPr>
      <w:ind w:left="1680"/>
    </w:pPr>
  </w:style>
  <w:style w:type="paragraph" w:styleId="Sumrio9">
    <w:name w:val="toc 9"/>
    <w:basedOn w:val="Normal"/>
    <w:next w:val="Normal"/>
    <w:autoRedefine/>
    <w:semiHidden/>
    <w:pPr>
      <w:ind w:left="1920"/>
    </w:pPr>
  </w:style>
  <w:style w:type="character" w:customStyle="1" w:styleId="CabealhoChar">
    <w:name w:val="Cabeçalho Char"/>
    <w:link w:val="Cabealho"/>
    <w:uiPriority w:val="99"/>
    <w:rsid w:val="000C44F9"/>
    <w:rPr>
      <w:rFonts w:ascii="Courier New" w:hAnsi="Courier New"/>
      <w:color w:val="000000"/>
      <w:sz w:val="24"/>
    </w:rPr>
  </w:style>
  <w:style w:type="paragraph" w:customStyle="1" w:styleId="TituloCasodeUso">
    <w:name w:val="Titulo Caso de Uso"/>
    <w:basedOn w:val="Normal"/>
    <w:pPr>
      <w:jc w:val="both"/>
    </w:pPr>
    <w:rPr>
      <w:rFonts w:ascii="Courier New" w:hAnsi="Courier New"/>
      <w:b/>
      <w:color w:val="FFFFFF"/>
      <w:szCs w:val="20"/>
      <w:lang w:eastAsia="en-US"/>
    </w:rPr>
  </w:style>
  <w:style w:type="paragraph" w:customStyle="1" w:styleId="SubTituloCasodeUso">
    <w:name w:val="SubTitulo Caso de Uso"/>
    <w:basedOn w:val="Normal"/>
    <w:pPr>
      <w:shd w:val="pct15" w:color="auto" w:fill="FFFFFF"/>
      <w:jc w:val="both"/>
    </w:pPr>
    <w:rPr>
      <w:rFonts w:ascii="Courier New" w:hAnsi="Courier New"/>
      <w:b/>
      <w:sz w:val="20"/>
      <w:szCs w:val="20"/>
      <w:lang w:eastAsia="en-US"/>
    </w:rPr>
  </w:style>
  <w:style w:type="character" w:styleId="Refdecomentrio">
    <w:name w:val="annotation reference"/>
    <w:semiHidden/>
    <w:rPr>
      <w:sz w:val="16"/>
      <w:szCs w:val="16"/>
    </w:rPr>
  </w:style>
  <w:style w:type="paragraph" w:styleId="Textodecomentrio">
    <w:name w:val="annotation text"/>
    <w:basedOn w:val="Normal"/>
    <w:link w:val="TextodecomentrioChar"/>
    <w:semiHidden/>
    <w:pPr>
      <w:widowControl w:val="0"/>
      <w:spacing w:line="240" w:lineRule="atLeast"/>
    </w:pPr>
    <w:rPr>
      <w:sz w:val="20"/>
      <w:szCs w:val="20"/>
      <w:lang w:eastAsia="en-US"/>
    </w:rPr>
  </w:style>
  <w:style w:type="paragraph" w:styleId="Textodebalo">
    <w:name w:val="Balloon Text"/>
    <w:basedOn w:val="Normal"/>
    <w:link w:val="TextodebaloChar"/>
    <w:rPr>
      <w:rFonts w:ascii="Cascadia Mono SemiBold" w:hAnsi="Cascadia Mono SemiBold" w:cs="Cascadia Mono SemiBold"/>
      <w:sz w:val="16"/>
      <w:szCs w:val="16"/>
    </w:rPr>
  </w:style>
  <w:style w:type="character" w:styleId="HiperlinkVisitado">
    <w:name w:val="FollowedHyperlink"/>
    <w:semiHidden/>
    <w:rPr>
      <w:color w:val="800080"/>
      <w:u w:val="single"/>
    </w:rPr>
  </w:style>
  <w:style w:type="paragraph" w:customStyle="1" w:styleId="Estilo1">
    <w:name w:val="Estilo1"/>
    <w:basedOn w:val="Normal"/>
    <w:pPr>
      <w:spacing w:before="40" w:after="40"/>
    </w:pPr>
    <w:rPr>
      <w:rFonts w:ascii="Courier New" w:hAnsi="Courier New" w:cs="Courier New"/>
      <w:b/>
      <w:sz w:val="20"/>
      <w:szCs w:val="20"/>
    </w:rPr>
  </w:style>
  <w:style w:type="paragraph" w:customStyle="1" w:styleId="Estilo2">
    <w:name w:val="Estilo2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Estilo3">
    <w:name w:val="Estilo3"/>
    <w:basedOn w:val="Normal"/>
    <w:pPr>
      <w:spacing w:before="40" w:after="40"/>
    </w:pPr>
    <w:rPr>
      <w:rFonts w:ascii="Courier New" w:hAnsi="Courier New" w:cs="Courier New"/>
      <w:b/>
      <w:sz w:val="20"/>
      <w:szCs w:val="20"/>
      <w:u w:val="single"/>
    </w:rPr>
  </w:style>
  <w:style w:type="paragraph" w:customStyle="1" w:styleId="Estilo4">
    <w:name w:val="Estilo4"/>
    <w:basedOn w:val="Normal"/>
    <w:pPr>
      <w:spacing w:before="40" w:after="40"/>
    </w:pPr>
    <w:rPr>
      <w:rFonts w:ascii="Courier New" w:hAnsi="Courier New"/>
      <w:b/>
      <w:sz w:val="20"/>
    </w:rPr>
  </w:style>
  <w:style w:type="paragraph" w:customStyle="1" w:styleId="CabealhodoSumrio1">
    <w:name w:val="Cabeçalho do Sumário1"/>
    <w:basedOn w:val="Ttulo1"/>
    <w:pPr>
      <w:tabs>
        <w:tab w:val="left" w:pos="720"/>
      </w:tabs>
      <w:overflowPunct w:val="0"/>
      <w:autoSpaceDE w:val="0"/>
      <w:autoSpaceDN w:val="0"/>
      <w:adjustRightInd w:val="0"/>
      <w:spacing w:before="0" w:after="240"/>
      <w:jc w:val="center"/>
      <w:textAlignment w:val="baseline"/>
      <w:outlineLvl w:val="9"/>
    </w:pPr>
    <w:rPr>
      <w:rFonts w:cs="Cambria Math"/>
      <w:bCs w:val="0"/>
      <w:kern w:val="0"/>
      <w:sz w:val="36"/>
      <w:szCs w:val="20"/>
      <w:lang w:val="en-US" w:eastAsia="en-US"/>
    </w:rPr>
  </w:style>
  <w:style w:type="paragraph" w:styleId="Data">
    <w:name w:val="Date"/>
    <w:basedOn w:val="Normal"/>
    <w:semiHidden/>
    <w:pPr>
      <w:overflowPunct w:val="0"/>
      <w:autoSpaceDE w:val="0"/>
      <w:autoSpaceDN w:val="0"/>
      <w:adjustRightInd w:val="0"/>
      <w:spacing w:before="5400"/>
      <w:jc w:val="center"/>
      <w:textAlignment w:val="baseline"/>
    </w:pPr>
    <w:rPr>
      <w:b/>
      <w:szCs w:val="20"/>
      <w:lang w:val="en-US" w:eastAsia="en-US"/>
    </w:rPr>
  </w:style>
  <w:style w:type="paragraph" w:customStyle="1" w:styleId="Version">
    <w:name w:val="Version"/>
    <w:basedOn w:val="Normal"/>
    <w:pPr>
      <w:overflowPunct w:val="0"/>
      <w:autoSpaceDE w:val="0"/>
      <w:autoSpaceDN w:val="0"/>
      <w:adjustRightInd w:val="0"/>
      <w:spacing w:after="240"/>
      <w:jc w:val="center"/>
      <w:textAlignment w:val="baseline"/>
    </w:pPr>
    <w:rPr>
      <w:b/>
      <w:szCs w:val="20"/>
      <w:lang w:val="en-US" w:eastAsia="en-US"/>
    </w:rPr>
  </w:style>
  <w:style w:type="paragraph" w:customStyle="1" w:styleId="Tabletext">
    <w:name w:val="Table text"/>
    <w:basedOn w:val="Normal"/>
    <w:pPr>
      <w:overflowPunct w:val="0"/>
      <w:autoSpaceDE w:val="0"/>
      <w:autoSpaceDN w:val="0"/>
      <w:adjustRightInd w:val="0"/>
      <w:spacing w:before="60" w:after="60"/>
      <w:textAlignment w:val="baseline"/>
    </w:pPr>
    <w:rPr>
      <w:rFonts w:ascii="Courier New" w:hAnsi="Courier New"/>
      <w:sz w:val="20"/>
      <w:szCs w:val="20"/>
      <w:lang w:val="en-US" w:eastAsia="en-US"/>
    </w:rPr>
  </w:style>
  <w:style w:type="paragraph" w:customStyle="1" w:styleId="Tablecolheads">
    <w:name w:val="Table colheads"/>
    <w:basedOn w:val="Tabletext"/>
    <w:next w:val="Tabletext"/>
    <w:rPr>
      <w:b/>
    </w:rPr>
  </w:style>
  <w:style w:type="paragraph" w:styleId="Corpodetexto">
    <w:name w:val="Body Text"/>
    <w:basedOn w:val="Normal"/>
    <w:semiHidden/>
    <w:pPr>
      <w:overflowPunct w:val="0"/>
      <w:autoSpaceDE w:val="0"/>
      <w:autoSpaceDN w:val="0"/>
      <w:adjustRightInd w:val="0"/>
      <w:spacing w:after="240"/>
      <w:ind w:left="720"/>
      <w:textAlignment w:val="baseline"/>
    </w:pPr>
    <w:rPr>
      <w:szCs w:val="20"/>
      <w:lang w:val="en-US" w:eastAsia="en-US"/>
    </w:rPr>
  </w:style>
  <w:style w:type="character" w:customStyle="1" w:styleId="CorpodetextoChar">
    <w:name w:val="Corpo de texto Char"/>
    <w:rPr>
      <w:sz w:val="24"/>
      <w:lang w:val="en-US" w:eastAsia="en-US" w:bidi="ar-SA"/>
    </w:rPr>
  </w:style>
  <w:style w:type="paragraph" w:styleId="Corpodetexto2">
    <w:name w:val="Body Text 2"/>
    <w:basedOn w:val="Normal"/>
    <w:semiHidden/>
    <w:pPr>
      <w:spacing w:line="480" w:lineRule="auto"/>
    </w:pPr>
  </w:style>
  <w:style w:type="paragraph" w:styleId="Commarcadores2">
    <w:name w:val="List Bullet 2"/>
    <w:basedOn w:val="Normal"/>
    <w:autoRedefine/>
    <w:semiHidden/>
    <w:pPr>
      <w:numPr>
        <w:numId w:val="3"/>
      </w:numPr>
      <w:overflowPunct w:val="0"/>
      <w:autoSpaceDE w:val="0"/>
      <w:autoSpaceDN w:val="0"/>
      <w:adjustRightInd w:val="0"/>
      <w:spacing w:after="240"/>
      <w:textAlignment w:val="baseline"/>
    </w:pPr>
    <w:rPr>
      <w:i/>
      <w:szCs w:val="20"/>
      <w:lang w:val="en-US" w:eastAsia="en-US"/>
    </w:rPr>
  </w:style>
  <w:style w:type="character" w:customStyle="1" w:styleId="Ttulo3Char">
    <w:name w:val="Título 3 Char"/>
    <w:rPr>
      <w:rFonts w:ascii="Courier New" w:hAnsi="Courier New" w:cs="Courier New"/>
      <w:b/>
      <w:bCs/>
      <w:sz w:val="26"/>
      <w:szCs w:val="26"/>
      <w:lang w:val="pt-BR" w:eastAsia="pt-BR" w:bidi="ar-SA"/>
    </w:rPr>
  </w:style>
  <w:style w:type="paragraph" w:customStyle="1" w:styleId="Ttulo313pt">
    <w:name w:val="Título 3 + 13 pt"/>
    <w:basedOn w:val="Ttulo2"/>
    <w:pPr>
      <w:overflowPunct w:val="0"/>
      <w:autoSpaceDE w:val="0"/>
      <w:autoSpaceDN w:val="0"/>
      <w:adjustRightInd w:val="0"/>
      <w:spacing w:before="120" w:after="120"/>
      <w:textAlignment w:val="baseline"/>
    </w:pPr>
    <w:rPr>
      <w:sz w:val="26"/>
      <w:szCs w:val="26"/>
    </w:rPr>
  </w:style>
  <w:style w:type="character" w:customStyle="1" w:styleId="Ttulo2Char">
    <w:name w:val="Título 2 Char"/>
    <w:rPr>
      <w:rFonts w:ascii="Courier New" w:hAnsi="Courier New" w:cs="Courier New"/>
      <w:b/>
      <w:bCs/>
      <w:i/>
      <w:iCs/>
      <w:sz w:val="28"/>
      <w:szCs w:val="28"/>
      <w:lang w:val="pt-BR" w:eastAsia="pt-BR" w:bidi="ar-SA"/>
    </w:rPr>
  </w:style>
  <w:style w:type="character" w:customStyle="1" w:styleId="Ttulo313ptChar">
    <w:name w:val="Título 3 + 13 pt Char"/>
    <w:rPr>
      <w:rFonts w:ascii="Courier New" w:hAnsi="Courier New" w:cs="Courier New"/>
      <w:b/>
      <w:bCs/>
      <w:i/>
      <w:iCs/>
      <w:sz w:val="26"/>
      <w:szCs w:val="26"/>
      <w:lang w:val="pt-BR" w:eastAsia="pt-BR" w:bidi="ar-SA"/>
    </w:rPr>
  </w:style>
  <w:style w:type="paragraph" w:customStyle="1" w:styleId="Ttulo13">
    <w:name w:val="Título13"/>
    <w:basedOn w:val="Corpodetexto2"/>
    <w:pPr>
      <w:numPr>
        <w:ilvl w:val="1"/>
        <w:numId w:val="4"/>
      </w:numPr>
      <w:tabs>
        <w:tab w:val="clear" w:pos="1320"/>
        <w:tab w:val="left" w:pos="840"/>
      </w:tabs>
      <w:overflowPunct w:val="0"/>
      <w:autoSpaceDE w:val="0"/>
      <w:autoSpaceDN w:val="0"/>
      <w:adjustRightInd w:val="0"/>
      <w:spacing w:after="240" w:line="240" w:lineRule="auto"/>
      <w:ind w:left="720"/>
      <w:textAlignment w:val="baseline"/>
    </w:pPr>
    <w:rPr>
      <w:rFonts w:ascii="Courier New" w:hAnsi="Courier New" w:cs="Courier New"/>
      <w:b/>
      <w:sz w:val="26"/>
      <w:szCs w:val="26"/>
    </w:rPr>
  </w:style>
  <w:style w:type="paragraph" w:customStyle="1" w:styleId="Ttulo30">
    <w:name w:val="Título3"/>
    <w:basedOn w:val="Ttulo13"/>
  </w:style>
  <w:style w:type="paragraph" w:customStyle="1" w:styleId="RUPNvel4">
    <w:name w:val="RUP Nível 4"/>
    <w:next w:val="RUPCorpo1"/>
    <w:pPr>
      <w:tabs>
        <w:tab w:val="left" w:pos="840"/>
        <w:tab w:val="num" w:pos="2160"/>
      </w:tabs>
      <w:spacing w:before="120"/>
      <w:ind w:left="2160" w:hanging="1080"/>
      <w:jc w:val="both"/>
    </w:pPr>
    <w:rPr>
      <w:rFonts w:ascii="Courier New" w:hAnsi="Courier New"/>
      <w:noProof/>
    </w:rPr>
  </w:style>
  <w:style w:type="paragraph" w:customStyle="1" w:styleId="Ttulo10">
    <w:name w:val="Título 1."/>
    <w:basedOn w:val="Normal"/>
    <w:pPr>
      <w:keepNext/>
      <w:tabs>
        <w:tab w:val="num" w:pos="360"/>
      </w:tabs>
      <w:spacing w:before="240"/>
      <w:ind w:left="360" w:hanging="360"/>
    </w:pPr>
    <w:rPr>
      <w:rFonts w:ascii="Courier New" w:hAnsi="Courier New" w:cs="Courier New"/>
      <w:b/>
      <w:caps/>
      <w:szCs w:val="20"/>
    </w:rPr>
  </w:style>
  <w:style w:type="paragraph" w:customStyle="1" w:styleId="Ttulo412pt">
    <w:name w:val="Título 4 + 12 pt"/>
    <w:aliases w:val="Preto,Justificado,À esquerda:  2,54 cm"/>
    <w:basedOn w:val="Ttulo1"/>
    <w:pPr>
      <w:spacing w:before="0" w:after="0"/>
      <w:ind w:left="960"/>
    </w:pPr>
    <w:rPr>
      <w:sz w:val="24"/>
      <w:szCs w:val="24"/>
    </w:rPr>
  </w:style>
  <w:style w:type="character" w:customStyle="1" w:styleId="Ttulo5Char">
    <w:name w:val="Título 5 Char"/>
    <w:rPr>
      <w:rFonts w:ascii="Cascadia Mono SemiBold" w:hAnsi="Cascadia Mono SemiBold"/>
      <w:b/>
      <w:color w:val="000000"/>
      <w:sz w:val="16"/>
      <w:lang w:val="pt-BR" w:eastAsia="pt-BR" w:bidi="ar-SA"/>
    </w:rPr>
  </w:style>
  <w:style w:type="paragraph" w:styleId="ndicedeilustraes">
    <w:name w:val="table of figures"/>
    <w:basedOn w:val="Normal"/>
    <w:next w:val="Normal"/>
    <w:semiHidden/>
  </w:style>
  <w:style w:type="paragraph" w:styleId="Citao">
    <w:name w:val="Quote"/>
    <w:basedOn w:val="Normal"/>
    <w:next w:val="Normal"/>
    <w:link w:val="CitaoChar"/>
    <w:uiPriority w:val="29"/>
    <w:qFormat/>
    <w:rsid w:val="006D4219"/>
    <w:pPr>
      <w:spacing w:after="200" w:line="276" w:lineRule="auto"/>
      <w:jc w:val="both"/>
    </w:pPr>
    <w:rPr>
      <w:rFonts w:ascii="Wingdings" w:eastAsia="Wingdings" w:hAnsi="Wingdings"/>
      <w:i/>
      <w:sz w:val="22"/>
      <w:szCs w:val="22"/>
      <w:lang w:val="x-none" w:eastAsia="en-US"/>
    </w:rPr>
  </w:style>
  <w:style w:type="character" w:customStyle="1" w:styleId="CitaoChar">
    <w:name w:val="Citação Char"/>
    <w:link w:val="Citao"/>
    <w:uiPriority w:val="29"/>
    <w:rsid w:val="006D4219"/>
    <w:rPr>
      <w:rFonts w:ascii="Wingdings" w:eastAsia="Wingdings" w:hAnsi="Wingdings" w:cs="Cambria Math"/>
      <w:i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95480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illinginstruction">
    <w:name w:val="Filling instruction"/>
    <w:basedOn w:val="Normal"/>
    <w:next w:val="Normal"/>
    <w:link w:val="FillinginstructionChar"/>
    <w:rsid w:val="00174A2C"/>
    <w:pPr>
      <w:spacing w:before="60" w:after="60"/>
      <w:jc w:val="both"/>
    </w:pPr>
    <w:rPr>
      <w:rFonts w:ascii="Courier New" w:hAnsi="Courier New"/>
      <w:i/>
      <w:color w:val="0000FF"/>
      <w:sz w:val="20"/>
      <w:szCs w:val="20"/>
      <w:lang w:val="x-none"/>
    </w:rPr>
  </w:style>
  <w:style w:type="paragraph" w:customStyle="1" w:styleId="Fillinginstructiontablecell">
    <w:name w:val="Filling instruction (table cell)"/>
    <w:rsid w:val="00174A2C"/>
    <w:pPr>
      <w:ind w:left="34"/>
      <w:jc w:val="center"/>
    </w:pPr>
    <w:rPr>
      <w:rFonts w:ascii="Courier New" w:hAnsi="Courier New"/>
      <w:i/>
      <w:color w:val="0000FF"/>
    </w:rPr>
  </w:style>
  <w:style w:type="paragraph" w:customStyle="1" w:styleId="Tableheader">
    <w:name w:val="Table header"/>
    <w:rsid w:val="00174A2C"/>
    <w:pPr>
      <w:jc w:val="center"/>
    </w:pPr>
    <w:rPr>
      <w:rFonts w:ascii="Courier New" w:hAnsi="Courier New"/>
      <w:b/>
    </w:rPr>
  </w:style>
  <w:style w:type="character" w:customStyle="1" w:styleId="FillinginstructionChar">
    <w:name w:val="Filling instruction Char"/>
    <w:link w:val="Fillinginstruction"/>
    <w:rsid w:val="00174A2C"/>
    <w:rPr>
      <w:rFonts w:ascii="Courier New" w:hAnsi="Courier New"/>
      <w:i/>
      <w:color w:val="0000FF"/>
      <w:lang w:val="x-none"/>
    </w:rPr>
  </w:style>
  <w:style w:type="character" w:styleId="TtulodoLivro">
    <w:name w:val="Book Title"/>
    <w:uiPriority w:val="33"/>
    <w:qFormat/>
    <w:rsid w:val="00174A2C"/>
    <w:rPr>
      <w:b/>
      <w:bCs/>
      <w:smallCaps/>
      <w:spacing w:val="5"/>
    </w:rPr>
  </w:style>
  <w:style w:type="character" w:styleId="Forte">
    <w:name w:val="Strong"/>
    <w:uiPriority w:val="22"/>
    <w:qFormat/>
    <w:rsid w:val="00174A2C"/>
    <w:rPr>
      <w:b/>
      <w:bCs/>
    </w:rPr>
  </w:style>
  <w:style w:type="paragraph" w:customStyle="1" w:styleId="infoblue">
    <w:name w:val="infoblue"/>
    <w:basedOn w:val="Normal"/>
    <w:rsid w:val="00174A2C"/>
    <w:pPr>
      <w:spacing w:line="240" w:lineRule="atLeast"/>
      <w:ind w:left="720"/>
    </w:pPr>
    <w:rPr>
      <w:i/>
      <w:iCs/>
      <w:color w:val="0000FF"/>
      <w:sz w:val="20"/>
      <w:szCs w:val="20"/>
    </w:rPr>
  </w:style>
  <w:style w:type="paragraph" w:styleId="NormalWeb">
    <w:name w:val="Normal (Web)"/>
    <w:basedOn w:val="Normal"/>
    <w:uiPriority w:val="99"/>
    <w:unhideWhenUsed/>
    <w:rsid w:val="00174A2C"/>
    <w:pPr>
      <w:spacing w:before="100" w:beforeAutospacing="1" w:after="100" w:afterAutospacing="1"/>
    </w:pPr>
  </w:style>
  <w:style w:type="paragraph" w:styleId="PargrafodaLista">
    <w:name w:val="List Paragraph"/>
    <w:basedOn w:val="Normal"/>
    <w:uiPriority w:val="34"/>
    <w:qFormat/>
    <w:rsid w:val="00A33B35"/>
    <w:pPr>
      <w:ind w:left="708"/>
    </w:pPr>
  </w:style>
  <w:style w:type="character" w:customStyle="1" w:styleId="TextodebaloChar">
    <w:name w:val="Texto de balão Char"/>
    <w:link w:val="Textodebalo"/>
    <w:rsid w:val="00905D5E"/>
    <w:rPr>
      <w:rFonts w:ascii="Cascadia Mono SemiBold" w:hAnsi="Cascadia Mono SemiBold" w:cs="Cascadia Mono SemiBold"/>
      <w:sz w:val="16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5D4A58"/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5D4A58"/>
  </w:style>
  <w:style w:type="character" w:styleId="Refdenotadefim">
    <w:name w:val="endnote reference"/>
    <w:uiPriority w:val="99"/>
    <w:semiHidden/>
    <w:unhideWhenUsed/>
    <w:rsid w:val="005D4A58"/>
    <w:rPr>
      <w:vertAlign w:val="superscript"/>
    </w:rPr>
  </w:style>
  <w:style w:type="character" w:customStyle="1" w:styleId="Ttulo1Char">
    <w:name w:val="Título 1 Char"/>
    <w:link w:val="Ttulo1"/>
    <w:rsid w:val="000300D6"/>
    <w:rPr>
      <w:rFonts w:ascii="Arial" w:hAnsi="Arial" w:cs="Courier New"/>
      <w:b/>
      <w:bCs/>
      <w:kern w:val="32"/>
      <w:sz w:val="32"/>
      <w:szCs w:val="32"/>
    </w:rPr>
  </w:style>
  <w:style w:type="character" w:customStyle="1" w:styleId="RodapChar">
    <w:name w:val="Rodapé Char"/>
    <w:link w:val="Rodap"/>
    <w:rsid w:val="005C1931"/>
    <w:rPr>
      <w:rFonts w:ascii="Courier New" w:hAnsi="Courier New"/>
      <w:color w:val="000000"/>
      <w:sz w:val="24"/>
    </w:rPr>
  </w:style>
  <w:style w:type="character" w:customStyle="1" w:styleId="TtuloChar">
    <w:name w:val="Título Char"/>
    <w:link w:val="Ttulo"/>
    <w:rsid w:val="005C1931"/>
    <w:rPr>
      <w:rFonts w:ascii="Courier New" w:hAnsi="Courier New"/>
      <w:b/>
      <w:sz w:val="36"/>
      <w:lang w:val="en-US" w:eastAsia="en-US"/>
    </w:rPr>
  </w:style>
  <w:style w:type="character" w:customStyle="1" w:styleId="Ttulo7Char">
    <w:name w:val="Título 7 Char"/>
    <w:link w:val="Ttulo7"/>
    <w:rsid w:val="00BA742D"/>
    <w:rPr>
      <w:lang w:val="en-US"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320CE"/>
    <w:pPr>
      <w:widowControl/>
      <w:spacing w:line="240" w:lineRule="auto"/>
    </w:pPr>
    <w:rPr>
      <w:b/>
      <w:bCs/>
      <w:lang w:eastAsia="pt-BR"/>
    </w:rPr>
  </w:style>
  <w:style w:type="character" w:customStyle="1" w:styleId="TextodecomentrioChar">
    <w:name w:val="Texto de comentário Char"/>
    <w:link w:val="Textodecomentrio"/>
    <w:semiHidden/>
    <w:rsid w:val="00F320CE"/>
    <w:rPr>
      <w:lang w:eastAsia="en-US"/>
    </w:rPr>
  </w:style>
  <w:style w:type="character" w:customStyle="1" w:styleId="AssuntodocomentrioChar">
    <w:name w:val="Assunto do comentário Char"/>
    <w:link w:val="Assuntodocomentrio"/>
    <w:uiPriority w:val="99"/>
    <w:semiHidden/>
    <w:rsid w:val="00F320CE"/>
    <w:rPr>
      <w:b/>
      <w:bCs/>
      <w:lang w:eastAsia="en-US"/>
    </w:rPr>
  </w:style>
  <w:style w:type="paragraph" w:customStyle="1" w:styleId="Aprovaes">
    <w:name w:val="Aprovações"/>
    <w:qFormat/>
    <w:rsid w:val="00C76A77"/>
    <w:pPr>
      <w:jc w:val="center"/>
    </w:pPr>
    <w:rPr>
      <w:rFonts w:ascii="Wingdings" w:eastAsia="Wingdings" w:hAnsi="Wingdings"/>
      <w:b/>
      <w:sz w:val="22"/>
      <w:szCs w:val="22"/>
      <w:lang w:eastAsia="en-US"/>
    </w:rPr>
  </w:style>
  <w:style w:type="paragraph" w:styleId="Pr-formataoHTML">
    <w:name w:val="HTML Preformatted"/>
    <w:basedOn w:val="Normal"/>
    <w:link w:val="Pr-formataoHTMLChar"/>
    <w:uiPriority w:val="99"/>
    <w:unhideWhenUsed/>
    <w:rsid w:val="00136F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136FC5"/>
    <w:rPr>
      <w:rFonts w:ascii="Courier New" w:eastAsia="Times New Roman" w:hAnsi="Courier New" w:cs="Courier New"/>
    </w:rPr>
  </w:style>
  <w:style w:type="character" w:styleId="CdigoHTML">
    <w:name w:val="HTML Code"/>
    <w:basedOn w:val="Fontepargpadro"/>
    <w:uiPriority w:val="99"/>
    <w:semiHidden/>
    <w:unhideWhenUsed/>
    <w:rsid w:val="00136FC5"/>
    <w:rPr>
      <w:rFonts w:ascii="Courier New" w:eastAsia="Times New Roman" w:hAnsi="Courier New" w:cs="Courier New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6E67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9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2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7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58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7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2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5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20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13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22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07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606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yperlink" Target="mailto:email@tce.mg.gov.br" TargetMode="Externa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webSettings" Target="webSetting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fd5f14-0f17-470e-a9d1-102b4ca3f18c">
      <Terms xmlns="http://schemas.microsoft.com/office/infopath/2007/PartnerControls"/>
    </lcf76f155ced4ddcb4097134ff3c332f>
    <TaxCatchAll xmlns="d425330a-7233-4c74-8ea4-1e52e8e11878" xsi:nil="true"/>
    <Com_x0020_Checkout_x0020_para xmlns="f2fd5f14-0f17-470e-a9d1-102b4ca3f18c">
      <UserInfo>
        <DisplayName/>
        <AccountId xsi:nil="true"/>
        <AccountType/>
      </UserInfo>
    </Com_x0020_Checkout_x0020_para>
    <_dlc_DocId xmlns="d425330a-7233-4c74-8ea4-1e52e8e11878">RUQDWRHESAVV-1145296948-30793</_dlc_DocId>
    <_dlc_DocIdUrl xmlns="d425330a-7233-4c74-8ea4-1e52e8e11878">
      <Url>https://tcemggovbr.sharepoint.com/sites/desenvolvimentoemanutencao_/_layouts/15/DocIdRedir.aspx?ID=RUQDWRHESAVV-1145296948-30793</Url>
      <Description>RUQDWRHESAVV-1145296948-30793</Description>
    </_dlc_DocIdUrl>
  </documentManagement>
</p:properti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LongProperties xmlns="http://schemas.microsoft.com/office/2006/metadata/longProperties"/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4B67A51E5DB094A9EC24CE7ED6439B0" ma:contentTypeVersion="13" ma:contentTypeDescription="Crie um novo documento." ma:contentTypeScope="" ma:versionID="78e95d2ee4c79d0d2caef11826d8345b">
  <xsd:schema xmlns:xsd="http://www.w3.org/2001/XMLSchema" xmlns:xs="http://www.w3.org/2001/XMLSchema" xmlns:p="http://schemas.microsoft.com/office/2006/metadata/properties" xmlns:ns2="d425330a-7233-4c74-8ea4-1e52e8e11878" xmlns:ns3="f2fd5f14-0f17-470e-a9d1-102b4ca3f18c" targetNamespace="http://schemas.microsoft.com/office/2006/metadata/properties" ma:root="true" ma:fieldsID="4762f8852487577c38e0d6fcf1450c55" ns2:_="" ns3:_="">
    <xsd:import namespace="d425330a-7233-4c74-8ea4-1e52e8e11878"/>
    <xsd:import namespace="f2fd5f14-0f17-470e-a9d1-102b4ca3f18c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Com_x0020_Checkout_x0020_para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25330a-7233-4c74-8ea4-1e52e8e11878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a ID do Documento" ma:description="O valor da ID do documento atribuída a este item." ma:indexed="true" ma:internalName="_dlc_DocId" ma:readOnly="true">
      <xsd:simpleType>
        <xsd:restriction base="dms:Text"/>
      </xsd:simpleType>
    </xsd:element>
    <xsd:element name="_dlc_DocIdUrl" ma:index="9" nillable="true" ma:displayName="ID do Documento" ma:description="Link permanente par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 de Persistência" ma:description="Manter a ID ao adicionar." ma:hidden="true" ma:internalName="_dlc_DocIdPersistId" ma:readOnly="true">
      <xsd:simpleType>
        <xsd:restriction base="dms:Boolean"/>
      </xsd:simpleType>
    </xsd:element>
    <xsd:element name="TaxCatchAll" ma:index="21" nillable="true" ma:displayName="Taxonomy Catch All Column" ma:hidden="true" ma:list="{7a677e3b-0874-450f-b52a-0aeb8998c59b}" ma:internalName="TaxCatchAll" ma:showField="CatchAllData" ma:web="d425330a-7233-4c74-8ea4-1e52e8e118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fd5f14-0f17-470e-a9d1-102b4ca3f18c" elementFormDefault="qualified">
    <xsd:import namespace="http://schemas.microsoft.com/office/2006/documentManagement/types"/>
    <xsd:import namespace="http://schemas.microsoft.com/office/infopath/2007/PartnerControls"/>
    <xsd:element name="Com_x0020_Checkout_x0020_para" ma:index="11" nillable="true" ma:displayName="Com Checkout para" ma:list="UserInfo" ma:SharePointGroup="0" ma:internalName="Com_x0020_Checkout_x0020_para" ma:showField="EMail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Marcações de imagem" ma:readOnly="false" ma:fieldId="{5cf76f15-5ced-4ddc-b409-7134ff3c332f}" ma:taxonomyMulti="true" ma:sspId="25f0830b-4c39-44c2-ade8-557122c503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B918BA-ED55-4A9B-9043-5AE2C913FB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2234FAF-DBB6-4BE9-A932-B6D9A4E7829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0BA74A9-FD1D-4853-A246-83221D1B4589}">
  <ds:schemaRefs>
    <ds:schemaRef ds:uri="http://schemas.microsoft.com/office/2006/metadata/properties"/>
    <ds:schemaRef ds:uri="http://schemas.microsoft.com/office/infopath/2007/PartnerControls"/>
    <ds:schemaRef ds:uri="f2fd5f14-0f17-470e-a9d1-102b4ca3f18c"/>
    <ds:schemaRef ds:uri="d425330a-7233-4c74-8ea4-1e52e8e11878"/>
  </ds:schemaRefs>
</ds:datastoreItem>
</file>

<file path=customXml/itemProps4.xml><?xml version="1.0" encoding="utf-8"?>
<ds:datastoreItem xmlns:ds="http://schemas.openxmlformats.org/officeDocument/2006/customXml" ds:itemID="{4589411B-1D6A-45AC-9BF3-35D3144C80C0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888B817-7572-4529-9754-C71C139FD987}">
  <ds:schemaRefs>
    <ds:schemaRef ds:uri="http://schemas.microsoft.com/office/2006/metadata/longProperties"/>
  </ds:schemaRefs>
</ds:datastoreItem>
</file>

<file path=customXml/itemProps6.xml><?xml version="1.0" encoding="utf-8"?>
<ds:datastoreItem xmlns:ds="http://schemas.openxmlformats.org/officeDocument/2006/customXml" ds:itemID="{849C88CA-D8B3-42C4-B888-F70A5ED91B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25330a-7233-4c74-8ea4-1e52e8e11878"/>
    <ds:schemaRef ds:uri="f2fd5f14-0f17-470e-a9d1-102b4ca3f1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1033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 de Uso</vt:lpstr>
    </vt:vector>
  </TitlesOfParts>
  <Company/>
  <LinksUpToDate>false</LinksUpToDate>
  <CharactersWithSpaces>6602</CharactersWithSpaces>
  <SharedDoc>false</SharedDoc>
  <HLinks>
    <vt:vector size="294" baseType="variant">
      <vt:variant>
        <vt:i4>8192042</vt:i4>
      </vt:variant>
      <vt:variant>
        <vt:i4>216</vt:i4>
      </vt:variant>
      <vt:variant>
        <vt:i4>0</vt:i4>
      </vt:variant>
      <vt:variant>
        <vt:i4>5</vt:i4>
      </vt:variant>
      <vt:variant>
        <vt:lpwstr/>
      </vt:variant>
      <vt:variant>
        <vt:lpwstr>_Interface_Detalhes_da_1</vt:lpwstr>
      </vt:variant>
      <vt:variant>
        <vt:i4>7209015</vt:i4>
      </vt:variant>
      <vt:variant>
        <vt:i4>213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210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4325425</vt:i4>
      </vt:variant>
      <vt:variant>
        <vt:i4>207</vt:i4>
      </vt:variant>
      <vt:variant>
        <vt:i4>0</vt:i4>
      </vt:variant>
      <vt:variant>
        <vt:i4>5</vt:i4>
      </vt:variant>
      <vt:variant>
        <vt:lpwstr/>
      </vt:variant>
      <vt:variant>
        <vt:lpwstr>_RN08</vt:lpwstr>
      </vt:variant>
      <vt:variant>
        <vt:i4>4325425</vt:i4>
      </vt:variant>
      <vt:variant>
        <vt:i4>204</vt:i4>
      </vt:variant>
      <vt:variant>
        <vt:i4>0</vt:i4>
      </vt:variant>
      <vt:variant>
        <vt:i4>5</vt:i4>
      </vt:variant>
      <vt:variant>
        <vt:lpwstr/>
      </vt:variant>
      <vt:variant>
        <vt:lpwstr>_RN07</vt:lpwstr>
      </vt:variant>
      <vt:variant>
        <vt:i4>9371815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198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1900548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_RN05_2</vt:lpwstr>
      </vt:variant>
      <vt:variant>
        <vt:i4>7209015</vt:i4>
      </vt:variant>
      <vt:variant>
        <vt:i4>189</vt:i4>
      </vt:variant>
      <vt:variant>
        <vt:i4>0</vt:i4>
      </vt:variant>
      <vt:variant>
        <vt:i4>5</vt:i4>
      </vt:variant>
      <vt:variant>
        <vt:lpwstr/>
      </vt:variant>
      <vt:variant>
        <vt:lpwstr>_Interface_Editar_Tipo_1</vt:lpwstr>
      </vt:variant>
      <vt:variant>
        <vt:i4>9371815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1900551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_RN06_1</vt:lpwstr>
      </vt:variant>
      <vt:variant>
        <vt:i4>9371815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9371815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7667837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_Fluxo_Alternativo_FA02_3</vt:lpwstr>
      </vt:variant>
      <vt:variant>
        <vt:i4>4325425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_RN04</vt:lpwstr>
      </vt:variant>
      <vt:variant>
        <vt:i4>14811229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_Interface_Pesquisar_Certidões</vt:lpwstr>
      </vt:variant>
      <vt:variant>
        <vt:i4>2752591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_Fluxo_Alternativo_FA04</vt:lpwstr>
      </vt:variant>
      <vt:variant>
        <vt:i4>2752591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_Fluxo_Alternativo_FA03</vt:lpwstr>
      </vt:variant>
      <vt:variant>
        <vt:i4>2752591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_Fluxo_Alternativo_FA01</vt:lpwstr>
      </vt:variant>
      <vt:variant>
        <vt:i4>1900547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_RN02_1</vt:lpwstr>
      </vt:variant>
      <vt:variant>
        <vt:i4>1900547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_RN02_2</vt:lpwstr>
      </vt:variant>
      <vt:variant>
        <vt:i4>9371815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_Interface_Organizar_Votação</vt:lpwstr>
      </vt:variant>
      <vt:variant>
        <vt:i4>4391023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_R01</vt:lpwstr>
      </vt:variant>
      <vt:variant>
        <vt:i4>224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_Interface_Menu_E-Certidão</vt:lpwstr>
      </vt:variant>
      <vt:variant>
        <vt:i4>1572917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_Toc148950925</vt:lpwstr>
      </vt:variant>
      <vt:variant>
        <vt:i4>1572917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_Toc148950924</vt:lpwstr>
      </vt:variant>
      <vt:variant>
        <vt:i4>1572917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_Toc148950923</vt:lpwstr>
      </vt:variant>
      <vt:variant>
        <vt:i4>1572917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_Toc148950922</vt:lpwstr>
      </vt:variant>
      <vt:variant>
        <vt:i4>1572917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_Toc148950921</vt:lpwstr>
      </vt:variant>
      <vt:variant>
        <vt:i4>1572917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_Toc148950920</vt:lpwstr>
      </vt:variant>
      <vt:variant>
        <vt:i4>1769525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_Toc148950919</vt:lpwstr>
      </vt:variant>
      <vt:variant>
        <vt:i4>1769525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_Toc148950918</vt:lpwstr>
      </vt:variant>
      <vt:variant>
        <vt:i4>1769525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_Toc148950917</vt:lpwstr>
      </vt:variant>
      <vt:variant>
        <vt:i4>1769525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_Toc148950916</vt:lpwstr>
      </vt:variant>
      <vt:variant>
        <vt:i4>1769525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_Toc148950915</vt:lpwstr>
      </vt:variant>
      <vt:variant>
        <vt:i4>1769525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_Toc148950914</vt:lpwstr>
      </vt:variant>
      <vt:variant>
        <vt:i4>1769525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_Toc148950913</vt:lpwstr>
      </vt:variant>
      <vt:variant>
        <vt:i4>1769525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_Toc148950912</vt:lpwstr>
      </vt:variant>
      <vt:variant>
        <vt:i4>1769525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_Toc148950911</vt:lpwstr>
      </vt:variant>
      <vt:variant>
        <vt:i4>1769525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_Toc148950910</vt:lpwstr>
      </vt:variant>
      <vt:variant>
        <vt:i4>1703989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_Toc148950909</vt:lpwstr>
      </vt:variant>
      <vt:variant>
        <vt:i4>1703989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_Toc148950908</vt:lpwstr>
      </vt:variant>
      <vt:variant>
        <vt:i4>1703989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_Toc148950907</vt:lpwstr>
      </vt:variant>
      <vt:variant>
        <vt:i4>1703989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_Toc148950906</vt:lpwstr>
      </vt:variant>
      <vt:variant>
        <vt:i4>1703989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_Toc148950905</vt:lpwstr>
      </vt:variant>
      <vt:variant>
        <vt:i4>1703989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_Toc148950904</vt:lpwstr>
      </vt:variant>
      <vt:variant>
        <vt:i4>1703989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_Toc148950903</vt:lpwstr>
      </vt:variant>
      <vt:variant>
        <vt:i4>5373986</vt:i4>
      </vt:variant>
      <vt:variant>
        <vt:i4>0</vt:i4>
      </vt:variant>
      <vt:variant>
        <vt:i4>0</vt:i4>
      </vt:variant>
      <vt:variant>
        <vt:i4>5</vt:i4>
      </vt:variant>
      <vt:variant>
        <vt:lpwstr>mailto:carina.pimenta@tce.mg.gov.br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 de Uso</dc:title>
  <dc:subject/>
  <dc:creator>Administrador</dc:creator>
  <cp:keywords/>
  <dc:description/>
  <cp:lastModifiedBy>Bruno Alves Siqueira</cp:lastModifiedBy>
  <cp:revision>6</cp:revision>
  <cp:lastPrinted>2005-12-26T18:24:00Z</cp:lastPrinted>
  <dcterms:created xsi:type="dcterms:W3CDTF">2026-07-15T12:58:00Z</dcterms:created>
  <dcterms:modified xsi:type="dcterms:W3CDTF">2026-07-17T11:23:00Z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Documento</vt:lpwstr>
  </property>
  <property fmtid="{D5CDD505-2E9C-101B-9397-08002B2CF9AE}" pid="3" name="Etapa do Projeto">
    <vt:lpwstr>CONCEPÇÃO</vt:lpwstr>
  </property>
  <property fmtid="{D5CDD505-2E9C-101B-9397-08002B2CF9AE}" pid="4" name="Comentário">
    <vt:lpwstr/>
  </property>
  <property fmtid="{D5CDD505-2E9C-101B-9397-08002B2CF9AE}" pid="5" name="TaxKeyword">
    <vt:lpwstr/>
  </property>
  <property fmtid="{D5CDD505-2E9C-101B-9397-08002B2CF9AE}" pid="6" name="ContentTypeId">
    <vt:lpwstr>0x010100B4B67A51E5DB094A9EC24CE7ED6439B0</vt:lpwstr>
  </property>
  <property fmtid="{D5CDD505-2E9C-101B-9397-08002B2CF9AE}" pid="7" name="Order">
    <vt:r8>340800</vt:r8>
  </property>
  <property fmtid="{D5CDD505-2E9C-101B-9397-08002B2CF9AE}" pid="8" name="_dlc_DocIdItemGuid">
    <vt:lpwstr>15f2dfb7-4cf7-47c2-be51-ef573f967101</vt:lpwstr>
  </property>
</Properties>
</file>