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CellMar>
          <w:top w:w="57" w:type="dxa"/>
          <w:left w:w="91" w:type="dxa"/>
          <w:bottom w:w="57" w:type="dxa"/>
          <w:right w:w="91" w:type="dxa"/>
        </w:tblCellMar>
      </w:tblPr>
      <w:tblGrid>
        <w:gridCol w:w="1928"/>
        <w:gridCol w:w="13436"/>
      </w:tblGrid>
      <w:tr>
        <w:tc>
          <w:tcPr>
            <w:tcW w:type="dxa" w:w="1928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07999" cy="7475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gaden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74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36"/>
            <w:vAlign w:val="center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/>
                <w:i w:val="0"/>
                <w:color w:val="58595B"/>
                <w:sz w:val="30"/>
              </w:rPr>
              <w:t>CICLO PDSA — PLAN · DO · STUDY · ACT</w:t>
            </w:r>
          </w:p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Model for Improvement — teste de mudanças em ciclos rápidos e sucessivos</w:t>
            </w:r>
          </w:p>
        </w:tc>
      </w:tr>
    </w:tbl>
    <w:p>
      <w:pPr>
        <w:keepNext w:val="0"/>
        <w:pBdr>
          <w:bottom w:val="single" w:sz="18" w:space="1" w:color="C0272D"/>
        </w:pBd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6146"/>
        <w:gridCol w:w="3073"/>
        <w:gridCol w:w="3073"/>
        <w:gridCol w:w="3073"/>
      </w:tblGrid>
      <w:tr>
        <w:trPr>
          <w:trHeight w:val="454" w:hRule="atLeast"/>
        </w:trPr>
        <w:tc>
          <w:tcPr>
            <w:tcW w:type="dxa" w:w="6146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Projeto:</w:t>
            </w:r>
          </w:p>
        </w:tc>
        <w:tc>
          <w:tcPr>
            <w:tcW w:type="dxa" w:w="3073"/>
            <w:shd w:val="clear" w:fill="FFFFFF"/>
          </w:tcPr>
          <w:p/>
        </w:tc>
        <w:tc>
          <w:tcPr>
            <w:tcW w:type="dxa" w:w="3073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PDSA nº:</w:t>
            </w:r>
          </w:p>
        </w:tc>
        <w:tc>
          <w:tcPr>
            <w:tcW w:type="dxa" w:w="3073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Data:</w:t>
            </w:r>
          </w:p>
        </w:tc>
      </w:tr>
      <w:tr>
        <w:trPr>
          <w:trHeight w:val="454" w:hRule="atLeast"/>
        </w:trPr>
        <w:tc>
          <w:tcPr>
            <w:tcW w:type="dxa" w:w="15365"/>
            <w:gridSpan w:val="4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Objetivo:</w:t>
            </w:r>
          </w:p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PLAN</w:t>
      </w:r>
      <w:r>
        <w:rPr>
          <w:rFonts w:ascii="Calibri" w:hAnsi="Calibri"/>
          <w:color w:val="FFFFFF"/>
          <w:sz w:val="20"/>
        </w:rPr>
        <w:t xml:space="preserve"> (Planejar)</w:t>
      </w:r>
      <w:r>
        <w:rPr>
          <w:rFonts w:ascii="Calibri" w:hAnsi="Calibri"/>
          <w:color w:val="E3C6C8"/>
          <w:sz w:val="15"/>
        </w:rPr>
        <w:tab/>
        <w:t>Bloco 1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5364"/>
      </w:tblGrid>
      <w:tr>
        <w:tc>
          <w:tcPr>
            <w:tcW w:type="dxa" w:w="15364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Que dados serão coletados para responder às questões? Faça um plano de coleta de dados.</w:t>
            </w:r>
          </w:p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Como você vai registrar os dados? Construa um formulário de coleta de dados.</w:t>
            </w:r>
          </w:p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Como os dados serão analisados? Antecipe os gráficos e as técnicas que serão usados para analisar os dados.</w:t>
            </w:r>
          </w:p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O que pode sair errado na condução desse plano? Prepare-se para colher observações.</w:t>
            </w:r>
          </w:p>
        </w:tc>
      </w:tr>
    </w:tbl>
    <w:p>
      <w:pPr>
        <w:keepNext w:val="0"/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474"/>
        <w:gridCol w:w="3472"/>
        <w:gridCol w:w="3472"/>
        <w:gridCol w:w="3472"/>
        <w:gridCol w:w="3472"/>
      </w:tblGrid>
      <w:tr>
        <w:trPr>
          <w:trHeight w:val="340" w:hRule="atLeast"/>
        </w:trPr>
        <w:tc>
          <w:tcPr>
            <w:tcW w:type="dxa" w:w="147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907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Questões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  <w:tr>
        <w:trPr>
          <w:trHeight w:val="907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Predições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DO</w:t>
      </w:r>
      <w:r>
        <w:rPr>
          <w:rFonts w:ascii="Calibri" w:hAnsi="Calibri"/>
          <w:color w:val="FFFFFF"/>
          <w:sz w:val="20"/>
        </w:rPr>
        <w:t xml:space="preserve"> (Executar o Plano de Ação)</w:t>
      </w:r>
      <w:r>
        <w:rPr>
          <w:rFonts w:ascii="Calibri" w:hAnsi="Calibri"/>
          <w:color w:val="E3C6C8"/>
          <w:sz w:val="15"/>
        </w:rPr>
        <w:tab/>
        <w:t>Bloco 2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5364"/>
      </w:tblGrid>
      <w:tr>
        <w:tc>
          <w:tcPr>
            <w:tcW w:type="dxa" w:w="15364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Execute o planejado. Anote os seus dados. Saiu algo errado? O que aconteceu que não fazia parte do plano? Faça o registro.</w:t>
            </w:r>
          </w:p>
        </w:tc>
      </w:tr>
    </w:tbl>
    <w:p>
      <w:pPr>
        <w:keepNext w:val="0"/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474"/>
        <w:gridCol w:w="3472"/>
        <w:gridCol w:w="3472"/>
        <w:gridCol w:w="3472"/>
        <w:gridCol w:w="3472"/>
      </w:tblGrid>
      <w:tr>
        <w:trPr>
          <w:trHeight w:val="340" w:hRule="atLeast"/>
        </w:trPr>
        <w:tc>
          <w:tcPr>
            <w:tcW w:type="dxa" w:w="147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1361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Registro da execução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STUDY</w:t>
      </w:r>
      <w:r>
        <w:rPr>
          <w:rFonts w:ascii="Calibri" w:hAnsi="Calibri"/>
          <w:color w:val="FFFFFF"/>
          <w:sz w:val="20"/>
        </w:rPr>
        <w:t xml:space="preserve"> (Estudar)</w:t>
      </w:r>
      <w:r>
        <w:rPr>
          <w:rFonts w:ascii="Calibri" w:hAnsi="Calibri"/>
          <w:color w:val="E3C6C8"/>
          <w:sz w:val="15"/>
        </w:rPr>
        <w:tab/>
        <w:t>Bloco 3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5364"/>
      </w:tblGrid>
      <w:tr>
        <w:tc>
          <w:tcPr>
            <w:tcW w:type="dxa" w:w="15364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Complete a análise dos dados. Compare a sua predição com o que foi obtido pelos dados. Sintetize o que foi aprendido.</w:t>
            </w:r>
          </w:p>
        </w:tc>
      </w:tr>
    </w:tbl>
    <w:p>
      <w:pPr>
        <w:keepNext w:val="0"/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474"/>
        <w:gridCol w:w="3472"/>
        <w:gridCol w:w="3472"/>
        <w:gridCol w:w="3472"/>
        <w:gridCol w:w="3472"/>
      </w:tblGrid>
      <w:tr>
        <w:trPr>
          <w:trHeight w:val="340" w:hRule="atLeast"/>
        </w:trPr>
        <w:tc>
          <w:tcPr>
            <w:tcW w:type="dxa" w:w="147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510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1.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  <w:tr>
        <w:trPr>
          <w:trHeight w:val="510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2.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  <w:tr>
        <w:trPr>
          <w:trHeight w:val="510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3.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ACT</w:t>
      </w:r>
      <w:r>
        <w:rPr>
          <w:rFonts w:ascii="Calibri" w:hAnsi="Calibri"/>
          <w:color w:val="FFFFFF"/>
          <w:sz w:val="20"/>
        </w:rPr>
        <w:t xml:space="preserve"> (Agir)</w:t>
      </w:r>
      <w:r>
        <w:rPr>
          <w:rFonts w:ascii="Calibri" w:hAnsi="Calibri"/>
          <w:color w:val="E3C6C8"/>
          <w:sz w:val="15"/>
        </w:rPr>
        <w:tab/>
        <w:t>Bloco 4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474"/>
        <w:gridCol w:w="3472"/>
        <w:gridCol w:w="3472"/>
        <w:gridCol w:w="3472"/>
        <w:gridCol w:w="3472"/>
      </w:tblGrid>
      <w:tr>
        <w:trPr>
          <w:trHeight w:val="340" w:hRule="atLeast"/>
        </w:trPr>
        <w:tc>
          <w:tcPr>
            <w:tcW w:type="dxa" w:w="147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47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907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Que decisões foram tomadas com o que foi aprendido?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  <w:tr>
        <w:trPr>
          <w:trHeight w:val="907" w:hRule="atLeast"/>
        </w:trPr>
        <w:tc>
          <w:tcPr>
            <w:tcW w:type="dxa" w:w="147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Qual será o objetivo do próximo ciclo PDSA?</w:t>
            </w:r>
          </w:p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  <w:tc>
          <w:tcPr>
            <w:tcW w:type="dxa" w:w="3472"/>
          </w:tcPr>
          <w:p/>
        </w:tc>
      </w:tr>
    </w:tbl>
    <w:sectPr w:rsidR="00FC693F" w:rsidRPr="0006063C" w:rsidSect="00034616">
      <w:footerReference w:type="default" r:id="rId10"/>
      <w:pgSz w:w="16838" w:h="11906" w:orient="landscape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5364" w:val="right"/>
      </w:tabs>
      <w:pBdr>
        <w:top w:val="single" w:sz="4" w:space="3" w:color="D9D9D9"/>
      </w:pBdr>
    </w:pPr>
    <w:r/>
    <w:r>
      <w:rPr>
        <w:rFonts w:ascii="Calibri" w:hAnsi="Calibri"/>
        <w:color w:val="767171"/>
        <w:sz w:val="16"/>
      </w:rPr>
      <w:t>Ciclo PDSA — Grupo Gadens</w:t>
      <w:tab/>
    </w:r>
    <w:r>
      <w:rPr>
        <w:rFonts w:ascii="Calibri" w:hAnsi="Calibri"/>
        <w:color w:val="767171"/>
        <w:sz w:val="16"/>
      </w:rPr>
      <w:t xml:space="preserve">Página </w:t>
    </w:r>
    <w:fldSimple w:instr=" PAGE ">
      <w:r>
        <w:rPr>
          <w:sz w:val="16"/>
          <w:color w:val="767171"/>
        </w:rPr>
        <w:t>1</w:t>
      </w:r>
    </w:fldSimple>
    <w:r>
      <w:rPr>
        <w:rFonts w:ascii="Calibri" w:hAnsi="Calibri"/>
        <w:color w:val="767171"/>
        <w:sz w:val="16"/>
      </w:rPr>
      <w:t xml:space="preserve"> de </w:t>
    </w:r>
    <w:fldSimple w:instr=" NUMPAGES ">
      <w:r>
        <w:rPr>
          <w:sz w:val="16"/>
          <w:color w:val="76717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Ciclo PDSA - Grupo Gadens</dc:title>
  <dc:subject/>
  <dc:creator>Grupo Gadens - Projeto Next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