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8B12A" w14:textId="77777777" w:rsidR="00DE5B1E" w:rsidRPr="007F04FB" w:rsidRDefault="00DE5B1E" w:rsidP="00DE5B1E">
      <w:pPr>
        <w:tabs>
          <w:tab w:val="left" w:pos="3291"/>
        </w:tabs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</w:pPr>
      <w:r w:rsidRPr="007F04FB">
        <w:rPr>
          <w:rFonts w:ascii="Arial" w:hAnsi="Arial" w:cs="Arial"/>
          <w:b/>
          <w:bCs/>
          <w:noProof/>
          <w:color w:val="000000" w:themeColor="text1"/>
          <w:sz w:val="20"/>
          <w:szCs w:val="20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1F1129" wp14:editId="20E248A8">
                <wp:simplePos x="0" y="0"/>
                <wp:positionH relativeFrom="margin">
                  <wp:posOffset>-54610</wp:posOffset>
                </wp:positionH>
                <wp:positionV relativeFrom="paragraph">
                  <wp:posOffset>-4771390</wp:posOffset>
                </wp:positionV>
                <wp:extent cx="5020945" cy="1097280"/>
                <wp:effectExtent l="0" t="0" r="27305" b="26670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0945" cy="1097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C1413" w14:textId="77777777" w:rsidR="00DE5B1E" w:rsidRPr="00575414" w:rsidRDefault="00DE5B1E" w:rsidP="00DE5B1E">
                            <w:pPr>
                              <w:spacing w:line="240" w:lineRule="auto"/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56"/>
                                <w:szCs w:val="56"/>
                              </w:rPr>
                              <w:t>Padrão de formatação para documentos.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1F1129" id="_x0000_t202" coordsize="21600,21600" o:spt="202" path="m,l,21600r21600,l21600,xe">
                <v:stroke joinstyle="miter"/>
                <v:path gradientshapeok="t" o:connecttype="rect"/>
              </v:shapetype>
              <v:shape id="Caixa de texto 29" o:spid="_x0000_s1026" type="#_x0000_t202" style="position:absolute;margin-left:-4.3pt;margin-top:-375.7pt;width:395.35pt;height:86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" fillcolor="white [3201]" strokeweight=".5pt">
                <v:textbox>
                  <w:txbxContent>
                    <w:p w14:paraId="5FCC1413" w14:textId="77777777" w:rsidR="00DE5B1E" w:rsidRPr="00575414" w:rsidRDefault="00DE5B1E" w:rsidP="00DE5B1E">
                      <w:pPr>
                        <w:spacing w:line="240" w:lineRule="auto"/>
                        <w:rPr>
                          <w:rFonts w:ascii="Be Vietnam Pro" w:hAnsi="Be Vietnam Pro"/>
                          <w:b/>
                          <w:color w:val="000000" w:themeColor="text1"/>
                          <w:sz w:val="56"/>
                          <w:szCs w:val="56"/>
                        </w:rPr>
                      </w:pPr>
                      <w:r>
                        <w:rPr>
                          <w:rFonts w:ascii="Be Vietnam Pro" w:hAnsi="Be Vietnam Pro"/>
                          <w:b/>
                          <w:color w:val="000000" w:themeColor="text1"/>
                          <w:sz w:val="56"/>
                          <w:szCs w:val="56"/>
                        </w:rPr>
                        <w:t>Padrão de formatação para documentos.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F04FB">
        <w:rPr>
          <w:rFonts w:ascii="Arial" w:hAnsi="Arial" w:cs="Arial"/>
          <w:b/>
          <w:bCs/>
          <w:noProof/>
          <w:color w:val="000000" w:themeColor="text1"/>
          <w:sz w:val="20"/>
          <w:szCs w:val="20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0A2B20" wp14:editId="35253927">
                <wp:simplePos x="0" y="0"/>
                <wp:positionH relativeFrom="margin">
                  <wp:posOffset>-58420</wp:posOffset>
                </wp:positionH>
                <wp:positionV relativeFrom="paragraph">
                  <wp:posOffset>-6684010</wp:posOffset>
                </wp:positionV>
                <wp:extent cx="5020945" cy="1697990"/>
                <wp:effectExtent l="0" t="0" r="27305" b="16510"/>
                <wp:wrapNone/>
                <wp:docPr id="28" name="Caixa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0945" cy="1697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C8BBB" w14:textId="77777777" w:rsidR="00DE5B1E" w:rsidRPr="00575414" w:rsidRDefault="00DE5B1E" w:rsidP="00DE5B1E">
                            <w:pPr>
                              <w:spacing w:after="0" w:line="240" w:lineRule="auto"/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575414"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  <w:t>procedimento</w:t>
                            </w:r>
                          </w:p>
                          <w:p w14:paraId="06193591" w14:textId="77777777" w:rsidR="00DE5B1E" w:rsidRPr="00575414" w:rsidRDefault="00DE5B1E" w:rsidP="00DE5B1E">
                            <w:pPr>
                              <w:spacing w:after="0" w:line="240" w:lineRule="auto"/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575414"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  <w:t>operacional.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A2B20" id="Caixa de texto 28" o:spid="_x0000_s1027" type="#_x0000_t202" style="position:absolute;margin-left:-4.6pt;margin-top:-526.3pt;width:395.35pt;height:133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" fillcolor="white [3201]" strokeweight=".5pt">
                <v:textbox>
                  <w:txbxContent>
                    <w:p w14:paraId="14CC8BBB" w14:textId="77777777" w:rsidR="00DE5B1E" w:rsidRPr="00575414" w:rsidRDefault="00DE5B1E" w:rsidP="00DE5B1E">
                      <w:pPr>
                        <w:spacing w:after="0" w:line="240" w:lineRule="auto"/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</w:pPr>
                      <w:r w:rsidRPr="00575414"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  <w:t>procedimento</w:t>
                      </w:r>
                    </w:p>
                    <w:p w14:paraId="06193591" w14:textId="77777777" w:rsidR="00DE5B1E" w:rsidRPr="00575414" w:rsidRDefault="00DE5B1E" w:rsidP="00DE5B1E">
                      <w:pPr>
                        <w:spacing w:after="0" w:line="240" w:lineRule="auto"/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</w:pPr>
                      <w:r w:rsidRPr="00575414"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  <w:t>operacional.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A147D6" w14:textId="77777777" w:rsidR="00DE5B1E" w:rsidRPr="007F04FB" w:rsidRDefault="00DE5B1E" w:rsidP="00DE5B1E">
      <w:pPr>
        <w:rPr>
          <w:rFonts w:ascii="Arial" w:hAnsi="Arial" w:cs="Arial"/>
          <w:sz w:val="20"/>
          <w:szCs w:val="20"/>
        </w:rPr>
      </w:pPr>
    </w:p>
    <w:p w14:paraId="044DC3B3" w14:textId="331F1595" w:rsidR="00DE5B1E" w:rsidRPr="007F04FB" w:rsidRDefault="00EF2D30" w:rsidP="00DE5B1E">
      <w:pPr>
        <w:tabs>
          <w:tab w:val="left" w:pos="3291"/>
        </w:tabs>
        <w:rPr>
          <w:rFonts w:ascii="Arial" w:hAnsi="Arial" w:cs="Arial"/>
          <w:sz w:val="20"/>
          <w:szCs w:val="20"/>
        </w:rPr>
      </w:pPr>
      <w:r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763B76" wp14:editId="000D571B">
                <wp:simplePos x="0" y="0"/>
                <wp:positionH relativeFrom="margin">
                  <wp:align>center</wp:align>
                </wp:positionH>
                <wp:positionV relativeFrom="paragraph">
                  <wp:posOffset>299085</wp:posOffset>
                </wp:positionV>
                <wp:extent cx="6264809" cy="0"/>
                <wp:effectExtent l="0" t="0" r="22225" b="19050"/>
                <wp:wrapNone/>
                <wp:docPr id="327374021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80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8CBC7C" id="Conector reto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3.55pt" to="493.3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36594D2B" w14:textId="648DE88B" w:rsidR="00DE5B1E" w:rsidRPr="007F04FB" w:rsidRDefault="00DE5B1E" w:rsidP="00EF2D30">
      <w:pPr>
        <w:ind w:firstLine="709"/>
        <w:jc w:val="center"/>
        <w:rPr>
          <w:rFonts w:ascii="Arial" w:hAnsi="Arial" w:cs="Arial"/>
        </w:rPr>
      </w:pPr>
      <w:r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0E4E6E" wp14:editId="5571BBDA">
                <wp:simplePos x="0" y="0"/>
                <wp:positionH relativeFrom="margin">
                  <wp:align>center</wp:align>
                </wp:positionH>
                <wp:positionV relativeFrom="paragraph">
                  <wp:posOffset>101600</wp:posOffset>
                </wp:positionV>
                <wp:extent cx="6209954" cy="302150"/>
                <wp:effectExtent l="0" t="0" r="0" b="3175"/>
                <wp:wrapNone/>
                <wp:docPr id="5124956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9954" cy="302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AA479" w14:textId="38322CED" w:rsidR="00DE5B1E" w:rsidRPr="008B4026" w:rsidRDefault="00EF77A6" w:rsidP="00DE5B1E">
                            <w:pPr>
                              <w:spacing w:after="0" w:line="276" w:lineRule="auto"/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8"/>
                                <w:szCs w:val="28"/>
                              </w:rPr>
                              <w:t>REGIMENTO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E4E6E" id="Caixa de Texto 11" o:spid="_x0000_s1028" type="#_x0000_t202" style="position:absolute;left:0;text-align:left;margin-left:0;margin-top:8pt;width:488.95pt;height:23.8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" filled="f" stroked="f" strokeweight=".5pt">
                <v:textbox>
                  <w:txbxContent>
                    <w:p w14:paraId="032AA479" w14:textId="38322CED" w:rsidR="00DE5B1E" w:rsidRPr="008B4026" w:rsidRDefault="00EF77A6" w:rsidP="00DE5B1E">
                      <w:pPr>
                        <w:spacing w:after="0" w:line="276" w:lineRule="auto"/>
                        <w:jc w:val="center"/>
                        <w:rPr>
                          <w:rFonts w:ascii="Trebuchet MS" w:hAnsi="Trebuchet MS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8"/>
                          <w:szCs w:val="28"/>
                        </w:rPr>
                        <w:t>REGIMENTO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F24BBB" w14:textId="44C1CE55" w:rsidR="00DE5B1E" w:rsidRPr="007F04FB" w:rsidRDefault="001F6EE2" w:rsidP="00DE5B1E">
      <w:pPr>
        <w:rPr>
          <w:rFonts w:ascii="Arial" w:hAnsi="Arial" w:cs="Arial"/>
        </w:rPr>
      </w:pPr>
      <w:r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3E9236" wp14:editId="6B34F610">
                <wp:simplePos x="0" y="0"/>
                <wp:positionH relativeFrom="margin">
                  <wp:align>center</wp:align>
                </wp:positionH>
                <wp:positionV relativeFrom="paragraph">
                  <wp:posOffset>3361690</wp:posOffset>
                </wp:positionV>
                <wp:extent cx="5486400" cy="711200"/>
                <wp:effectExtent l="0" t="0" r="0" b="0"/>
                <wp:wrapNone/>
                <wp:docPr id="634736438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71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68BDE1" w14:textId="0086A63C" w:rsidR="00DE5B1E" w:rsidRPr="008B4026" w:rsidRDefault="00031678" w:rsidP="00DE5B1E">
                            <w:pPr>
                              <w:spacing w:after="0" w:line="276" w:lineRule="auto"/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32"/>
                                <w:szCs w:val="32"/>
                              </w:rPr>
                              <w:t>REGIMENTO DOS COMITÊS DE PASSAGEM DE FASE – MAKE 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E9236" id="Caixa de Texto 12" o:spid="_x0000_s1029" type="#_x0000_t202" style="position:absolute;margin-left:0;margin-top:264.7pt;width:6in;height:56pt;z-index:251664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X4pGwIAADM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" filled="f" stroked="f" strokeweight=".5pt">
                <v:textbox>
                  <w:txbxContent>
                    <w:p w14:paraId="6568BDE1" w14:textId="0086A63C" w:rsidR="00DE5B1E" w:rsidRPr="008B4026" w:rsidRDefault="00031678" w:rsidP="00DE5B1E">
                      <w:pPr>
                        <w:spacing w:after="0" w:line="276" w:lineRule="auto"/>
                        <w:jc w:val="center"/>
                        <w:rPr>
                          <w:rFonts w:ascii="Trebuchet MS" w:hAnsi="Trebuchet MS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32"/>
                          <w:szCs w:val="32"/>
                        </w:rPr>
                        <w:t>REGIMENTO DOS COMITÊS DE PASSAGEM DE FASE – MAKE 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D30"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81DF29" wp14:editId="4A99444E">
                <wp:simplePos x="0" y="0"/>
                <wp:positionH relativeFrom="margin">
                  <wp:align>center</wp:align>
                </wp:positionH>
                <wp:positionV relativeFrom="paragraph">
                  <wp:posOffset>171450</wp:posOffset>
                </wp:positionV>
                <wp:extent cx="6264275" cy="0"/>
                <wp:effectExtent l="0" t="0" r="22225" b="19050"/>
                <wp:wrapNone/>
                <wp:docPr id="37142272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2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A2BDF" id="Conector reto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3.5pt" to="493.2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DE5B1E" w:rsidRPr="007F04FB">
        <w:rPr>
          <w:rFonts w:ascii="Arial" w:hAnsi="Arial" w:cs="Arial"/>
          <w:noProof/>
          <w:lang w:eastAsia="pt-BR"/>
        </w:rPr>
        <w:drawing>
          <wp:anchor distT="0" distB="0" distL="114300" distR="114300" simplePos="0" relativeHeight="251666432" behindDoc="1" locked="0" layoutInCell="1" allowOverlap="1" wp14:anchorId="5743F7F3" wp14:editId="658C1AD6">
            <wp:simplePos x="0" y="0"/>
            <wp:positionH relativeFrom="margin">
              <wp:align>center</wp:align>
            </wp:positionH>
            <wp:positionV relativeFrom="paragraph">
              <wp:posOffset>1492885</wp:posOffset>
            </wp:positionV>
            <wp:extent cx="1767840" cy="929640"/>
            <wp:effectExtent l="0" t="0" r="3810" b="3810"/>
            <wp:wrapTopAndBottom/>
            <wp:docPr id="8" name="Google Shape;88;p18" title="LOGO_GRUPO_GADEN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Google Shape;88;p18" title="LOGO_GRUPO_GADENS.png"/>
                    <pic:cNvPicPr preferRelativeResize="0"/>
                  </pic:nvPicPr>
                  <pic:blipFill>
                    <a:blip r:embed="rId7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92964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B1E"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EE83B8" wp14:editId="5A1569B8">
                <wp:simplePos x="0" y="0"/>
                <wp:positionH relativeFrom="column">
                  <wp:posOffset>-86995</wp:posOffset>
                </wp:positionH>
                <wp:positionV relativeFrom="paragraph">
                  <wp:posOffset>4498682</wp:posOffset>
                </wp:positionV>
                <wp:extent cx="6583680" cy="1245476"/>
                <wp:effectExtent l="0" t="0" r="0" b="0"/>
                <wp:wrapNone/>
                <wp:docPr id="161535403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3680" cy="12454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10065" w:type="dxa"/>
                              <w:tblInd w:w="-14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9"/>
                              <w:gridCol w:w="2551"/>
                              <w:gridCol w:w="5245"/>
                            </w:tblGrid>
                            <w:tr w:rsidR="00DE5B1E" w:rsidRPr="009B4B09" w14:paraId="07B1AED5" w14:textId="77777777" w:rsidTr="00AD3F18">
                              <w:tc>
                                <w:tcPr>
                                  <w:tcW w:w="4820" w:type="dxa"/>
                                  <w:gridSpan w:val="2"/>
                                </w:tcPr>
                                <w:p w14:paraId="3EE027BD" w14:textId="4C92189E" w:rsidR="00DE5B1E" w:rsidRPr="009B4B09" w:rsidRDefault="00DE5B1E" w:rsidP="009B4B09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9B4B09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Tipo de documento: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</w:rPr>
                                      <w:alias w:val="Tipo de documento"/>
                                      <w:tag w:val="Tipo de documento"/>
                                      <w:id w:val="1912724597"/>
                                      <w:placeholder>
                                        <w:docPart w:val="72093F57498D400298E6D28FD35914B6"/>
                                      </w:placeholder>
                                      <w:dropDownList>
                                        <w:listItem w:value="Escolher um item."/>
                                        <w:listItem w:displayText="Instrução de trabalho" w:value="Instrução de trabalho"/>
                                        <w:listItem w:displayText="Procedimento Operacional " w:value="Procedimento Operacional "/>
                                        <w:listItem w:displayText="Política " w:value="Política "/>
                                        <w:listItem w:displayText="Relatório técnico" w:value="Relatório técnico"/>
                                        <w:listItem w:displayText="Regimento" w:value="Regimento"/>
                                      </w:dropDownList>
                                    </w:sdtPr>
                                    <w:sdtEndPr/>
                                    <w:sdtContent>
                                      <w:r w:rsidR="00E24F71"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Regimento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5245" w:type="dxa"/>
                                </w:tcPr>
                                <w:p w14:paraId="38614C1C" w14:textId="2FF7616D" w:rsidR="00DE5B1E" w:rsidRPr="009B4B09" w:rsidRDefault="00DE5B1E" w:rsidP="00EF77A6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</w:pPr>
                                  <w:r w:rsidRPr="009B4B09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Código do documento: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</w:rPr>
                                      <w:id w:val="-468742630"/>
                                      <w:placeholder>
                                        <w:docPart w:val="94C551C720B94333A6D39EB064957C0C"/>
                                      </w:placeholder>
                                    </w:sdtPr>
                                    <w:sdtEndPr/>
                                    <w:sdtContent>
                                      <w:r w:rsidR="00EF77A6" w:rsidRPr="009B4B09"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RE</w:t>
                                      </w:r>
                                      <w:r w:rsidRPr="009B4B09"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.GG.</w:t>
                                      </w:r>
                                      <w:r w:rsidR="00EF77A6" w:rsidRPr="009B4B09"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PRO</w:t>
                                      </w:r>
                                      <w:r w:rsidRPr="009B4B09"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.</w:t>
                                      </w:r>
                                      <w:r w:rsidR="007F04FB" w:rsidRPr="009B4B09"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001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DE5B1E" w:rsidRPr="009B4B09" w14:paraId="08043CBB" w14:textId="77777777" w:rsidTr="00AD3F18">
                              <w:tc>
                                <w:tcPr>
                                  <w:tcW w:w="2269" w:type="dxa"/>
                                </w:tcPr>
                                <w:p w14:paraId="468CE0FE" w14:textId="12816EE6" w:rsidR="00DE5B1E" w:rsidRPr="009B4B09" w:rsidRDefault="00DE5B1E" w:rsidP="008D7AEF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</w:pPr>
                                  <w:r w:rsidRPr="009B4B09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Data: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</w:rPr>
                                      <w:id w:val="-703324874"/>
                                      <w:placeholder>
                                        <w:docPart w:val="A80E6BCC0A164D0C87C6DCDD81E7C578"/>
                                      </w:placeholder>
                                      <w:date w:fullDate="2026-07-15T00:00:00Z">
                                        <w:dateFormat w:val="dd/MM/yyyy"/>
                                        <w:lid w:val="pt-BR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EF77A6" w:rsidRPr="009B4B09"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15/07/2026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2551" w:type="dxa"/>
                                </w:tcPr>
                                <w:p w14:paraId="25A05248" w14:textId="1750CF95" w:rsidR="00DE5B1E" w:rsidRPr="009B4B09" w:rsidRDefault="00DE5B1E" w:rsidP="008D7AEF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</w:pPr>
                                  <w:r w:rsidRPr="009B4B09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Revisão: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</w:rPr>
                                      <w:id w:val="-155305429"/>
                                      <w:placeholder>
                                        <w:docPart w:val="F714042280E24449A92887042305485E"/>
                                      </w:placeholder>
                                      <w:dropDownList>
                                        <w:listItem w:value="Escolher um item."/>
                                        <w:listItem w:displayText="00" w:value="00"/>
                                        <w:listItem w:displayText="01" w:value="01"/>
                                        <w:listItem w:displayText="02" w:value="02"/>
                                        <w:listItem w:displayText="03" w:value="03"/>
                                        <w:listItem w:displayText="04" w:value="04"/>
                                        <w:listItem w:displayText="05" w:value="05"/>
                                        <w:listItem w:displayText="06" w:value="06"/>
                                        <w:listItem w:displayText="07" w:value="07"/>
                                        <w:listItem w:displayText="08" w:value="08"/>
                                        <w:listItem w:displayText="09" w:value="09"/>
                                        <w:listItem w:displayText="10" w:value="10"/>
                                      </w:dropDownList>
                                    </w:sdtPr>
                                    <w:sdtEndPr/>
                                    <w:sdtContent>
                                      <w:r w:rsidR="00EF77A6" w:rsidRPr="009B4B09"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01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5245" w:type="dxa"/>
                                </w:tcPr>
                                <w:p w14:paraId="12815E1D" w14:textId="4672D197" w:rsidR="00DE5B1E" w:rsidRPr="009B4B09" w:rsidRDefault="00DE5B1E" w:rsidP="008D7AEF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</w:pPr>
                                  <w:r w:rsidRPr="009B4B09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Status</w:t>
                                  </w:r>
                                  <w:r w:rsidRPr="009B4B09"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  <w:t xml:space="preserve">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</w:rPr>
                                      <w:id w:val="-863982115"/>
                                      <w:placeholder>
                                        <w:docPart w:val="72093F57498D400298E6D28FD35914B6"/>
                                      </w:placeholder>
                                      <w:comboBox>
                                        <w:listItem w:value="Escolher um item."/>
                                        <w:listItem w:displayText="Em atualização" w:value="Em atualização"/>
                                        <w:listItem w:displayText="Em elaboração" w:value="Em elaboração"/>
                                        <w:listItem w:displayText="Aprovado" w:value="Aprovado"/>
                                        <w:listItem w:displayText="Em aprovação" w:value="Em aprovação"/>
                                        <w:listItem w:displayText="Reprovado" w:value="Reprovado"/>
                                      </w:comboBox>
                                    </w:sdtPr>
                                    <w:sdtEndPr/>
                                    <w:sdtContent>
                                      <w:r w:rsidR="00E24F71">
                                        <w:rPr>
                                          <w:rFonts w:ascii="Trebuchet MS" w:hAnsi="Trebuchet MS"/>
                                          <w:sz w:val="22"/>
                                          <w:szCs w:val="22"/>
                                        </w:rPr>
                                        <w:t>Em aprovação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DE5B1E" w:rsidRPr="009B4B09" w14:paraId="796E5AA7" w14:textId="77777777" w:rsidTr="00AD3F18">
                              <w:tc>
                                <w:tcPr>
                                  <w:tcW w:w="4820" w:type="dxa"/>
                                  <w:gridSpan w:val="2"/>
                                </w:tcPr>
                                <w:p w14:paraId="259A7C45" w14:textId="6F27F6AF" w:rsidR="00DE5B1E" w:rsidRPr="009B4B09" w:rsidRDefault="00DE5B1E" w:rsidP="00C44AEA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9B4B09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Elaborador: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  <w:b/>
                                        <w:bCs/>
                                      </w:rPr>
                                      <w:id w:val="1617256948"/>
                                      <w:placeholder>
                                        <w:docPart w:val="32C479745D6849F2AA70B56DD60F2C86"/>
                                      </w:placeholder>
                                    </w:sdtPr>
                                    <w:sdtEndPr/>
                                    <w:sdtContent>
                                      <w:r w:rsidR="00D8732B">
                                        <w:rPr>
                                          <w:rFonts w:ascii="Trebuchet MS" w:hAnsi="Trebuchet MS"/>
                                          <w:bCs/>
                                          <w:sz w:val="22"/>
                                          <w:szCs w:val="22"/>
                                        </w:rPr>
                                        <w:t>Lucas Lopes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5245" w:type="dxa"/>
                                </w:tcPr>
                                <w:p w14:paraId="329E2E98" w14:textId="5DEFE10B" w:rsidR="00DE5B1E" w:rsidRPr="009B4B09" w:rsidRDefault="00DE5B1E" w:rsidP="00C44AEA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9B4B09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Aprovador: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  <w:b/>
                                        <w:bCs/>
                                      </w:rPr>
                                      <w:id w:val="595058318"/>
                                      <w:placeholder>
                                        <w:docPart w:val="E7A388E8DDBB46CA887F9F814890E0B6"/>
                                      </w:placeholder>
                                    </w:sdtPr>
                                    <w:sdtEndPr/>
                                    <w:sdtContent>
                                      <w:r w:rsidR="00A85AB9">
                                        <w:rPr>
                                          <w:rFonts w:ascii="Trebuchet MS" w:hAnsi="Trebuchet MS"/>
                                          <w:bCs/>
                                          <w:sz w:val="22"/>
                                          <w:szCs w:val="22"/>
                                        </w:rPr>
                                        <w:t xml:space="preserve">Paula Ribeiro, Fernando </w:t>
                                      </w:r>
                                      <w:proofErr w:type="spellStart"/>
                                      <w:r w:rsidR="00A85AB9">
                                        <w:rPr>
                                          <w:rFonts w:ascii="Trebuchet MS" w:hAnsi="Trebuchet MS"/>
                                          <w:bCs/>
                                          <w:sz w:val="22"/>
                                          <w:szCs w:val="22"/>
                                        </w:rPr>
                                        <w:t>Okraska</w:t>
                                      </w:r>
                                      <w:proofErr w:type="spellEnd"/>
                                    </w:sdtContent>
                                  </w:sdt>
                                </w:p>
                              </w:tc>
                            </w:tr>
                            <w:tr w:rsidR="00DE5B1E" w:rsidRPr="009B4B09" w14:paraId="1021D58E" w14:textId="77777777" w:rsidTr="00CC1064">
                              <w:tc>
                                <w:tcPr>
                                  <w:tcW w:w="10065" w:type="dxa"/>
                                  <w:gridSpan w:val="3"/>
                                </w:tcPr>
                                <w:p w14:paraId="1998A5EB" w14:textId="77777777" w:rsidR="00DE5B1E" w:rsidRPr="009B4B09" w:rsidRDefault="00DE5B1E" w:rsidP="00C44AEA">
                                  <w:pPr>
                                    <w:pStyle w:val="Cabealho"/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9B4B09">
                                    <w:rPr>
                                      <w:rFonts w:ascii="Trebuchet MS" w:hAnsi="Trebuchet MS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Empresas abrangidas: </w:t>
                                  </w:r>
                                  <w:sdt>
                                    <w:sdtPr>
                                      <w:rPr>
                                        <w:rFonts w:ascii="Trebuchet MS" w:hAnsi="Trebuchet MS"/>
                                        <w:b/>
                                        <w:bCs/>
                                      </w:rPr>
                                      <w:id w:val="1337501990"/>
                                      <w:placeholder>
                                        <w:docPart w:val="3FE516A925404B35B127166CCBDE4F9C"/>
                                      </w:placeholder>
                                    </w:sdtPr>
                                    <w:sdtEndPr/>
                                    <w:sdtContent>
                                      <w:r w:rsidRPr="009B4B09">
                                        <w:rPr>
                                          <w:rFonts w:ascii="Trebuchet MS" w:hAnsi="Trebuchet MS"/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>MAKE IT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7D0A705D" w14:textId="77777777" w:rsidR="00DE5B1E" w:rsidRPr="008D7AEF" w:rsidRDefault="00DE5B1E" w:rsidP="00DE5B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EE83B8" id="Caixa de Texto 14" o:spid="_x0000_s1030" type="#_x0000_t202" style="position:absolute;margin-left:-6.85pt;margin-top:354.25pt;width:518.4pt;height:98.0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" filled="f" stroked="f" strokeweight=".5pt">
                <v:textbox>
                  <w:txbxContent>
                    <w:tbl>
                      <w:tblPr>
                        <w:tblStyle w:val="Tabelacomgrade"/>
                        <w:tblW w:w="10065" w:type="dxa"/>
                        <w:tblInd w:w="-147" w:type="dxa"/>
                        <w:tblLook w:val="04A0" w:firstRow="1" w:lastRow="0" w:firstColumn="1" w:lastColumn="0" w:noHBand="0" w:noVBand="1"/>
                      </w:tblPr>
                      <w:tblGrid>
                        <w:gridCol w:w="2269"/>
                        <w:gridCol w:w="2551"/>
                        <w:gridCol w:w="5245"/>
                      </w:tblGrid>
                      <w:tr w:rsidR="00DE5B1E" w:rsidRPr="009B4B09" w14:paraId="07B1AED5" w14:textId="77777777" w:rsidTr="00AD3F18">
                        <w:tc>
                          <w:tcPr>
                            <w:tcW w:w="4820" w:type="dxa"/>
                            <w:gridSpan w:val="2"/>
                          </w:tcPr>
                          <w:p w14:paraId="3EE027BD" w14:textId="4C92189E" w:rsidR="00DE5B1E" w:rsidRPr="009B4B09" w:rsidRDefault="00DE5B1E" w:rsidP="009B4B09">
                            <w:pPr>
                              <w:pStyle w:val="Cabealho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B4B09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Tipo de documento: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</w:rPr>
                                <w:alias w:val="Tipo de documento"/>
                                <w:tag w:val="Tipo de documento"/>
                                <w:id w:val="1912724597"/>
                                <w:placeholder>
                                  <w:docPart w:val="72093F57498D400298E6D28FD35914B6"/>
                                </w:placeholder>
                                <w:dropDownList>
                                  <w:listItem w:value="Escolher um item."/>
                                  <w:listItem w:displayText="Instrução de trabalho" w:value="Instrução de trabalho"/>
                                  <w:listItem w:displayText="Procedimento Operacional " w:value="Procedimento Operacional "/>
                                  <w:listItem w:displayText="Política " w:value="Política "/>
                                  <w:listItem w:displayText="Relatório técnico" w:value="Relatório técnico"/>
                                  <w:listItem w:displayText="Regimento" w:value="Regimento"/>
                                </w:dropDownList>
                              </w:sdtPr>
                              <w:sdtEndPr/>
                              <w:sdtContent>
                                <w:r w:rsidR="00E24F71"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Regimento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5245" w:type="dxa"/>
                          </w:tcPr>
                          <w:p w14:paraId="38614C1C" w14:textId="2FF7616D" w:rsidR="00DE5B1E" w:rsidRPr="009B4B09" w:rsidRDefault="00DE5B1E" w:rsidP="00EF77A6">
                            <w:pPr>
                              <w:pStyle w:val="Cabealho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 w:rsidRPr="009B4B09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Código do documento: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</w:rPr>
                                <w:id w:val="-468742630"/>
                                <w:placeholder>
                                  <w:docPart w:val="94C551C720B94333A6D39EB064957C0C"/>
                                </w:placeholder>
                              </w:sdtPr>
                              <w:sdtEndPr/>
                              <w:sdtContent>
                                <w:r w:rsidR="00EF77A6" w:rsidRPr="009B4B09"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RE</w:t>
                                </w:r>
                                <w:r w:rsidRPr="009B4B09"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.GG.</w:t>
                                </w:r>
                                <w:r w:rsidR="00EF77A6" w:rsidRPr="009B4B09"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PRO</w:t>
                                </w:r>
                                <w:r w:rsidRPr="009B4B09"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7F04FB" w:rsidRPr="009B4B09"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001</w:t>
                                </w:r>
                              </w:sdtContent>
                            </w:sdt>
                          </w:p>
                        </w:tc>
                      </w:tr>
                      <w:tr w:rsidR="00DE5B1E" w:rsidRPr="009B4B09" w14:paraId="08043CBB" w14:textId="77777777" w:rsidTr="00AD3F18">
                        <w:tc>
                          <w:tcPr>
                            <w:tcW w:w="2269" w:type="dxa"/>
                          </w:tcPr>
                          <w:p w14:paraId="468CE0FE" w14:textId="12816EE6" w:rsidR="00DE5B1E" w:rsidRPr="009B4B09" w:rsidRDefault="00DE5B1E" w:rsidP="008D7AEF">
                            <w:pPr>
                              <w:pStyle w:val="Cabealho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 w:rsidRPr="009B4B09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Data: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</w:rPr>
                                <w:id w:val="-703324874"/>
                                <w:placeholder>
                                  <w:docPart w:val="A80E6BCC0A164D0C87C6DCDD81E7C578"/>
                                </w:placeholder>
                                <w:date w:fullDate="2026-07-15T00:00:00Z">
                                  <w:dateFormat w:val="dd/MM/yyyy"/>
                                  <w:lid w:val="pt-B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EF77A6" w:rsidRPr="009B4B09"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15/07/2026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2551" w:type="dxa"/>
                          </w:tcPr>
                          <w:p w14:paraId="25A05248" w14:textId="1750CF95" w:rsidR="00DE5B1E" w:rsidRPr="009B4B09" w:rsidRDefault="00DE5B1E" w:rsidP="008D7AEF">
                            <w:pPr>
                              <w:pStyle w:val="Cabealho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 w:rsidRPr="009B4B09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Revisão: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</w:rPr>
                                <w:id w:val="-155305429"/>
                                <w:placeholder>
                                  <w:docPart w:val="F714042280E24449A92887042305485E"/>
                                </w:placeholder>
                                <w:dropDownList>
                                  <w:listItem w:value="Escolher um item."/>
                                  <w:listItem w:displayText="00" w:value="00"/>
                                  <w:listItem w:displayText="01" w:value="01"/>
                                  <w:listItem w:displayText="02" w:value="02"/>
                                  <w:listItem w:displayText="03" w:value="03"/>
                                  <w:listItem w:displayText="04" w:value="04"/>
                                  <w:listItem w:displayText="05" w:value="05"/>
                                  <w:listItem w:displayText="06" w:value="06"/>
                                  <w:listItem w:displayText="07" w:value="07"/>
                                  <w:listItem w:displayText="08" w:value="08"/>
                                  <w:listItem w:displayText="09" w:value="09"/>
                                  <w:listItem w:displayText="10" w:value="10"/>
                                </w:dropDownList>
                              </w:sdtPr>
                              <w:sdtEndPr/>
                              <w:sdtContent>
                                <w:r w:rsidR="00EF77A6" w:rsidRPr="009B4B09"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01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5245" w:type="dxa"/>
                          </w:tcPr>
                          <w:p w14:paraId="12815E1D" w14:textId="4672D197" w:rsidR="00DE5B1E" w:rsidRPr="009B4B09" w:rsidRDefault="00DE5B1E" w:rsidP="008D7AEF">
                            <w:pPr>
                              <w:pStyle w:val="Cabealho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 w:rsidRPr="009B4B09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>Status</w:t>
                            </w:r>
                            <w:r w:rsidRPr="009B4B09"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</w:rPr>
                                <w:id w:val="-863982115"/>
                                <w:placeholder>
                                  <w:docPart w:val="72093F57498D400298E6D28FD35914B6"/>
                                </w:placeholder>
                                <w:comboBox>
                                  <w:listItem w:value="Escolher um item."/>
                                  <w:listItem w:displayText="Em atualização" w:value="Em atualização"/>
                                  <w:listItem w:displayText="Em elaboração" w:value="Em elaboração"/>
                                  <w:listItem w:displayText="Aprovado" w:value="Aprovado"/>
                                  <w:listItem w:displayText="Em aprovação" w:value="Em aprovação"/>
                                  <w:listItem w:displayText="Reprovado" w:value="Reprovado"/>
                                </w:comboBox>
                              </w:sdtPr>
                              <w:sdtEndPr/>
                              <w:sdtContent>
                                <w:r w:rsidR="00E24F71">
                                  <w:rPr>
                                    <w:rFonts w:ascii="Trebuchet MS" w:hAnsi="Trebuchet MS"/>
                                    <w:sz w:val="22"/>
                                    <w:szCs w:val="22"/>
                                  </w:rPr>
                                  <w:t>Em aprovação</w:t>
                                </w:r>
                              </w:sdtContent>
                            </w:sdt>
                          </w:p>
                        </w:tc>
                      </w:tr>
                      <w:tr w:rsidR="00DE5B1E" w:rsidRPr="009B4B09" w14:paraId="796E5AA7" w14:textId="77777777" w:rsidTr="00AD3F18">
                        <w:tc>
                          <w:tcPr>
                            <w:tcW w:w="4820" w:type="dxa"/>
                            <w:gridSpan w:val="2"/>
                          </w:tcPr>
                          <w:p w14:paraId="259A7C45" w14:textId="6F27F6AF" w:rsidR="00DE5B1E" w:rsidRPr="009B4B09" w:rsidRDefault="00DE5B1E" w:rsidP="00C44AEA">
                            <w:pPr>
                              <w:pStyle w:val="Cabealho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B4B09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Elaborador: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  <w:b/>
                                  <w:bCs/>
                                </w:rPr>
                                <w:id w:val="1617256948"/>
                                <w:placeholder>
                                  <w:docPart w:val="32C479745D6849F2AA70B56DD60F2C86"/>
                                </w:placeholder>
                              </w:sdtPr>
                              <w:sdtEndPr/>
                              <w:sdtContent>
                                <w:r w:rsidR="00D8732B">
                                  <w:rPr>
                                    <w:rFonts w:ascii="Trebuchet MS" w:hAnsi="Trebuchet MS"/>
                                    <w:bCs/>
                                    <w:sz w:val="22"/>
                                    <w:szCs w:val="22"/>
                                  </w:rPr>
                                  <w:t>Lucas Lopes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5245" w:type="dxa"/>
                          </w:tcPr>
                          <w:p w14:paraId="329E2E98" w14:textId="5DEFE10B" w:rsidR="00DE5B1E" w:rsidRPr="009B4B09" w:rsidRDefault="00DE5B1E" w:rsidP="00C44AEA">
                            <w:pPr>
                              <w:pStyle w:val="Cabealho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B4B09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Aprovador: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  <w:b/>
                                  <w:bCs/>
                                </w:rPr>
                                <w:id w:val="595058318"/>
                                <w:placeholder>
                                  <w:docPart w:val="E7A388E8DDBB46CA887F9F814890E0B6"/>
                                </w:placeholder>
                              </w:sdtPr>
                              <w:sdtEndPr/>
                              <w:sdtContent>
                                <w:r w:rsidR="00A85AB9">
                                  <w:rPr>
                                    <w:rFonts w:ascii="Trebuchet MS" w:hAnsi="Trebuchet MS"/>
                                    <w:bCs/>
                                    <w:sz w:val="22"/>
                                    <w:szCs w:val="22"/>
                                  </w:rPr>
                                  <w:t xml:space="preserve">Paula Ribeiro, Fernando </w:t>
                                </w:r>
                                <w:proofErr w:type="spellStart"/>
                                <w:r w:rsidR="00A85AB9">
                                  <w:rPr>
                                    <w:rFonts w:ascii="Trebuchet MS" w:hAnsi="Trebuchet MS"/>
                                    <w:bCs/>
                                    <w:sz w:val="22"/>
                                    <w:szCs w:val="22"/>
                                  </w:rPr>
                                  <w:t>Okraska</w:t>
                                </w:r>
                                <w:proofErr w:type="spellEnd"/>
                              </w:sdtContent>
                            </w:sdt>
                          </w:p>
                        </w:tc>
                      </w:tr>
                      <w:tr w:rsidR="00DE5B1E" w:rsidRPr="009B4B09" w14:paraId="1021D58E" w14:textId="77777777" w:rsidTr="00CC1064">
                        <w:tc>
                          <w:tcPr>
                            <w:tcW w:w="10065" w:type="dxa"/>
                            <w:gridSpan w:val="3"/>
                          </w:tcPr>
                          <w:p w14:paraId="1998A5EB" w14:textId="77777777" w:rsidR="00DE5B1E" w:rsidRPr="009B4B09" w:rsidRDefault="00DE5B1E" w:rsidP="00C44AEA">
                            <w:pPr>
                              <w:pStyle w:val="Cabealho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B4B09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Empresas abrangidas: </w:t>
                            </w:r>
                            <w:sdt>
                              <w:sdtPr>
                                <w:rPr>
                                  <w:rFonts w:ascii="Trebuchet MS" w:hAnsi="Trebuchet MS"/>
                                  <w:b/>
                                  <w:bCs/>
                                </w:rPr>
                                <w:id w:val="1337501990"/>
                                <w:placeholder>
                                  <w:docPart w:val="3FE516A925404B35B127166CCBDE4F9C"/>
                                </w:placeholder>
                              </w:sdtPr>
                              <w:sdtEndPr/>
                              <w:sdtContent>
                                <w:r w:rsidRPr="009B4B09">
                                  <w:rPr>
                                    <w:rFonts w:ascii="Trebuchet MS" w:hAnsi="Trebuchet MS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MAKE IT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7D0A705D" w14:textId="77777777" w:rsidR="00DE5B1E" w:rsidRPr="008D7AEF" w:rsidRDefault="00DE5B1E" w:rsidP="00DE5B1E"/>
                  </w:txbxContent>
                </v:textbox>
              </v:shape>
            </w:pict>
          </mc:Fallback>
        </mc:AlternateContent>
      </w:r>
      <w:r w:rsidR="00DE5B1E" w:rsidRPr="007F04FB">
        <w:rPr>
          <w:rFonts w:ascii="Arial" w:hAnsi="Arial" w:cs="Arial"/>
        </w:rPr>
        <w:br w:type="page"/>
      </w:r>
    </w:p>
    <w:p w14:paraId="5C5007FE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lastRenderedPageBreak/>
        <w:t>OBJETIVO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Este regimento define o funcionamento dos Comitês de Desenvolvimento de Projetos do Grupo Gadens. Cada comitê corresponde a uma fase do ciclo de desenvolvimento, da Due Diligence até a entrega executiva, e tem como propósito garantir alinhamento entre setores, validação formal de entregas, registro de decisões e controle de riscos antes da passagem de fase.</w:t>
      </w:r>
    </w:p>
    <w:p w14:paraId="5079D830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Os comitês são instâncias deliberativas e consultivas. Não substituem reuniões operacionais do dia a dia. Toda decisão relevante de escopo, custo, prazo ou risco deve ser registrada em ata e tratada formalmente neste fórum.</w:t>
      </w:r>
    </w:p>
    <w:p w14:paraId="57912592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APLICAÇÃO</w:t>
      </w:r>
    </w:p>
    <w:p w14:paraId="765B47D3" w14:textId="5F9CEF84" w:rsidR="00DE5B1E" w:rsidRPr="007F04FB" w:rsidRDefault="00AA5928" w:rsidP="00EE6364">
      <w:pPr>
        <w:spacing w:after="0" w:line="360" w:lineRule="auto"/>
        <w:ind w:firstLine="851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Este regimento aplica-se à Make It, abrangendo os setores de Incorporação, Arquitetura, Legalização, Projetos Complementares, Orçamentos, Planejamento, Gestão de Obras, Diretoria de Engenharia e Diretoria de Incorporação, envolvidos no ciclo de desenvolvimento de projetos, da Due Diligence até a entrega executiva.</w:t>
      </w:r>
    </w:p>
    <w:p w14:paraId="72F10BC5" w14:textId="2943EABF" w:rsidR="00AE2A05" w:rsidRDefault="00AE2A05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ÁREAS ENVOLVIDAS</w:t>
      </w:r>
    </w:p>
    <w:p w14:paraId="4D245C1C" w14:textId="02A6EFE3" w:rsidR="00AE2A05" w:rsidRPr="00AE2A05" w:rsidRDefault="00AE2A05" w:rsidP="00AE2A05">
      <w:pPr>
        <w:spacing w:after="0" w:line="360" w:lineRule="auto"/>
        <w:ind w:firstLine="851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Cs/>
          <w:color w:val="000000" w:themeColor="text1"/>
          <w:sz w:val="20"/>
          <w:szCs w:val="20"/>
        </w:rPr>
        <w:t>O ciclo de desenvolvimento de projetos é composto por 5 comitês sequenciais de passagem de fase. Cada fase tem um comitê de passagem obrigatório, e a fase seguinte não se inicia sem aprovação formal no comitê anterior:</w:t>
      </w:r>
    </w:p>
    <w:p w14:paraId="6D67787C" w14:textId="77777777" w:rsidR="00AE2A05" w:rsidRPr="00AE2A05" w:rsidRDefault="00AE2A05" w:rsidP="00AE2A05">
      <w:pPr>
        <w:spacing w:after="0" w:line="360" w:lineRule="auto"/>
        <w:ind w:firstLine="851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Cs/>
          <w:color w:val="000000" w:themeColor="text1"/>
          <w:sz w:val="20"/>
          <w:szCs w:val="20"/>
        </w:rPr>
        <w:t>Comitê Due (Due Diligence), Comitê EP (Estudo Preliminar), Comitê AP (Anteprojeto), Comitê PE (Pré-Executivo, Lançamento do empreendimento), Comitê EX (Executivo, Entrega e Repasse para Obra).</w:t>
      </w:r>
    </w:p>
    <w:p w14:paraId="35861F17" w14:textId="77777777" w:rsidR="00AE2A05" w:rsidRPr="00AE2A05" w:rsidRDefault="00AE2A05" w:rsidP="00AE2A05">
      <w:pPr>
        <w:spacing w:after="0" w:line="360" w:lineRule="auto"/>
        <w:ind w:firstLine="851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Cs/>
          <w:color w:val="000000" w:themeColor="text1"/>
          <w:sz w:val="20"/>
          <w:szCs w:val="20"/>
        </w:rPr>
        <w:t>As áreas envolvidas nos comitês são: Incorporação, Arquitetura, Legalização, Projetos Complementares, Orçamentos, Planejamento, Gestão de Obras, Diretoria de Engenharia e Diretoria de Incorporação. Os papéis e responsabilidades e a pauta de cada área em cada comitê estão detalhados nos títulos 4 e 5 deste documento, um bloco de tabelas por comitê.</w:t>
      </w:r>
    </w:p>
    <w:p w14:paraId="1500DF0B" w14:textId="60EB7A78" w:rsidR="00AE2A05" w:rsidRDefault="00AE2A05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GOVERNANÇA E OPERACIONALIZAÇÃO</w:t>
      </w:r>
    </w:p>
    <w:p w14:paraId="1B86C904" w14:textId="54AF94DC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31503">
        <w:rPr>
          <w:noProof/>
          <w:color w:val="auto"/>
        </w:rPr>
        <w:t>1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-Governança e Operacionalização: COMITÊ DUE – Due Diligence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1744CA" w14:paraId="399D53CD" w14:textId="77777777" w:rsidTr="001744CA">
        <w:tc>
          <w:tcPr>
            <w:tcW w:w="3114" w:type="dxa"/>
          </w:tcPr>
          <w:p w14:paraId="6ADA6554" w14:textId="68BC83FD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ITEM</w:t>
            </w:r>
          </w:p>
        </w:tc>
        <w:tc>
          <w:tcPr>
            <w:tcW w:w="5902" w:type="dxa"/>
          </w:tcPr>
          <w:p w14:paraId="576E32BD" w14:textId="13AA0968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DEFINIÇÃO</w:t>
            </w:r>
          </w:p>
        </w:tc>
      </w:tr>
      <w:tr w:rsidR="001744CA" w14:paraId="3698A4CD" w14:textId="77777777" w:rsidTr="001744CA">
        <w:tc>
          <w:tcPr>
            <w:tcW w:w="3114" w:type="dxa"/>
          </w:tcPr>
          <w:p w14:paraId="63A4C2D3" w14:textId="5DB9EEEF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Convocação/Agendamento</w:t>
            </w:r>
          </w:p>
        </w:tc>
        <w:tc>
          <w:tcPr>
            <w:tcW w:w="5902" w:type="dxa"/>
          </w:tcPr>
          <w:p w14:paraId="42D3134F" w14:textId="3770B96C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Incorporação, responsável pela convocação e pela ata, conforme a tabela de papéis do título 5 (Comitê Due).</w:t>
            </w:r>
          </w:p>
        </w:tc>
      </w:tr>
      <w:tr w:rsidR="001744CA" w14:paraId="440D752F" w14:textId="77777777" w:rsidTr="001744CA">
        <w:tc>
          <w:tcPr>
            <w:tcW w:w="3114" w:type="dxa"/>
          </w:tcPr>
          <w:p w14:paraId="18F723EB" w14:textId="5B2C448D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Periodicidade</w:t>
            </w:r>
          </w:p>
        </w:tc>
        <w:tc>
          <w:tcPr>
            <w:tcW w:w="5902" w:type="dxa"/>
          </w:tcPr>
          <w:p w14:paraId="5C29A0DF" w14:textId="32C42C1B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Não há periodicidade recorrente: este comitê ocorre uma única vez por empreendimento, nesta fase do ciclo de desenvolvimento.</w:t>
            </w:r>
          </w:p>
        </w:tc>
      </w:tr>
      <w:tr w:rsidR="001744CA" w14:paraId="47E4D010" w14:textId="77777777" w:rsidTr="001744CA">
        <w:tc>
          <w:tcPr>
            <w:tcW w:w="3114" w:type="dxa"/>
          </w:tcPr>
          <w:p w14:paraId="535574AC" w14:textId="295301B6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Formato</w:t>
            </w:r>
          </w:p>
        </w:tc>
        <w:tc>
          <w:tcPr>
            <w:tcW w:w="5902" w:type="dxa"/>
          </w:tcPr>
          <w:p w14:paraId="1069DA35" w14:textId="5A655D58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Formato (presencial ou online) não especificado no texto de origem deste regimento.</w:t>
            </w:r>
          </w:p>
        </w:tc>
      </w:tr>
      <w:tr w:rsidR="001744CA" w14:paraId="2000A335" w14:textId="77777777" w:rsidTr="001744CA">
        <w:tc>
          <w:tcPr>
            <w:tcW w:w="3114" w:type="dxa"/>
          </w:tcPr>
          <w:p w14:paraId="300EC11E" w14:textId="2E67B2FA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Pauta/Material de Apoio</w:t>
            </w:r>
          </w:p>
        </w:tc>
        <w:tc>
          <w:tcPr>
            <w:tcW w:w="5902" w:type="dxa"/>
          </w:tcPr>
          <w:p w14:paraId="4113646E" w14:textId="7DBAE862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Pauta detalhada deste comitê (6 itens) apresentada em sequência, logo após esta tabela.</w:t>
            </w:r>
          </w:p>
        </w:tc>
      </w:tr>
      <w:tr w:rsidR="001744CA" w14:paraId="689422C2" w14:textId="77777777" w:rsidTr="001744CA">
        <w:tc>
          <w:tcPr>
            <w:tcW w:w="3114" w:type="dxa"/>
          </w:tcPr>
          <w:p w14:paraId="5381FA86" w14:textId="761E755F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Registro/Ata</w:t>
            </w:r>
          </w:p>
        </w:tc>
        <w:tc>
          <w:tcPr>
            <w:tcW w:w="5902" w:type="dxa"/>
          </w:tcPr>
          <w:p w14:paraId="3C74D174" w14:textId="54E8B9BB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Toda decisão relevante de escopo, custo, prazo ou risco deve ser registrada em ata.</w:t>
            </w:r>
          </w:p>
        </w:tc>
      </w:tr>
    </w:tbl>
    <w:p w14:paraId="75637A83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Pauta detalhada – COMITÊ DUE – Due Diligence</w:t>
      </w:r>
    </w:p>
    <w:p w14:paraId="045FE689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Equipe e Projetistas Envolvidos</w:t>
      </w:r>
    </w:p>
    <w:p w14:paraId="6E1BBB75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Incorporação + Projetos Complementares</w:t>
      </w:r>
    </w:p>
    <w:p w14:paraId="38F35F5B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Lista da equipe interna com analistas responsáveis por disciplina</w:t>
      </w:r>
    </w:p>
    <w:p w14:paraId="6B9DF69B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Lista de projetistas contratados ou em processo de contratação, por disciplina</w:t>
      </w:r>
    </w:p>
    <w:p w14:paraId="260A7C44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Status de gastos da Due Diligence: tabela por disciplina com valores comprometidos</w:t>
      </w:r>
    </w:p>
    <w:p w14:paraId="7B4DFC2A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Linha do tempo da Due Diligence</w:t>
      </w:r>
    </w:p>
    <w:p w14:paraId="79CFD1B0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Apresentação do Empreendimento</w:t>
      </w:r>
    </w:p>
    <w:p w14:paraId="34AC45A6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Incorporação</w:t>
      </w:r>
    </w:p>
    <w:p w14:paraId="4FF8BCC2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Dados gerais do terreno: área, localização, topografia e restrições legais</w:t>
      </w:r>
    </w:p>
    <w:p w14:paraId="146E34F2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Briefing do produto definido pela Incorporação: padrão, público-alvo e VGV estimado</w:t>
      </w:r>
    </w:p>
    <w:p w14:paraId="62F1F2EA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Estudo de viabilidade técnica inicial</w:t>
      </w:r>
    </w:p>
    <w:p w14:paraId="7700F463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Restrições de zoneamento: coeficiente de aproveitamento, taxa de ocupação e gabarito</w:t>
      </w:r>
    </w:p>
    <w:p w14:paraId="7AAC840E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Apontamentos da engenharia sobre o levantamento topográfico</w:t>
      </w:r>
    </w:p>
    <w:p w14:paraId="4753044C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Projeto Arquitetônico (Estudo Inicial)</w:t>
      </w:r>
    </w:p>
    <w:p w14:paraId="56D8B126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Arquitetura e Legalização</w:t>
      </w:r>
    </w:p>
    <w:p w14:paraId="5210DAF7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Implantação geral no terreno: acessos, posicionamento das edificações e vagas de estacionamento</w:t>
      </w:r>
    </w:p>
    <w:p w14:paraId="6BAD1F9A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Quadro de áreas privativas e comuns, áreas computáveis e não computáveis, eficiência do projeto</w:t>
      </w:r>
    </w:p>
    <w:p w14:paraId="6BA24A08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Índices urbanísticos: CA aproveitado, taxa de ocupação e permeabilidade</w:t>
      </w:r>
    </w:p>
    <w:p w14:paraId="4BFF151C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Apresentação de todas as opções validadas pela Incorporação (com/sem edifício garagem, tipologias de torres, etc.)</w:t>
      </w:r>
    </w:p>
    <w:p w14:paraId="13D9A4EC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Apresentar projetos que são vinculados a alvará e a CVCO</w:t>
      </w:r>
    </w:p>
    <w:p w14:paraId="1F98ABBB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Viabilidade Financeira</w:t>
      </w:r>
    </w:p>
    <w:p w14:paraId="3F00EF0A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Orçamentos + Incorporação</w:t>
      </w:r>
    </w:p>
    <w:p w14:paraId="21DF1EC3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Apresentação da viabilidade financeira de todas as opções validadas, com e sem contingência</w:t>
      </w:r>
    </w:p>
    <w:p w14:paraId="07ABE74D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Comparativo de viabilidade em relação ao custo de aquisição do terreno</w:t>
      </w:r>
    </w:p>
    <w:p w14:paraId="68D51AE2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Riscos e Decisões em Aberto</w:t>
      </w:r>
    </w:p>
    <w:p w14:paraId="52754CDB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Todos os setores</w:t>
      </w:r>
    </w:p>
    <w:p w14:paraId="791257F4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Lista de premissas adotadas que necessitam validação</w:t>
      </w:r>
    </w:p>
    <w:p w14:paraId="4FC52925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Decisões que dependem de deliberação da Diretoria neste comitê</w:t>
      </w:r>
    </w:p>
    <w:p w14:paraId="59C853DF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lastRenderedPageBreak/>
        <w:t>Pontos que, se não decididos agora, impactarão diretamente o cronograma de lançamento</w:t>
      </w:r>
    </w:p>
    <w:p w14:paraId="75466D45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Amostragem de elementos que são passíveis de alterações nesta fase</w:t>
      </w:r>
    </w:p>
    <w:p w14:paraId="29DAF969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Todos os setores</w:t>
      </w:r>
    </w:p>
    <w:p w14:paraId="509F0909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Efetuar amostragem de itens que não poderão atualizar conforme POP – Congelamento de Alterações de Fase</w:t>
      </w:r>
    </w:p>
    <w:p w14:paraId="002A7A96" w14:textId="77777777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31503">
        <w:rPr>
          <w:noProof/>
          <w:color w:val="auto"/>
        </w:rPr>
        <w:t>2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-Governança e Operacionalização: COMITÊ EP – Estudo Preliminar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1744CA" w14:paraId="40C1D93A" w14:textId="77777777" w:rsidTr="001744CA">
        <w:tc>
          <w:tcPr>
            <w:tcW w:w="3114" w:type="dxa"/>
          </w:tcPr>
          <w:p w14:paraId="78AD7793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ITEM</w:t>
            </w:r>
          </w:p>
        </w:tc>
        <w:tc>
          <w:tcPr>
            <w:tcW w:w="5902" w:type="dxa"/>
          </w:tcPr>
          <w:p w14:paraId="31D12D41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DEFINIÇÃO</w:t>
            </w:r>
          </w:p>
        </w:tc>
      </w:tr>
      <w:tr w:rsidR="001744CA" w14:paraId="3F046F02" w14:textId="77777777" w:rsidTr="001744CA">
        <w:tc>
          <w:tcPr>
            <w:tcW w:w="3114" w:type="dxa"/>
          </w:tcPr>
          <w:p w14:paraId="67B74BE7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Convocação/Agendamento</w:t>
            </w:r>
          </w:p>
        </w:tc>
        <w:tc>
          <w:tcPr>
            <w:tcW w:w="5902" w:type="dxa"/>
          </w:tcPr>
          <w:p w14:paraId="7DE7C1D8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Incorporação, responsável pela convocação e pela ata, conforme a tabela de papéis do título 5 (Comitê EP).</w:t>
            </w:r>
          </w:p>
        </w:tc>
      </w:tr>
      <w:tr w:rsidR="001744CA" w14:paraId="3FD1E779" w14:textId="77777777" w:rsidTr="001744CA">
        <w:tc>
          <w:tcPr>
            <w:tcW w:w="3114" w:type="dxa"/>
          </w:tcPr>
          <w:p w14:paraId="28237D2A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Periodicidade</w:t>
            </w:r>
          </w:p>
        </w:tc>
        <w:tc>
          <w:tcPr>
            <w:tcW w:w="5902" w:type="dxa"/>
          </w:tcPr>
          <w:p w14:paraId="74857B23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Não há periodicidade recorrente: este comitê ocorre uma única vez por empreendimento, nesta fase do ciclo de desenvolvimento.</w:t>
            </w:r>
          </w:p>
        </w:tc>
      </w:tr>
      <w:tr w:rsidR="001744CA" w14:paraId="067AF1A6" w14:textId="77777777" w:rsidTr="001744CA">
        <w:tc>
          <w:tcPr>
            <w:tcW w:w="3114" w:type="dxa"/>
          </w:tcPr>
          <w:p w14:paraId="72A9ED3D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Formato</w:t>
            </w:r>
          </w:p>
        </w:tc>
        <w:tc>
          <w:tcPr>
            <w:tcW w:w="5902" w:type="dxa"/>
          </w:tcPr>
          <w:p w14:paraId="7BFF26A8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Formato (presencial ou online) não especificado no texto de origem deste regimento.</w:t>
            </w:r>
          </w:p>
        </w:tc>
      </w:tr>
      <w:tr w:rsidR="001744CA" w14:paraId="356D53B6" w14:textId="77777777" w:rsidTr="001744CA">
        <w:tc>
          <w:tcPr>
            <w:tcW w:w="3114" w:type="dxa"/>
          </w:tcPr>
          <w:p w14:paraId="35950F19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Pauta/Material de Apoio</w:t>
            </w:r>
          </w:p>
        </w:tc>
        <w:tc>
          <w:tcPr>
            <w:tcW w:w="5902" w:type="dxa"/>
          </w:tcPr>
          <w:p w14:paraId="327108DA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Pauta detalhada deste comitê (10 itens) apresentada em sequência, logo após esta tabela.</w:t>
            </w:r>
          </w:p>
        </w:tc>
      </w:tr>
      <w:tr w:rsidR="001744CA" w14:paraId="4E28803E" w14:textId="77777777" w:rsidTr="001744CA">
        <w:tc>
          <w:tcPr>
            <w:tcW w:w="3114" w:type="dxa"/>
          </w:tcPr>
          <w:p w14:paraId="3E312FA7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Registro/Ata</w:t>
            </w:r>
          </w:p>
        </w:tc>
        <w:tc>
          <w:tcPr>
            <w:tcW w:w="5902" w:type="dxa"/>
          </w:tcPr>
          <w:p w14:paraId="7FFDFEE4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Toda decisão relevante de escopo, custo, prazo ou risco deve ser registrada em ata.</w:t>
            </w:r>
          </w:p>
        </w:tc>
      </w:tr>
    </w:tbl>
    <w:p w14:paraId="02CC977B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Pauta detalhada – COMITÊ EP – Estudo Preliminar</w:t>
      </w:r>
    </w:p>
    <w:p w14:paraId="7DDBEBB3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Apresentação do Empreendimento</w:t>
      </w:r>
    </w:p>
    <w:p w14:paraId="78EE1DB3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Incorporação</w:t>
      </w:r>
    </w:p>
    <w:p w14:paraId="61F64D8B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Dados gerais do terreno: área, localização, topografia e restrições legais</w:t>
      </w:r>
    </w:p>
    <w:p w14:paraId="4109AE87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Briefing do produto: padrão construtivo, público-alvo e VGV estimado</w:t>
      </w:r>
    </w:p>
    <w:p w14:paraId="2B795380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Equipe e Projetistas</w:t>
      </w:r>
    </w:p>
    <w:p w14:paraId="688522E6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Incorporação + Projetos Complementares</w:t>
      </w:r>
    </w:p>
    <w:p w14:paraId="5698C3BF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Lista de projetistas contratados ou em processo de contratação, por disciplina</w:t>
      </w:r>
    </w:p>
    <w:p w14:paraId="3D9A4955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Status de contratos: assinado / em negociação / a contratar</w:t>
      </w:r>
    </w:p>
    <w:p w14:paraId="62FC1EA3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Projeto Arquitetônico</w:t>
      </w:r>
    </w:p>
    <w:p w14:paraId="7D304E78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Arquitetura</w:t>
      </w:r>
    </w:p>
    <w:p w14:paraId="413F4A14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Implantação geral no terreno</w:t>
      </w:r>
    </w:p>
    <w:p w14:paraId="3409BE1A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Plantas baixas das unidades privativas</w:t>
      </w:r>
    </w:p>
    <w:p w14:paraId="74CEC74E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Plantas baixas dos pavimentos tipo</w:t>
      </w:r>
    </w:p>
    <w:p w14:paraId="3BC0EFB3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Cortes transversais e longitudinais</w:t>
      </w:r>
    </w:p>
    <w:p w14:paraId="73B8834F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Elevações sem definição de fachada</w:t>
      </w:r>
    </w:p>
    <w:p w14:paraId="08927360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Índices urbanísticos: CA aproveitado, taxa de ocupação e permeabilidade</w:t>
      </w:r>
    </w:p>
    <w:p w14:paraId="7560DF25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Soluções Técnicas Preliminares</w:t>
      </w:r>
    </w:p>
    <w:p w14:paraId="205D9444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Projetos Complementares</w:t>
      </w:r>
    </w:p>
    <w:p w14:paraId="410DB810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lastRenderedPageBreak/>
        <w:t>Toda solução com potencial de variação de custo ou prazo deve ser explicitamente declarada neste comitê.</w:t>
      </w:r>
    </w:p>
    <w:p w14:paraId="465B22F7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Sistema estrutural selecionado — justificativa da solução adotada dentre as avaliadas</w:t>
      </w:r>
    </w:p>
    <w:p w14:paraId="31593FD0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Solução de fundação adotada — idem</w:t>
      </w:r>
    </w:p>
    <w:p w14:paraId="47F1DF7C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Solução de contenção (quando aplicável)</w:t>
      </w:r>
    </w:p>
    <w:p w14:paraId="2517787B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Conceito de instalações: shaft único ou múltiplo, lógica de distribuição vertical</w:t>
      </w:r>
    </w:p>
    <w:p w14:paraId="1075D7C2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Soluções de sustentabilidade e certificações pretendidas</w:t>
      </w:r>
    </w:p>
    <w:p w14:paraId="13E2F57C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Soluções de drenagem</w:t>
      </w:r>
    </w:p>
    <w:p w14:paraId="04F05EE2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Posicionamento de áreas técnicas na implantação</w:t>
      </w:r>
    </w:p>
    <w:p w14:paraId="1474A67F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Andamento de projetos legais vinculados a alvará</w:t>
      </w:r>
    </w:p>
    <w:p w14:paraId="5A2417EC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Compatibilização Inicial</w:t>
      </w:r>
    </w:p>
    <w:p w14:paraId="35B6A502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Projetos Complementares + Arquitetura</w:t>
      </w:r>
    </w:p>
    <w:p w14:paraId="3AE50343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Identificação de pontos críticos de interface entre disciplinas</w:t>
      </w:r>
    </w:p>
    <w:p w14:paraId="7EBAEA64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Reserva de espaço para shafts, casas de máquinas e central de gás</w:t>
      </w:r>
    </w:p>
    <w:p w14:paraId="63BF025A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Aprovações Legais</w:t>
      </w:r>
    </w:p>
    <w:p w14:paraId="31CA12A2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Legalização + Projetos Complementares</w:t>
      </w:r>
    </w:p>
    <w:p w14:paraId="3039A5D2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Status dos projetos legais vinculados ao alvará de aprovação</w:t>
      </w:r>
    </w:p>
    <w:p w14:paraId="2E9B4261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Estimativa de prazo para aprovação junto ao município</w:t>
      </w:r>
    </w:p>
    <w:p w14:paraId="154E5BF5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Andamento das aprovações</w:t>
      </w:r>
    </w:p>
    <w:p w14:paraId="7A2A7BE0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Orçamento Preliminar</w:t>
      </w:r>
    </w:p>
    <w:p w14:paraId="4ADF3137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Orçamentos</w:t>
      </w:r>
    </w:p>
    <w:p w14:paraId="6F6FFA19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Amostragem dos principais itens inclusos no orçamento</w:t>
      </w:r>
    </w:p>
    <w:p w14:paraId="35DA793C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Índice estimado por área construída (R$/m²)</w:t>
      </w:r>
    </w:p>
    <w:p w14:paraId="1969B8DC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Cronograma Macro</w:t>
      </w:r>
    </w:p>
    <w:p w14:paraId="07E57D08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Incorporação</w:t>
      </w:r>
    </w:p>
    <w:p w14:paraId="09FA5CB9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Cronograma de fases: EP → AP → PE → EX → Obra</w:t>
      </w:r>
    </w:p>
    <w:p w14:paraId="64C3DD40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Datas-alvo de lançamento comercial e início de obra</w:t>
      </w:r>
    </w:p>
    <w:p w14:paraId="490BDB5B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Interdependências críticas entre disciplinas</w:t>
      </w:r>
    </w:p>
    <w:p w14:paraId="66EB1C9B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Data de passagem de fase — entrada no AP</w:t>
      </w:r>
    </w:p>
    <w:p w14:paraId="64B54B63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Riscos e Decisões em Aberto</w:t>
      </w:r>
    </w:p>
    <w:p w14:paraId="1A19F015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Todos os setores</w:t>
      </w:r>
    </w:p>
    <w:p w14:paraId="701C044E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Lista de premissas adotadas que necessitam validação</w:t>
      </w:r>
    </w:p>
    <w:p w14:paraId="7DDE2AC1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Decisões que dependem de deliberação da Diretoria neste comitê</w:t>
      </w:r>
    </w:p>
    <w:p w14:paraId="4F1B2938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Pontos que, se não decididos agora, impactarão o cronograma</w:t>
      </w:r>
    </w:p>
    <w:p w14:paraId="600933F7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Amostragem de elementos que são passíveis de alterações nesta fase</w:t>
      </w:r>
    </w:p>
    <w:p w14:paraId="5C1B76C7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Todos os setores</w:t>
      </w:r>
    </w:p>
    <w:p w14:paraId="24A88749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lastRenderedPageBreak/>
        <w:t>Efetuar amostragem de itens que não poderão atualizar alinhado com o POP – Congelamento de Alterações de Fase</w:t>
      </w:r>
    </w:p>
    <w:p w14:paraId="705AD0EF" w14:textId="77777777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31503">
        <w:rPr>
          <w:noProof/>
          <w:color w:val="auto"/>
        </w:rPr>
        <w:t>3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-Governança e Operacionalização: COMITÊ AP – Anteprojeto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1744CA" w14:paraId="66E3AA4D" w14:textId="77777777" w:rsidTr="001744CA">
        <w:tc>
          <w:tcPr>
            <w:tcW w:w="3114" w:type="dxa"/>
          </w:tcPr>
          <w:p w14:paraId="670E63B9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ITEM</w:t>
            </w:r>
          </w:p>
        </w:tc>
        <w:tc>
          <w:tcPr>
            <w:tcW w:w="5902" w:type="dxa"/>
          </w:tcPr>
          <w:p w14:paraId="2E1496A3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DEFINIÇÃO</w:t>
            </w:r>
          </w:p>
        </w:tc>
      </w:tr>
      <w:tr w:rsidR="001744CA" w14:paraId="43B12C7C" w14:textId="77777777" w:rsidTr="001744CA">
        <w:tc>
          <w:tcPr>
            <w:tcW w:w="3114" w:type="dxa"/>
          </w:tcPr>
          <w:p w14:paraId="470949ED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Convocação/Agendamento</w:t>
            </w:r>
          </w:p>
        </w:tc>
        <w:tc>
          <w:tcPr>
            <w:tcW w:w="5902" w:type="dxa"/>
          </w:tcPr>
          <w:p w14:paraId="4A65EFE6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Incorporação, responsável pela convocação e pela ata, conforme a tabela de papéis do título 5 (Comitê AP).</w:t>
            </w:r>
          </w:p>
        </w:tc>
      </w:tr>
      <w:tr w:rsidR="001744CA" w14:paraId="2C82AF8C" w14:textId="77777777" w:rsidTr="001744CA">
        <w:tc>
          <w:tcPr>
            <w:tcW w:w="3114" w:type="dxa"/>
          </w:tcPr>
          <w:p w14:paraId="7F047A64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Periodicidade</w:t>
            </w:r>
          </w:p>
        </w:tc>
        <w:tc>
          <w:tcPr>
            <w:tcW w:w="5902" w:type="dxa"/>
          </w:tcPr>
          <w:p w14:paraId="69D85D5D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Não há periodicidade recorrente: este comitê ocorre uma única vez por empreendimento, nesta fase do ciclo de desenvolvimento.</w:t>
            </w:r>
          </w:p>
        </w:tc>
      </w:tr>
      <w:tr w:rsidR="001744CA" w14:paraId="0A3806FF" w14:textId="77777777" w:rsidTr="001744CA">
        <w:tc>
          <w:tcPr>
            <w:tcW w:w="3114" w:type="dxa"/>
          </w:tcPr>
          <w:p w14:paraId="2C9563E1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Formato</w:t>
            </w:r>
          </w:p>
        </w:tc>
        <w:tc>
          <w:tcPr>
            <w:tcW w:w="5902" w:type="dxa"/>
          </w:tcPr>
          <w:p w14:paraId="7A25764B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Formato (presencial ou online) não especificado no texto de origem deste regimento.</w:t>
            </w:r>
          </w:p>
        </w:tc>
      </w:tr>
      <w:tr w:rsidR="001744CA" w14:paraId="3AABE946" w14:textId="77777777" w:rsidTr="001744CA">
        <w:tc>
          <w:tcPr>
            <w:tcW w:w="3114" w:type="dxa"/>
          </w:tcPr>
          <w:p w14:paraId="22711FE8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Pauta/Material de Apoio</w:t>
            </w:r>
          </w:p>
        </w:tc>
        <w:tc>
          <w:tcPr>
            <w:tcW w:w="5902" w:type="dxa"/>
          </w:tcPr>
          <w:p w14:paraId="68E1D4C1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Pauta detalhada deste comitê (9 itens) apresentada em sequência, logo após esta tabela.</w:t>
            </w:r>
          </w:p>
        </w:tc>
      </w:tr>
      <w:tr w:rsidR="001744CA" w14:paraId="7805C232" w14:textId="77777777" w:rsidTr="001744CA">
        <w:tc>
          <w:tcPr>
            <w:tcW w:w="3114" w:type="dxa"/>
          </w:tcPr>
          <w:p w14:paraId="7020F140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Registro/Ata</w:t>
            </w:r>
          </w:p>
        </w:tc>
        <w:tc>
          <w:tcPr>
            <w:tcW w:w="5902" w:type="dxa"/>
          </w:tcPr>
          <w:p w14:paraId="3AD427C0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Toda decisão relevante de escopo, custo, prazo ou risco deve ser registrada em ata.</w:t>
            </w:r>
          </w:p>
        </w:tc>
      </w:tr>
    </w:tbl>
    <w:p w14:paraId="0FF7E304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Pauta detalhada – COMITÊ AP – Anteprojeto</w:t>
      </w:r>
    </w:p>
    <w:p w14:paraId="33CCC4D4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Status da Fase EP</w:t>
      </w:r>
    </w:p>
    <w:p w14:paraId="51A7D195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Incorporação + Projetos Complementares</w:t>
      </w:r>
    </w:p>
    <w:p w14:paraId="2E200F6E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Confirmação dos itens aprovados no Comitê EP</w:t>
      </w:r>
    </w:p>
    <w:p w14:paraId="1EFCC1AF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Pendências do EP: resolvidas ou justificativa formal de não atendimento</w:t>
      </w:r>
    </w:p>
    <w:p w14:paraId="619F1E6E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Plantas e Documentação</w:t>
      </w:r>
    </w:p>
    <w:p w14:paraId="305F4338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Arquitetura</w:t>
      </w:r>
    </w:p>
    <w:p w14:paraId="51A28C57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Plantas baixas de todos os pavimentos, compatibilizadas entre complementares e interiores</w:t>
      </w:r>
    </w:p>
    <w:p w14:paraId="63EECD01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Planta de layout das unidades privativas com mobiliário indicativo</w:t>
      </w:r>
    </w:p>
    <w:p w14:paraId="5B3B92AD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Planta de layout das áreas comuns</w:t>
      </w:r>
    </w:p>
    <w:p w14:paraId="1776E598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Planta de implantação com paisagismo conceitual</w:t>
      </w:r>
    </w:p>
    <w:p w14:paraId="4752BD87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Elevações com proposta inicial de fachada</w:t>
      </w:r>
    </w:p>
    <w:p w14:paraId="4C3DBE8E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Imagens preliminares para vendas</w:t>
      </w:r>
    </w:p>
    <w:p w14:paraId="77C4379B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Laudos técnicos necessários à fase</w:t>
      </w:r>
    </w:p>
    <w:p w14:paraId="3D963656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Compatibilização entre Disciplinas</w:t>
      </w:r>
    </w:p>
    <w:p w14:paraId="46AF52FD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Projetos Complementares + Arquitetura</w:t>
      </w:r>
    </w:p>
    <w:p w14:paraId="4F0F9444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Confirmação das soluções técnicas adotadas e desenvolvidas</w:t>
      </w:r>
    </w:p>
    <w:p w14:paraId="23B7E52C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Definição final de shafts, prumadas e passagens de instalações</w:t>
      </w:r>
    </w:p>
    <w:p w14:paraId="60DF951C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Definição de altura de forros e posicionamento de sancas</w:t>
      </w:r>
    </w:p>
    <w:p w14:paraId="7C6841FD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Status por Disciplina</w:t>
      </w:r>
    </w:p>
    <w:p w14:paraId="46B8798D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Projetos Complementares</w:t>
      </w:r>
    </w:p>
    <w:p w14:paraId="2E1BECC4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Estrutural: sistema definido e pré-dimensionamento validado</w:t>
      </w:r>
    </w:p>
    <w:p w14:paraId="0056ED2E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Fundação: tipo de fundação compatibilizado</w:t>
      </w:r>
    </w:p>
    <w:p w14:paraId="21D5A640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lastRenderedPageBreak/>
        <w:t>Hidráulica: traçado de prumadas e reservatórios dimensionados</w:t>
      </w:r>
    </w:p>
    <w:p w14:paraId="1C57A2FF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Elétrica: carga instalada estimada e definição de subestação</w:t>
      </w:r>
    </w:p>
    <w:p w14:paraId="6914C5E9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PPCI: saídas de emergência, compartimentação e escadas validadas</w:t>
      </w:r>
    </w:p>
    <w:p w14:paraId="5CF95B1A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Climatização: solução definida e áreas técnicas reservadas</w:t>
      </w:r>
    </w:p>
    <w:p w14:paraId="6528DE04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Aprovações Legais</w:t>
      </w:r>
    </w:p>
    <w:p w14:paraId="6BDA3D08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Legalização + Projetos Complementares</w:t>
      </w:r>
    </w:p>
    <w:p w14:paraId="2E64463B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Status de protocolos: SANEPAR, COPEL, Corpo de Bombeiros e Drenagem</w:t>
      </w:r>
    </w:p>
    <w:p w14:paraId="57E715AE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Alertas de exigências que podem impactar projeto ou cronograma</w:t>
      </w:r>
    </w:p>
    <w:p w14:paraId="5737A2A7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Andamento dos trâmites nos órgãos ambientais</w:t>
      </w:r>
    </w:p>
    <w:p w14:paraId="0C67D6D5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Andamento de trâmites de Conselho na Prefeitura Municipal</w:t>
      </w:r>
    </w:p>
    <w:p w14:paraId="06A96E04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Andamento dos demais trâmites para aprovação</w:t>
      </w:r>
    </w:p>
    <w:p w14:paraId="2CEE519E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Orçamento do Anteprojeto</w:t>
      </w:r>
    </w:p>
    <w:p w14:paraId="4DBDDCC9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Orçamentos</w:t>
      </w:r>
    </w:p>
    <w:p w14:paraId="07CBE251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Amostragem dos principais itens inclusos no orçamento</w:t>
      </w:r>
    </w:p>
    <w:p w14:paraId="33B5E1FE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Índice atualizado por área construída (R$/m²)</w:t>
      </w:r>
    </w:p>
    <w:p w14:paraId="63AB9953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Variação em relação à estimativa do EP — justificativa de desvios relevantes</w:t>
      </w:r>
    </w:p>
    <w:p w14:paraId="4925ED01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Cronograma Atualizado</w:t>
      </w:r>
    </w:p>
    <w:p w14:paraId="4F020FC3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Incorporação</w:t>
      </w:r>
    </w:p>
    <w:p w14:paraId="1D2381DC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Atualização do cronograma macro com base nos reais de execução da fase AP</w:t>
      </w:r>
    </w:p>
    <w:p w14:paraId="76399C7A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Alerta de disciplinas em atraso e plano de recuperação</w:t>
      </w:r>
    </w:p>
    <w:p w14:paraId="1B34E012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Data prevista de passagem de fase para o PE</w:t>
      </w:r>
    </w:p>
    <w:p w14:paraId="5684CDCE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Decisões e Aprovações Necessárias</w:t>
      </w:r>
    </w:p>
    <w:p w14:paraId="3FD84BAD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Todos os setores + Diretoria</w:t>
      </w:r>
    </w:p>
    <w:p w14:paraId="67DBFEA4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Itens que ainda podem ser alterados e prazo limite para cada um</w:t>
      </w:r>
    </w:p>
    <w:p w14:paraId="7DC4CEC3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Deliberações necessárias da Diretoria neste comitê</w:t>
      </w:r>
    </w:p>
    <w:p w14:paraId="023D1258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Aprovação formal do projeto arquitetônico e especificações de produto</w:t>
      </w:r>
    </w:p>
    <w:p w14:paraId="7BF5650D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Amostragem de elementos que são passíveis de alterações nesta fase</w:t>
      </w:r>
    </w:p>
    <w:p w14:paraId="10328E93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Todos os setores</w:t>
      </w:r>
    </w:p>
    <w:p w14:paraId="7E9468B4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Efetuar amostragem de itens que não poderão atualizar conforme POP – Congelamento de Alterações de Fase</w:t>
      </w:r>
    </w:p>
    <w:p w14:paraId="1E81B049" w14:textId="77777777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31503">
        <w:rPr>
          <w:noProof/>
          <w:color w:val="auto"/>
        </w:rPr>
        <w:t>4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-Governança e Operacionalização: COMITÊ PE – Pré-Executivo – Lançamento do empreendimento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1744CA" w14:paraId="046064E2" w14:textId="77777777" w:rsidTr="001744CA">
        <w:tc>
          <w:tcPr>
            <w:tcW w:w="3114" w:type="dxa"/>
          </w:tcPr>
          <w:p w14:paraId="7054B3C3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ITEM</w:t>
            </w:r>
          </w:p>
        </w:tc>
        <w:tc>
          <w:tcPr>
            <w:tcW w:w="5902" w:type="dxa"/>
          </w:tcPr>
          <w:p w14:paraId="7C813879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DEFINIÇÃO</w:t>
            </w:r>
          </w:p>
        </w:tc>
      </w:tr>
      <w:tr w:rsidR="001744CA" w14:paraId="2CE816B5" w14:textId="77777777" w:rsidTr="001744CA">
        <w:tc>
          <w:tcPr>
            <w:tcW w:w="3114" w:type="dxa"/>
          </w:tcPr>
          <w:p w14:paraId="010AED60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Convocação/Agendamento</w:t>
            </w:r>
          </w:p>
        </w:tc>
        <w:tc>
          <w:tcPr>
            <w:tcW w:w="5902" w:type="dxa"/>
          </w:tcPr>
          <w:p w14:paraId="1B4122FD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Projetos Complementares, responsável pela convocação e pela ata, conforme a tabela de papéis do título 5 (Comitê PE).</w:t>
            </w:r>
          </w:p>
        </w:tc>
      </w:tr>
      <w:tr w:rsidR="001744CA" w14:paraId="7C66DB8A" w14:textId="77777777" w:rsidTr="001744CA">
        <w:tc>
          <w:tcPr>
            <w:tcW w:w="3114" w:type="dxa"/>
          </w:tcPr>
          <w:p w14:paraId="5EBBF814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Periodicidade</w:t>
            </w:r>
          </w:p>
        </w:tc>
        <w:tc>
          <w:tcPr>
            <w:tcW w:w="5902" w:type="dxa"/>
          </w:tcPr>
          <w:p w14:paraId="6C29030C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Não há periodicidade recorrente: este comitê ocorre uma única vez por empreendimento, nesta fase do ciclo de desenvolvimento.</w:t>
            </w:r>
          </w:p>
        </w:tc>
      </w:tr>
      <w:tr w:rsidR="001744CA" w14:paraId="14C58797" w14:textId="77777777" w:rsidTr="001744CA">
        <w:tc>
          <w:tcPr>
            <w:tcW w:w="3114" w:type="dxa"/>
          </w:tcPr>
          <w:p w14:paraId="11014AD3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Formato</w:t>
            </w:r>
          </w:p>
        </w:tc>
        <w:tc>
          <w:tcPr>
            <w:tcW w:w="5902" w:type="dxa"/>
          </w:tcPr>
          <w:p w14:paraId="79A046B5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Formato (presencial ou online) não especificado no texto de origem deste regimento.</w:t>
            </w:r>
          </w:p>
        </w:tc>
      </w:tr>
      <w:tr w:rsidR="001744CA" w14:paraId="56159C15" w14:textId="77777777" w:rsidTr="001744CA">
        <w:tc>
          <w:tcPr>
            <w:tcW w:w="3114" w:type="dxa"/>
          </w:tcPr>
          <w:p w14:paraId="78EF6CD1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Pauta/Material de Apoio</w:t>
            </w:r>
          </w:p>
        </w:tc>
        <w:tc>
          <w:tcPr>
            <w:tcW w:w="5902" w:type="dxa"/>
          </w:tcPr>
          <w:p w14:paraId="142E7A46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Pauta detalhada deste comitê (10 itens) apresentada em sequência, logo após esta tabela.</w:t>
            </w:r>
          </w:p>
        </w:tc>
      </w:tr>
      <w:tr w:rsidR="001744CA" w14:paraId="6C3F4E42" w14:textId="77777777" w:rsidTr="001744CA">
        <w:tc>
          <w:tcPr>
            <w:tcW w:w="3114" w:type="dxa"/>
          </w:tcPr>
          <w:p w14:paraId="1611A481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Registro/Ata</w:t>
            </w:r>
          </w:p>
        </w:tc>
        <w:tc>
          <w:tcPr>
            <w:tcW w:w="5902" w:type="dxa"/>
          </w:tcPr>
          <w:p w14:paraId="3DE0984B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Toda decisão relevante de escopo, custo, prazo ou risco deve ser registrada em ata.</w:t>
            </w:r>
          </w:p>
        </w:tc>
      </w:tr>
    </w:tbl>
    <w:p w14:paraId="53AA3216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Pauta detalhada – COMITÊ PE – Pré-Executivo – Lançamento do empreendimento</w:t>
      </w:r>
    </w:p>
    <w:p w14:paraId="4350566D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Status das Fases Anteriores</w:t>
      </w:r>
    </w:p>
    <w:p w14:paraId="7C1064AB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Projetos Complementares + Incorporação</w:t>
      </w:r>
    </w:p>
    <w:p w14:paraId="1BF2E27E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Confirmação dos itens aprovados nos Comitês EP e AP</w:t>
      </w:r>
    </w:p>
    <w:p w14:paraId="4FE7C4AE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Pendências anteriores: resolvidas ou risco assumido formalmente com justificativa registrada</w:t>
      </w:r>
    </w:p>
    <w:p w14:paraId="097116F0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Pontos críticos não resolvidos na fase anterior — estratégia de resolução</w:t>
      </w:r>
    </w:p>
    <w:p w14:paraId="5289B2DA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Plantas e documentações solicitadas pela Prefeitura Municipal ou Corpo de Bombeiros</w:t>
      </w:r>
    </w:p>
    <w:p w14:paraId="079F41D8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Compatibilização Final (BIM ou 2D)</w:t>
      </w:r>
    </w:p>
    <w:p w14:paraId="03ADBD7C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Projetos Complementares</w:t>
      </w:r>
    </w:p>
    <w:p w14:paraId="3B4AF27F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Confirmação de ausência de conflitos críticos entre disciplinas</w:t>
      </w:r>
    </w:p>
    <w:p w14:paraId="4545D1AC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Registro formal de conflitos aceitos com justificativa técnica</w:t>
      </w:r>
    </w:p>
    <w:p w14:paraId="22897DAA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Quantitativos</w:t>
      </w:r>
    </w:p>
    <w:p w14:paraId="0FA6B5DB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Projetos Complementares + Orçamentos</w:t>
      </w:r>
    </w:p>
    <w:p w14:paraId="099B56E6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Status de emissão de quantitativos por disciplina</w:t>
      </w:r>
    </w:p>
    <w:p w14:paraId="27615BD8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Disciplinas com quantitativo pendente: prazo de entrega urgente definido</w:t>
      </w:r>
    </w:p>
    <w:p w14:paraId="5D0D4057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Revisão Final por Disciplina</w:t>
      </w:r>
    </w:p>
    <w:p w14:paraId="606A1F66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Projetos Complementares + Arquitetura</w:t>
      </w:r>
    </w:p>
    <w:p w14:paraId="62436511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Estrutural: demonstrativo de índices do projeto estrutural</w:t>
      </w:r>
    </w:p>
    <w:p w14:paraId="4E893549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Fundação: demonstrativo de solução e dimensionamento</w:t>
      </w:r>
    </w:p>
    <w:p w14:paraId="00CE11E2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Contenções: demonstrativo de solução adotada</w:t>
      </w:r>
    </w:p>
    <w:p w14:paraId="7C90AED7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Pavimentação: plantas e detalhes compatibilizados</w:t>
      </w:r>
    </w:p>
    <w:p w14:paraId="55906099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Terraplanagem: planta e detalhes compatibilizados</w:t>
      </w:r>
    </w:p>
    <w:p w14:paraId="1ED6A194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Instalações: plantas compatibilizadas e soluções consolidadas por disciplina</w:t>
      </w:r>
    </w:p>
    <w:p w14:paraId="2B0175FF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Arquitetura: plantas compatibilizadas</w:t>
      </w:r>
    </w:p>
    <w:p w14:paraId="72187932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Interiores: plantas compatibilizadas</w:t>
      </w:r>
    </w:p>
    <w:p w14:paraId="2FEE70E5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Paisagismo: planta compatibilizada</w:t>
      </w:r>
    </w:p>
    <w:p w14:paraId="696DD33C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Projetos legais: todos os projetos aprovados de preferência</w:t>
      </w:r>
    </w:p>
    <w:p w14:paraId="354DA107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Aprovações Legais</w:t>
      </w:r>
    </w:p>
    <w:p w14:paraId="7E276986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Projetos Complementares + Arquitetura</w:t>
      </w:r>
    </w:p>
    <w:p w14:paraId="49082DAB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Status atualizado de todos os protocolos e aprovações em andamento</w:t>
      </w:r>
    </w:p>
    <w:p w14:paraId="59CCD9DA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lastRenderedPageBreak/>
        <w:t>Orçamento Pré-Executivo</w:t>
      </w:r>
    </w:p>
    <w:p w14:paraId="22CE6D25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Orçamentos</w:t>
      </w:r>
    </w:p>
    <w:p w14:paraId="643DDBF6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Prazo de início do orçamento pré-executivo</w:t>
      </w:r>
    </w:p>
    <w:p w14:paraId="342C5D0F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Disciplinas prioritárias para início de obra</w:t>
      </w:r>
    </w:p>
    <w:p w14:paraId="24FAE97C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Registro Formal de Alterações de Escopo</w:t>
      </w:r>
    </w:p>
    <w:p w14:paraId="48DBF624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Diretoria + Setor solicitante</w:t>
      </w:r>
    </w:p>
    <w:p w14:paraId="397E907B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Toda alteração de escopo nesta fase exige registro com:</w:t>
      </w:r>
    </w:p>
    <w:p w14:paraId="47798A83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Justificativa técnica ou comercial</w:t>
      </w:r>
    </w:p>
    <w:p w14:paraId="1CC3968A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Impacto estimado em custo e prazo</w:t>
      </w:r>
    </w:p>
    <w:p w14:paraId="1672E289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Aprovação formal da Diretoria</w:t>
      </w:r>
    </w:p>
    <w:p w14:paraId="5069504D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Resolução de Riscos Identificados no EP</w:t>
      </w:r>
    </w:p>
    <w:p w14:paraId="733A6C17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Projetos Complementares + Planejamento</w:t>
      </w:r>
    </w:p>
    <w:p w14:paraId="2351B18F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Demonstrativo das resoluções de riscos levantados desde o Estudo Preliminar</w:t>
      </w:r>
    </w:p>
    <w:p w14:paraId="10157087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Riscos não resolvidos: plano de contingência ou risco formalmente assumido</w:t>
      </w:r>
    </w:p>
    <w:p w14:paraId="218A99A7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Cronograma</w:t>
      </w:r>
    </w:p>
    <w:p w14:paraId="5D354E65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Incorporação</w:t>
      </w:r>
    </w:p>
    <w:p w14:paraId="610D5168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Cronograma das próximas fases de desenvolvimento (EX e Obra)</w:t>
      </w:r>
    </w:p>
    <w:p w14:paraId="56F8DF04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Estratégia de resolução de projetos críticos para início de obra</w:t>
      </w:r>
    </w:p>
    <w:p w14:paraId="24908D4C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Data de passagem de fase para o Executivo</w:t>
      </w:r>
    </w:p>
    <w:p w14:paraId="58896537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Amostragem de elementos que são passíveis de alterações nesta fase</w:t>
      </w:r>
    </w:p>
    <w:p w14:paraId="29FCC932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Todos os setores</w:t>
      </w:r>
    </w:p>
    <w:p w14:paraId="61BF5150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Efetuar amostragem de itens que não poderão atualizar conforme POP – Congelamento de Alterações de Fase</w:t>
      </w:r>
    </w:p>
    <w:p w14:paraId="039F5537" w14:textId="77777777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31503">
        <w:rPr>
          <w:noProof/>
          <w:color w:val="auto"/>
        </w:rPr>
        <w:t>5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-Governança e Operacionalização: COMITÊ EX – Executivo – Entrega e Repasse para Obra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1744CA" w14:paraId="1A9765F4" w14:textId="77777777" w:rsidTr="001744CA">
        <w:tc>
          <w:tcPr>
            <w:tcW w:w="3114" w:type="dxa"/>
          </w:tcPr>
          <w:p w14:paraId="1294C8B8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ITEM</w:t>
            </w:r>
          </w:p>
        </w:tc>
        <w:tc>
          <w:tcPr>
            <w:tcW w:w="5902" w:type="dxa"/>
          </w:tcPr>
          <w:p w14:paraId="70E4F4FC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DEFINIÇÃO</w:t>
            </w:r>
          </w:p>
        </w:tc>
      </w:tr>
      <w:tr w:rsidR="001744CA" w14:paraId="468F2760" w14:textId="77777777" w:rsidTr="001744CA">
        <w:tc>
          <w:tcPr>
            <w:tcW w:w="3114" w:type="dxa"/>
          </w:tcPr>
          <w:p w14:paraId="3D2F059A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Convocação/Agendamento</w:t>
            </w:r>
          </w:p>
        </w:tc>
        <w:tc>
          <w:tcPr>
            <w:tcW w:w="5902" w:type="dxa"/>
          </w:tcPr>
          <w:p w14:paraId="4FF6B51E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Incorporação, responsável pela convocação e pela ata, conforme a tabela de papéis do título 5 (Comitê EX).</w:t>
            </w:r>
          </w:p>
        </w:tc>
      </w:tr>
      <w:tr w:rsidR="001744CA" w14:paraId="6E1C6944" w14:textId="77777777" w:rsidTr="001744CA">
        <w:tc>
          <w:tcPr>
            <w:tcW w:w="3114" w:type="dxa"/>
          </w:tcPr>
          <w:p w14:paraId="7CE661CB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Periodicidade</w:t>
            </w:r>
          </w:p>
        </w:tc>
        <w:tc>
          <w:tcPr>
            <w:tcW w:w="5902" w:type="dxa"/>
          </w:tcPr>
          <w:p w14:paraId="2D42935F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Não há periodicidade recorrente: este comitê ocorre uma única vez por empreendimento, nesta fase do ciclo de desenvolvimento.</w:t>
            </w:r>
          </w:p>
        </w:tc>
      </w:tr>
      <w:tr w:rsidR="001744CA" w14:paraId="53F9C7C2" w14:textId="77777777" w:rsidTr="001744CA">
        <w:tc>
          <w:tcPr>
            <w:tcW w:w="3114" w:type="dxa"/>
          </w:tcPr>
          <w:p w14:paraId="52FF5A07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Formato</w:t>
            </w:r>
          </w:p>
        </w:tc>
        <w:tc>
          <w:tcPr>
            <w:tcW w:w="5902" w:type="dxa"/>
          </w:tcPr>
          <w:p w14:paraId="292D8FFE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Formato (presencial ou online) não especificado no texto de origem deste regimento.</w:t>
            </w:r>
          </w:p>
        </w:tc>
      </w:tr>
      <w:tr w:rsidR="001744CA" w14:paraId="1DBEEB61" w14:textId="77777777" w:rsidTr="001744CA">
        <w:tc>
          <w:tcPr>
            <w:tcW w:w="3114" w:type="dxa"/>
          </w:tcPr>
          <w:p w14:paraId="30713811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Pauta/Material de Apoio</w:t>
            </w:r>
          </w:p>
        </w:tc>
        <w:tc>
          <w:tcPr>
            <w:tcW w:w="5902" w:type="dxa"/>
          </w:tcPr>
          <w:p w14:paraId="0280AECF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Pauta detalhada deste comitê (9 itens) apresentada em sequência, logo após esta tabela.</w:t>
            </w:r>
          </w:p>
        </w:tc>
      </w:tr>
      <w:tr w:rsidR="001744CA" w14:paraId="5C4ABC5A" w14:textId="77777777" w:rsidTr="001744CA">
        <w:tc>
          <w:tcPr>
            <w:tcW w:w="3114" w:type="dxa"/>
          </w:tcPr>
          <w:p w14:paraId="4058BA36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Registro/Ata</w:t>
            </w:r>
          </w:p>
        </w:tc>
        <w:tc>
          <w:tcPr>
            <w:tcW w:w="5902" w:type="dxa"/>
          </w:tcPr>
          <w:p w14:paraId="26EC8F86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Toda decisão relevante deve ser registrada em ata. A ata de encerramento deve ser assinada pela Diretoria de Engenharia e pela Diretoria de Incorporação.</w:t>
            </w:r>
          </w:p>
        </w:tc>
      </w:tr>
    </w:tbl>
    <w:p w14:paraId="3A28BD22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Pauta detalhada – COMITÊ EX – Executivo – Entrega e Repasse para Obra</w:t>
      </w:r>
    </w:p>
    <w:p w14:paraId="47ECA588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Conferência Final de Entregas</w:t>
      </w:r>
    </w:p>
    <w:p w14:paraId="5C9726A0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lastRenderedPageBreak/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Projetos Complementares + Arquitetura</w:t>
      </w:r>
    </w:p>
    <w:p w14:paraId="2DB1A842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Checklist de entrega por disciplina: 100% concluído ou com pendência justificada</w:t>
      </w:r>
    </w:p>
    <w:p w14:paraId="1390C78B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Confirmação de revisão final em todos os projetos (carimbo EX)</w:t>
      </w:r>
    </w:p>
    <w:p w14:paraId="3443D1A0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Projetos entregues em formato nativo + PDF + IFC (quando BIM)</w:t>
      </w:r>
    </w:p>
    <w:p w14:paraId="28CDAE75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Status de projetos no diretório como Liberado para Obra</w:t>
      </w:r>
    </w:p>
    <w:p w14:paraId="75AA9558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Entrega Oficial dos Projetos</w:t>
      </w:r>
    </w:p>
    <w:p w14:paraId="2C303ED1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Projetos Complementares + Arquitetura</w:t>
      </w:r>
    </w:p>
    <w:p w14:paraId="51E6967D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Confirmação da finalização de todos os projetos por disciplina</w:t>
      </w:r>
    </w:p>
    <w:p w14:paraId="16282CF4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Confirmação da emissão dos quantitativos</w:t>
      </w:r>
    </w:p>
    <w:p w14:paraId="1E514391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Documentação Legal</w:t>
      </w:r>
    </w:p>
    <w:p w14:paraId="2E99CA9F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Legalização + Projetos Complementares</w:t>
      </w:r>
    </w:p>
    <w:p w14:paraId="5CFF1166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Alvará de construção emitido</w:t>
      </w:r>
    </w:p>
    <w:p w14:paraId="404B5583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ART/RRT de todos os projetistas assinadas</w:t>
      </w:r>
    </w:p>
    <w:p w14:paraId="251C6C2A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Licenças ambientais, quando aplicável</w:t>
      </w:r>
    </w:p>
    <w:p w14:paraId="4E6E5E79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Alvará de demolição, quando aplicável</w:t>
      </w:r>
    </w:p>
    <w:p w14:paraId="7B2B3247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Memoriais descritivos</w:t>
      </w:r>
    </w:p>
    <w:p w14:paraId="4334C454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PGRCC — Plano de Gerenciamento de Resíduos</w:t>
      </w:r>
    </w:p>
    <w:p w14:paraId="5A5CB224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Projetos aprovados pelos órgãos competentes</w:t>
      </w:r>
    </w:p>
    <w:p w14:paraId="312AF0F0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Apólices de seguro</w:t>
      </w:r>
    </w:p>
    <w:p w14:paraId="5769E334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Laudos térmico e lumínico</w:t>
      </w:r>
    </w:p>
    <w:p w14:paraId="143E2EB1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Aprovações de concessionárias: COPEL, SANEPAR e Corpo de Bombeiros</w:t>
      </w:r>
    </w:p>
    <w:p w14:paraId="3091E5E3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Apresentação dos itens de atenção a serem considerados</w:t>
      </w:r>
    </w:p>
    <w:p w14:paraId="682D0809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Pré-Planejamento de Obra</w:t>
      </w:r>
    </w:p>
    <w:p w14:paraId="229A218E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Planejamento + Gestão de Obras</w:t>
      </w:r>
    </w:p>
    <w:p w14:paraId="0E0607BA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Cronograma de obra elaborado pelo Planejamento e validado pela Gestão de Obras</w:t>
      </w:r>
    </w:p>
    <w:p w14:paraId="18631475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Sequenciamento de execução alinhado com o pacote de projetos entregue</w:t>
      </w:r>
    </w:p>
    <w:p w14:paraId="2C149496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Gestão de Pendências Residuais</w:t>
      </w:r>
    </w:p>
    <w:p w14:paraId="2C950E4B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Projetos Complementares + Gestão de Obras</w:t>
      </w:r>
    </w:p>
    <w:p w14:paraId="6D5217E1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Lista de pendências remanescentes com responsável e prazo definidos</w:t>
      </w:r>
    </w:p>
    <w:p w14:paraId="016AFB44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Classificação de cada pendência: bloqueante para obra / não bloqueante</w:t>
      </w:r>
    </w:p>
    <w:p w14:paraId="0036222B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Regra: nenhuma pendência bloqueante pode existir neste comitê. Se existir, a passagem de fase deve ser suspensa.</w:t>
      </w:r>
    </w:p>
    <w:p w14:paraId="37C98385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Repasse Formal para a Equipe de Obra</w:t>
      </w:r>
    </w:p>
    <w:p w14:paraId="48C7579F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Projetos Complementares + Gestão de Obras</w:t>
      </w:r>
    </w:p>
    <w:p w14:paraId="22795C16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Reunião de kick-off com o Engenheiro de Obra agendada</w:t>
      </w:r>
    </w:p>
    <w:p w14:paraId="24CE6BFF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Diretório de projetos organizado e com status “Liberado para Obra” confirmado</w:t>
      </w:r>
    </w:p>
    <w:p w14:paraId="1E11CB5D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Avaliação de Projetistas</w:t>
      </w:r>
    </w:p>
    <w:p w14:paraId="2BB36B54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Projetos Complementares + Incorporação</w:t>
      </w:r>
    </w:p>
    <w:p w14:paraId="1D29465E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lastRenderedPageBreak/>
        <w:t>Avaliação de cada projetista: prazo, qualidade e atendimento</w:t>
      </w:r>
    </w:p>
    <w:p w14:paraId="537D3740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Registro formal para uso nas próximas contratações</w:t>
      </w:r>
    </w:p>
    <w:p w14:paraId="05BD6773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Lições Aprendidas</w:t>
      </w:r>
    </w:p>
    <w:p w14:paraId="4E36480C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Todos os setores</w:t>
      </w:r>
    </w:p>
    <w:p w14:paraId="1376C0B7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Registro de pontos de melhoria para o próximo empreendimento</w:t>
      </w:r>
    </w:p>
    <w:p w14:paraId="4DCBE37A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Sugestões de ajuste no processo para o próximo ciclo</w:t>
      </w:r>
    </w:p>
    <w:p w14:paraId="21E2A599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>Encerramento Formal</w:t>
      </w:r>
    </w:p>
    <w:p w14:paraId="0EF7B61A" w14:textId="77777777" w:rsidR="00DE5B1E" w:rsidRPr="007F04FB" w:rsidRDefault="00AA5928" w:rsidP="00EE6364">
      <w:pPr>
        <w:spacing w:after="0" w:line="36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0"/>
          <w:szCs w:val="20"/>
          <w:lang w:eastAsia="pt-BR"/>
        </w:rPr>
        <w:t xml:space="preserve">Responsabilidade: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Todos os setores</w:t>
      </w:r>
    </w:p>
    <w:p w14:paraId="5011BCEA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Ata do Comitê EX assinada por todos os setores participantes</w:t>
      </w:r>
    </w:p>
    <w:p w14:paraId="5389430F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Arquivo definitivo do empreendimento gravado e backup confirmado</w:t>
      </w:r>
    </w:p>
    <w:p w14:paraId="53DE7F6C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Transferência formal de responsabilidade: Coordenação de Projetos → Gestão de Obras</w:t>
      </w:r>
    </w:p>
    <w:p w14:paraId="19CB3E6F" w14:textId="77777777" w:rsidR="00DE5B1E" w:rsidRPr="007F04FB" w:rsidRDefault="00AA5928" w:rsidP="00EE6364">
      <w:pPr>
        <w:numPr>
          <w:ilvl w:val="0"/>
          <w:numId w:val="2"/>
        </w:numPr>
        <w:spacing w:after="0" w:line="360" w:lineRule="auto"/>
        <w:ind w:firstLine="0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Apresentação da Matriz de Risco com resolução dos itens levantados ao longo do ciclo</w:t>
      </w:r>
    </w:p>
    <w:p w14:paraId="158DC08D" w14:textId="54A6EA36" w:rsidR="00AE2A05" w:rsidRPr="001744CA" w:rsidRDefault="001744CA" w:rsidP="001744CA">
      <w:pPr>
        <w:pStyle w:val="PargrafodaLista"/>
        <w:numPr>
          <w:ilvl w:val="0"/>
          <w:numId w:val="1"/>
        </w:numPr>
        <w:spacing w:before="240" w:after="240" w:line="360" w:lineRule="auto"/>
        <w:ind w:left="0" w:firstLine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PAPÉIS E RESPONSÁBILIDADES</w:t>
      </w:r>
    </w:p>
    <w:p w14:paraId="2526E6E4" w14:textId="77777777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31503">
        <w:rPr>
          <w:noProof/>
          <w:color w:val="auto"/>
        </w:rPr>
        <w:t>6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-Papéis e Responsabilidades: COMITÊ DUE – Due Diligence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1744CA" w14:paraId="7CCCC929" w14:textId="77777777" w:rsidTr="001744CA">
        <w:tc>
          <w:tcPr>
            <w:tcW w:w="3114" w:type="dxa"/>
          </w:tcPr>
          <w:p w14:paraId="216BE9AE" w14:textId="33ADECF5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ÁREA</w:t>
            </w:r>
          </w:p>
        </w:tc>
        <w:tc>
          <w:tcPr>
            <w:tcW w:w="5902" w:type="dxa"/>
          </w:tcPr>
          <w:p w14:paraId="43F0828A" w14:textId="14786FDB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RESPONSÁBILIDADES</w:t>
            </w:r>
          </w:p>
        </w:tc>
      </w:tr>
      <w:tr w:rsidR="001744CA" w14:paraId="069660AD" w14:textId="77777777" w:rsidTr="001744CA">
        <w:tc>
          <w:tcPr>
            <w:tcW w:w="3114" w:type="dxa"/>
          </w:tcPr>
          <w:p w14:paraId="574E32B6" w14:textId="33CBD5C9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Incorporação</w:t>
            </w:r>
          </w:p>
        </w:tc>
        <w:tc>
          <w:tcPr>
            <w:tcW w:w="5902" w:type="dxa"/>
          </w:tcPr>
          <w:p w14:paraId="6DFC6407" w14:textId="2D9DE4D9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Responsável pela convocação e pela ata e apresentador técnico; apresenta o empreendimento, a viabilidade, o status legal e as decisões comerciais.</w:t>
            </w:r>
          </w:p>
        </w:tc>
      </w:tr>
      <w:tr w:rsidR="00EF77A6" w14:paraId="6B4D4CBC" w14:textId="77777777" w:rsidTr="001744CA">
        <w:tc>
          <w:tcPr>
            <w:tcW w:w="3114" w:type="dxa"/>
          </w:tcPr>
          <w:p w14:paraId="7D5FDAE8" w14:textId="6A55BC14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Arquitetura</w:t>
            </w:r>
          </w:p>
        </w:tc>
        <w:tc>
          <w:tcPr>
            <w:tcW w:w="5902" w:type="dxa"/>
          </w:tcPr>
          <w:p w14:paraId="615DECAB" w14:textId="414FAEDD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principal do projeto arquitetônico; apresenta plantas, fachadas, quadros de área e implantação.</w:t>
            </w:r>
          </w:p>
        </w:tc>
      </w:tr>
      <w:tr w:rsidR="00EF77A6" w14:paraId="19BD0C9E" w14:textId="77777777" w:rsidTr="001744CA">
        <w:tc>
          <w:tcPr>
            <w:tcW w:w="3114" w:type="dxa"/>
          </w:tcPr>
          <w:p w14:paraId="60748601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Legalização</w:t>
            </w:r>
          </w:p>
        </w:tc>
        <w:tc>
          <w:tcPr>
            <w:tcW w:w="5902" w:type="dxa"/>
          </w:tcPr>
          <w:p w14:paraId="7145B1A5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técnico; apresenta o andamento das tramitações legais de aprovação do empreendimento (alvará, licenças, protocolos junto a órgãos e concessionárias).</w:t>
            </w:r>
          </w:p>
        </w:tc>
      </w:tr>
      <w:tr w:rsidR="00EF77A6" w14:paraId="14B52621" w14:textId="77777777" w:rsidTr="001744CA">
        <w:tc>
          <w:tcPr>
            <w:tcW w:w="3114" w:type="dxa"/>
          </w:tcPr>
          <w:p w14:paraId="0499BEAD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Projetos Complementares</w:t>
            </w:r>
          </w:p>
        </w:tc>
        <w:tc>
          <w:tcPr>
            <w:tcW w:w="5902" w:type="dxa"/>
          </w:tcPr>
          <w:p w14:paraId="1934ABF2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técnico; apresenta soluções e status por disciplina (estrutura, fundação, hidráulica, elétrica, PPCI, climatização).</w:t>
            </w:r>
          </w:p>
        </w:tc>
      </w:tr>
      <w:tr w:rsidR="00EF77A6" w14:paraId="103A9623" w14:textId="77777777" w:rsidTr="001744CA">
        <w:tc>
          <w:tcPr>
            <w:tcW w:w="3114" w:type="dxa"/>
          </w:tcPr>
          <w:p w14:paraId="048470D8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Orçamentos</w:t>
            </w:r>
          </w:p>
        </w:tc>
        <w:tc>
          <w:tcPr>
            <w:tcW w:w="5902" w:type="dxa"/>
          </w:tcPr>
          <w:p w14:paraId="67E9D26D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financeiro; apresenta estimativas de custo e índices por área construída.</w:t>
            </w:r>
          </w:p>
        </w:tc>
      </w:tr>
      <w:tr w:rsidR="00EF77A6" w14:paraId="1CAD1873" w14:textId="77777777" w:rsidTr="001744CA">
        <w:tc>
          <w:tcPr>
            <w:tcW w:w="3114" w:type="dxa"/>
          </w:tcPr>
          <w:p w14:paraId="329E7DD4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Planejamento</w:t>
            </w:r>
          </w:p>
        </w:tc>
        <w:tc>
          <w:tcPr>
            <w:tcW w:w="5902" w:type="dxa"/>
          </w:tcPr>
          <w:p w14:paraId="054E01F0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de cronograma; apresenta o pré-planejamento e o planejamento da obra.</w:t>
            </w:r>
          </w:p>
        </w:tc>
      </w:tr>
      <w:tr w:rsidR="00EF77A6" w14:paraId="3F6F5F57" w14:textId="77777777" w:rsidTr="001744CA">
        <w:tc>
          <w:tcPr>
            <w:tcW w:w="3114" w:type="dxa"/>
          </w:tcPr>
          <w:p w14:paraId="378FB976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Gestão de Obras</w:t>
            </w:r>
          </w:p>
        </w:tc>
        <w:tc>
          <w:tcPr>
            <w:tcW w:w="5902" w:type="dxa"/>
          </w:tcPr>
          <w:p w14:paraId="1FCABADC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Participante consultivo a partir do Comitê PE; validador técnico das soluções pré-concebidas em projeto e da análise de riscos.</w:t>
            </w:r>
          </w:p>
        </w:tc>
      </w:tr>
      <w:tr w:rsidR="00EF77A6" w14:paraId="346D0A72" w14:textId="77777777" w:rsidTr="001744CA">
        <w:tc>
          <w:tcPr>
            <w:tcW w:w="3114" w:type="dxa"/>
          </w:tcPr>
          <w:p w14:paraId="2EA96925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Diretoria de Engenharia</w:t>
            </w:r>
          </w:p>
        </w:tc>
        <w:tc>
          <w:tcPr>
            <w:tcW w:w="5902" w:type="dxa"/>
          </w:tcPr>
          <w:p w14:paraId="3433706E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Deliberador; aprova e questiona soluções e estratégias técnicas.</w:t>
            </w:r>
          </w:p>
        </w:tc>
      </w:tr>
      <w:tr w:rsidR="00EF77A6" w14:paraId="3948ED2D" w14:textId="77777777" w:rsidTr="001744CA">
        <w:tc>
          <w:tcPr>
            <w:tcW w:w="3114" w:type="dxa"/>
          </w:tcPr>
          <w:p w14:paraId="56369320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Diretoria de Incorporação</w:t>
            </w:r>
          </w:p>
        </w:tc>
        <w:tc>
          <w:tcPr>
            <w:tcW w:w="5902" w:type="dxa"/>
          </w:tcPr>
          <w:p w14:paraId="06B7190E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Deliberador; aprova e questiona soluções e estratégias comerciais.</w:t>
            </w:r>
          </w:p>
        </w:tc>
      </w:tr>
    </w:tbl>
    <w:p w14:paraId="3DBFAEF0" w14:textId="77777777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lastRenderedPageBreak/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31503">
        <w:rPr>
          <w:noProof/>
          <w:color w:val="auto"/>
        </w:rPr>
        <w:t>7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-Papéis e Responsabilidades: COMITÊ EP – Estudo Preliminar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1744CA" w14:paraId="34F7CB88" w14:textId="77777777" w:rsidTr="001744CA">
        <w:tc>
          <w:tcPr>
            <w:tcW w:w="3114" w:type="dxa"/>
          </w:tcPr>
          <w:p w14:paraId="7DA713FC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ÁREA</w:t>
            </w:r>
          </w:p>
        </w:tc>
        <w:tc>
          <w:tcPr>
            <w:tcW w:w="5902" w:type="dxa"/>
          </w:tcPr>
          <w:p w14:paraId="0DB6B2D8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RESPONSÁBILIDADES</w:t>
            </w:r>
          </w:p>
        </w:tc>
      </w:tr>
      <w:tr w:rsidR="001744CA" w14:paraId="58502180" w14:textId="77777777" w:rsidTr="001744CA">
        <w:tc>
          <w:tcPr>
            <w:tcW w:w="3114" w:type="dxa"/>
          </w:tcPr>
          <w:p w14:paraId="2147E9B0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Incorporação</w:t>
            </w:r>
          </w:p>
        </w:tc>
        <w:tc>
          <w:tcPr>
            <w:tcW w:w="5902" w:type="dxa"/>
          </w:tcPr>
          <w:p w14:paraId="5EDCD123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Responsável pela convocação e pela ata. Apresenta o empreendimento e valida escopo comercial</w:t>
            </w:r>
          </w:p>
        </w:tc>
      </w:tr>
      <w:tr w:rsidR="00EF77A6" w14:paraId="1E4F2302" w14:textId="77777777" w:rsidTr="001744CA">
        <w:tc>
          <w:tcPr>
            <w:tcW w:w="3114" w:type="dxa"/>
          </w:tcPr>
          <w:p w14:paraId="15221A06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Arquitetura</w:t>
            </w:r>
          </w:p>
        </w:tc>
        <w:tc>
          <w:tcPr>
            <w:tcW w:w="5902" w:type="dxa"/>
          </w:tcPr>
          <w:p w14:paraId="584D0895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principal. Apresenta o projeto arquitetônico e índices urbanísticos</w:t>
            </w:r>
          </w:p>
        </w:tc>
      </w:tr>
      <w:tr w:rsidR="00EF77A6" w14:paraId="3028ECBA" w14:textId="77777777" w:rsidTr="001744CA">
        <w:tc>
          <w:tcPr>
            <w:tcW w:w="3114" w:type="dxa"/>
          </w:tcPr>
          <w:p w14:paraId="5CFEC643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Legalização</w:t>
            </w:r>
          </w:p>
        </w:tc>
        <w:tc>
          <w:tcPr>
            <w:tcW w:w="5902" w:type="dxa"/>
          </w:tcPr>
          <w:p w14:paraId="3508DD92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técnico. Responsável pela amostragem das tramitações já efetuadas, pontos críticos e informações importantes.</w:t>
            </w:r>
          </w:p>
        </w:tc>
      </w:tr>
      <w:tr w:rsidR="00EF77A6" w14:paraId="15584858" w14:textId="77777777" w:rsidTr="001744CA">
        <w:tc>
          <w:tcPr>
            <w:tcW w:w="3114" w:type="dxa"/>
          </w:tcPr>
          <w:p w14:paraId="2D0E6860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Projetos Complementares</w:t>
            </w:r>
          </w:p>
        </w:tc>
        <w:tc>
          <w:tcPr>
            <w:tcW w:w="5902" w:type="dxa"/>
          </w:tcPr>
          <w:p w14:paraId="1CC6E552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técnico. Apresenta soluções técnicas preliminares por disciplina</w:t>
            </w:r>
          </w:p>
        </w:tc>
      </w:tr>
      <w:tr w:rsidR="00EF77A6" w14:paraId="72D44990" w14:textId="77777777" w:rsidTr="001744CA">
        <w:tc>
          <w:tcPr>
            <w:tcW w:w="3114" w:type="dxa"/>
          </w:tcPr>
          <w:p w14:paraId="76DC0B5E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Orçamentos</w:t>
            </w:r>
          </w:p>
        </w:tc>
        <w:tc>
          <w:tcPr>
            <w:tcW w:w="5902" w:type="dxa"/>
          </w:tcPr>
          <w:p w14:paraId="72AD0636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financeiro. Apresenta estimativa preliminar de custo</w:t>
            </w:r>
          </w:p>
        </w:tc>
      </w:tr>
      <w:tr w:rsidR="00EF77A6" w14:paraId="62259C99" w14:textId="77777777" w:rsidTr="001744CA">
        <w:tc>
          <w:tcPr>
            <w:tcW w:w="3114" w:type="dxa"/>
          </w:tcPr>
          <w:p w14:paraId="55171492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Gestão de Obras</w:t>
            </w:r>
          </w:p>
        </w:tc>
        <w:tc>
          <w:tcPr>
            <w:tcW w:w="5902" w:type="dxa"/>
          </w:tcPr>
          <w:p w14:paraId="717CF73C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Participante consultivo. Valida viabilidade construtiva das soluções definidas</w:t>
            </w:r>
          </w:p>
        </w:tc>
      </w:tr>
      <w:tr w:rsidR="00EF77A6" w14:paraId="52771BC0" w14:textId="77777777" w:rsidTr="001744CA">
        <w:tc>
          <w:tcPr>
            <w:tcW w:w="3114" w:type="dxa"/>
          </w:tcPr>
          <w:p w14:paraId="57F597AF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Diretoria de Incorporação</w:t>
            </w:r>
          </w:p>
        </w:tc>
        <w:tc>
          <w:tcPr>
            <w:tcW w:w="5902" w:type="dxa"/>
          </w:tcPr>
          <w:p w14:paraId="03C90951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Deliberador. Aprova escopo, produto e passagem de fase</w:t>
            </w:r>
          </w:p>
        </w:tc>
      </w:tr>
      <w:tr w:rsidR="00EF77A6" w14:paraId="4D199EB5" w14:textId="77777777" w:rsidTr="001744CA">
        <w:tc>
          <w:tcPr>
            <w:tcW w:w="3114" w:type="dxa"/>
          </w:tcPr>
          <w:p w14:paraId="3E707ED9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Diretoria de Engenharia</w:t>
            </w:r>
          </w:p>
        </w:tc>
        <w:tc>
          <w:tcPr>
            <w:tcW w:w="5902" w:type="dxa"/>
          </w:tcPr>
          <w:p w14:paraId="7CBF2C76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Deliberador. Aprova soluções técnicas e autoriza início do AP</w:t>
            </w:r>
          </w:p>
        </w:tc>
      </w:tr>
    </w:tbl>
    <w:p w14:paraId="6AEA58B2" w14:textId="77777777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31503">
        <w:rPr>
          <w:noProof/>
          <w:color w:val="auto"/>
        </w:rPr>
        <w:t>8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-Papéis e Responsabilidades: COMITÊ AP – Anteprojeto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1744CA" w14:paraId="4250C6A8" w14:textId="77777777" w:rsidTr="001744CA">
        <w:tc>
          <w:tcPr>
            <w:tcW w:w="3114" w:type="dxa"/>
          </w:tcPr>
          <w:p w14:paraId="3B59A7CA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ÁREA</w:t>
            </w:r>
          </w:p>
        </w:tc>
        <w:tc>
          <w:tcPr>
            <w:tcW w:w="5902" w:type="dxa"/>
          </w:tcPr>
          <w:p w14:paraId="7986C56C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RESPONSÁBILIDADES</w:t>
            </w:r>
          </w:p>
        </w:tc>
      </w:tr>
      <w:tr w:rsidR="001744CA" w14:paraId="02B35267" w14:textId="77777777" w:rsidTr="001744CA">
        <w:tc>
          <w:tcPr>
            <w:tcW w:w="3114" w:type="dxa"/>
          </w:tcPr>
          <w:p w14:paraId="2FE1EFC7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Incorporação</w:t>
            </w:r>
          </w:p>
        </w:tc>
        <w:tc>
          <w:tcPr>
            <w:tcW w:w="5902" w:type="dxa"/>
          </w:tcPr>
          <w:p w14:paraId="09B8697B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Responsável pela convocação e pela ata. Valida escopo comercial e especificações de produto</w:t>
            </w:r>
          </w:p>
        </w:tc>
      </w:tr>
      <w:tr w:rsidR="00EF77A6" w14:paraId="74C7BCD1" w14:textId="77777777" w:rsidTr="001744CA">
        <w:tc>
          <w:tcPr>
            <w:tcW w:w="3114" w:type="dxa"/>
          </w:tcPr>
          <w:p w14:paraId="346CEE2B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Arquitetura</w:t>
            </w:r>
          </w:p>
        </w:tc>
        <w:tc>
          <w:tcPr>
            <w:tcW w:w="5902" w:type="dxa"/>
          </w:tcPr>
          <w:p w14:paraId="51F9BCAB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principal. Apresenta plantas compatibilizadas, fachadas e layout das unidades</w:t>
            </w:r>
          </w:p>
        </w:tc>
      </w:tr>
      <w:tr w:rsidR="00EF77A6" w14:paraId="502010AB" w14:textId="77777777" w:rsidTr="001744CA">
        <w:tc>
          <w:tcPr>
            <w:tcW w:w="3114" w:type="dxa"/>
          </w:tcPr>
          <w:p w14:paraId="2DA38FD1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Legalização</w:t>
            </w:r>
          </w:p>
        </w:tc>
        <w:tc>
          <w:tcPr>
            <w:tcW w:w="5902" w:type="dxa"/>
          </w:tcPr>
          <w:p w14:paraId="76D1225C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técnico. Apresentar atualização das tramitações legais de incorporação.</w:t>
            </w:r>
          </w:p>
        </w:tc>
      </w:tr>
      <w:tr w:rsidR="00EF77A6" w14:paraId="79A47E5A" w14:textId="77777777" w:rsidTr="001744CA">
        <w:tc>
          <w:tcPr>
            <w:tcW w:w="3114" w:type="dxa"/>
          </w:tcPr>
          <w:p w14:paraId="792C43AA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Projetos Complementares</w:t>
            </w:r>
          </w:p>
        </w:tc>
        <w:tc>
          <w:tcPr>
            <w:tcW w:w="5902" w:type="dxa"/>
          </w:tcPr>
          <w:p w14:paraId="322CBEE7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técnico. Apresenta status e soluções consolidadas por disciplina</w:t>
            </w:r>
          </w:p>
        </w:tc>
      </w:tr>
      <w:tr w:rsidR="00EF77A6" w14:paraId="11F181C1" w14:textId="77777777" w:rsidTr="001744CA">
        <w:tc>
          <w:tcPr>
            <w:tcW w:w="3114" w:type="dxa"/>
          </w:tcPr>
          <w:p w14:paraId="36904C1D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Orçamentos</w:t>
            </w:r>
          </w:p>
        </w:tc>
        <w:tc>
          <w:tcPr>
            <w:tcW w:w="5902" w:type="dxa"/>
          </w:tcPr>
          <w:p w14:paraId="58C4D378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financeiro. Atualiza estimativa de custo com base no AP</w:t>
            </w:r>
          </w:p>
        </w:tc>
      </w:tr>
      <w:tr w:rsidR="00EF77A6" w14:paraId="06C2A02B" w14:textId="77777777" w:rsidTr="001744CA">
        <w:tc>
          <w:tcPr>
            <w:tcW w:w="3114" w:type="dxa"/>
          </w:tcPr>
          <w:p w14:paraId="790B96D0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Gestão de Obras</w:t>
            </w:r>
          </w:p>
        </w:tc>
        <w:tc>
          <w:tcPr>
            <w:tcW w:w="5902" w:type="dxa"/>
          </w:tcPr>
          <w:p w14:paraId="4CA59143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Participante consultivo. Valida viabilidade construtiva das soluções definidas</w:t>
            </w:r>
          </w:p>
        </w:tc>
      </w:tr>
      <w:tr w:rsidR="00EF77A6" w14:paraId="5DEEAA20" w14:textId="77777777" w:rsidTr="001744CA">
        <w:tc>
          <w:tcPr>
            <w:tcW w:w="3114" w:type="dxa"/>
          </w:tcPr>
          <w:p w14:paraId="73874984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Diretoria de Incorporação</w:t>
            </w:r>
          </w:p>
        </w:tc>
        <w:tc>
          <w:tcPr>
            <w:tcW w:w="5902" w:type="dxa"/>
          </w:tcPr>
          <w:p w14:paraId="281C3A20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Deliberador. Aprova especificações e fachada; autoriza avanço ao PE</w:t>
            </w:r>
          </w:p>
        </w:tc>
      </w:tr>
      <w:tr w:rsidR="00EF77A6" w14:paraId="2B3104D5" w14:textId="77777777" w:rsidTr="001744CA">
        <w:tc>
          <w:tcPr>
            <w:tcW w:w="3114" w:type="dxa"/>
          </w:tcPr>
          <w:p w14:paraId="280178ED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Diretoria de Engenharia</w:t>
            </w:r>
          </w:p>
        </w:tc>
        <w:tc>
          <w:tcPr>
            <w:tcW w:w="5902" w:type="dxa"/>
          </w:tcPr>
          <w:p w14:paraId="5B88D3C5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Deliberador. Aprova soluções técnicas; autoriza início do PE</w:t>
            </w:r>
          </w:p>
        </w:tc>
      </w:tr>
    </w:tbl>
    <w:p w14:paraId="1293382C" w14:textId="77777777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31503">
        <w:rPr>
          <w:noProof/>
          <w:color w:val="auto"/>
        </w:rPr>
        <w:t>9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-Papéis e Responsabilidades: COMITÊ PE – Pré-Executivo – Lançamento do empreendimento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1744CA" w14:paraId="52BCB6DB" w14:textId="77777777" w:rsidTr="001744CA">
        <w:tc>
          <w:tcPr>
            <w:tcW w:w="3114" w:type="dxa"/>
          </w:tcPr>
          <w:p w14:paraId="34DEACD4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ÁREA</w:t>
            </w:r>
          </w:p>
        </w:tc>
        <w:tc>
          <w:tcPr>
            <w:tcW w:w="5902" w:type="dxa"/>
          </w:tcPr>
          <w:p w14:paraId="5D99075F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RESPONSÁBILIDADES</w:t>
            </w:r>
          </w:p>
        </w:tc>
      </w:tr>
      <w:tr w:rsidR="001744CA" w14:paraId="39A69C8D" w14:textId="77777777" w:rsidTr="001744CA">
        <w:tc>
          <w:tcPr>
            <w:tcW w:w="3114" w:type="dxa"/>
          </w:tcPr>
          <w:p w14:paraId="2CBFC641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Incorporação</w:t>
            </w:r>
          </w:p>
        </w:tc>
        <w:tc>
          <w:tcPr>
            <w:tcW w:w="5902" w:type="dxa"/>
          </w:tcPr>
          <w:p w14:paraId="54256528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Participante consultivo. Valida eventuais alterações de produto</w:t>
            </w:r>
          </w:p>
        </w:tc>
      </w:tr>
      <w:tr w:rsidR="00EF77A6" w14:paraId="0B5D565E" w14:textId="77777777" w:rsidTr="001744CA">
        <w:tc>
          <w:tcPr>
            <w:tcW w:w="3114" w:type="dxa"/>
          </w:tcPr>
          <w:p w14:paraId="47D0B213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Arquitetura</w:t>
            </w:r>
          </w:p>
        </w:tc>
        <w:tc>
          <w:tcPr>
            <w:tcW w:w="5902" w:type="dxa"/>
          </w:tcPr>
          <w:p w14:paraId="2C4C6F7A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Participante consultivo. Confirma documentação e atende exigências legais de PMC/Bombeiros</w:t>
            </w:r>
          </w:p>
        </w:tc>
      </w:tr>
      <w:tr w:rsidR="00EF77A6" w14:paraId="43CECA10" w14:textId="77777777" w:rsidTr="001744CA">
        <w:tc>
          <w:tcPr>
            <w:tcW w:w="3114" w:type="dxa"/>
          </w:tcPr>
          <w:p w14:paraId="16C70CB9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Legalização</w:t>
            </w:r>
          </w:p>
        </w:tc>
        <w:tc>
          <w:tcPr>
            <w:tcW w:w="5902" w:type="dxa"/>
          </w:tcPr>
          <w:p w14:paraId="6D3FCE00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técnico. Apresentar atualização das tramitações legais de incorporação.</w:t>
            </w:r>
          </w:p>
        </w:tc>
      </w:tr>
      <w:tr w:rsidR="00EF77A6" w14:paraId="1567B3A9" w14:textId="77777777" w:rsidTr="001744CA">
        <w:tc>
          <w:tcPr>
            <w:tcW w:w="3114" w:type="dxa"/>
          </w:tcPr>
          <w:p w14:paraId="6F2AAF96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Projetos Complementares</w:t>
            </w:r>
          </w:p>
        </w:tc>
        <w:tc>
          <w:tcPr>
            <w:tcW w:w="5902" w:type="dxa"/>
          </w:tcPr>
          <w:p w14:paraId="539EFD49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Responsável pela convocação e pela ata. Apresenta compatibilização final, quantitativos emitidos e projetos aptos para orçamento</w:t>
            </w:r>
          </w:p>
        </w:tc>
      </w:tr>
      <w:tr w:rsidR="00EF77A6" w14:paraId="7758DD34" w14:textId="77777777" w:rsidTr="001744CA">
        <w:tc>
          <w:tcPr>
            <w:tcW w:w="3114" w:type="dxa"/>
          </w:tcPr>
          <w:p w14:paraId="46642194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Orçamentos</w:t>
            </w:r>
          </w:p>
        </w:tc>
        <w:tc>
          <w:tcPr>
            <w:tcW w:w="5902" w:type="dxa"/>
          </w:tcPr>
          <w:p w14:paraId="0A68F3AD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Apresentador. Define prazo de início do orçamento pré-executivo</w:t>
            </w:r>
          </w:p>
        </w:tc>
      </w:tr>
      <w:tr w:rsidR="00EF77A6" w14:paraId="6FD02CB7" w14:textId="77777777" w:rsidTr="001744CA">
        <w:tc>
          <w:tcPr>
            <w:tcW w:w="3114" w:type="dxa"/>
          </w:tcPr>
          <w:p w14:paraId="272B1E49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Planejamento</w:t>
            </w:r>
          </w:p>
        </w:tc>
        <w:tc>
          <w:tcPr>
            <w:tcW w:w="5902" w:type="dxa"/>
          </w:tcPr>
          <w:p w14:paraId="3C359CE1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 de cronograma. Define pré-planejamento da obra</w:t>
            </w:r>
          </w:p>
        </w:tc>
      </w:tr>
      <w:tr w:rsidR="00EF77A6" w14:paraId="004671BE" w14:textId="77777777" w:rsidTr="001744CA">
        <w:tc>
          <w:tcPr>
            <w:tcW w:w="3114" w:type="dxa"/>
          </w:tcPr>
          <w:p w14:paraId="2050658A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Gestão de Obras</w:t>
            </w:r>
          </w:p>
        </w:tc>
        <w:tc>
          <w:tcPr>
            <w:tcW w:w="5902" w:type="dxa"/>
          </w:tcPr>
          <w:p w14:paraId="475418C1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Participante consultivo. Valida viabilidade construtiva das soluções definidas</w:t>
            </w:r>
          </w:p>
        </w:tc>
      </w:tr>
      <w:tr w:rsidR="00EF77A6" w14:paraId="10794EB4" w14:textId="77777777" w:rsidTr="001744CA">
        <w:tc>
          <w:tcPr>
            <w:tcW w:w="3114" w:type="dxa"/>
          </w:tcPr>
          <w:p w14:paraId="29864065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Diretoria de Engenharia</w:t>
            </w:r>
          </w:p>
        </w:tc>
        <w:tc>
          <w:tcPr>
            <w:tcW w:w="5902" w:type="dxa"/>
          </w:tcPr>
          <w:p w14:paraId="1E612947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Deliberador. Aprova compatibilização e autoriza início do EX</w:t>
            </w:r>
          </w:p>
        </w:tc>
      </w:tr>
      <w:tr w:rsidR="00EF77A6" w14:paraId="73D562D3" w14:textId="77777777" w:rsidTr="001744CA">
        <w:tc>
          <w:tcPr>
            <w:tcW w:w="3114" w:type="dxa"/>
          </w:tcPr>
          <w:p w14:paraId="18CD14ED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Diretoria de Incorporação</w:t>
            </w:r>
          </w:p>
        </w:tc>
        <w:tc>
          <w:tcPr>
            <w:tcW w:w="5902" w:type="dxa"/>
          </w:tcPr>
          <w:p w14:paraId="0EA89128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Deliberador. Aprova eventuais ajustes de escopo e formaliza riscos assumidos</w:t>
            </w:r>
          </w:p>
        </w:tc>
      </w:tr>
    </w:tbl>
    <w:p w14:paraId="5C3D3ACD" w14:textId="77777777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31503">
        <w:rPr>
          <w:noProof/>
          <w:color w:val="auto"/>
        </w:rPr>
        <w:t>10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-Papéis e Responsabilidades: COMITÊ EX – Executivo – Entrega e Repasse para Obra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1744CA" w14:paraId="5C51FF0A" w14:textId="77777777" w:rsidTr="001744CA">
        <w:tc>
          <w:tcPr>
            <w:tcW w:w="3114" w:type="dxa"/>
          </w:tcPr>
          <w:p w14:paraId="3405B7F2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ÁREA</w:t>
            </w:r>
          </w:p>
        </w:tc>
        <w:tc>
          <w:tcPr>
            <w:tcW w:w="5902" w:type="dxa"/>
          </w:tcPr>
          <w:p w14:paraId="5A6E80DA" w14:textId="77777777" w:rsidR="001744CA" w:rsidRDefault="001744CA" w:rsidP="001744C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RESPONSÁBILIDADES</w:t>
            </w:r>
          </w:p>
        </w:tc>
      </w:tr>
      <w:tr w:rsidR="001744CA" w14:paraId="42484C8E" w14:textId="77777777" w:rsidTr="001744CA">
        <w:tc>
          <w:tcPr>
            <w:tcW w:w="3114" w:type="dxa"/>
          </w:tcPr>
          <w:p w14:paraId="50B20649" w14:textId="77777777" w:rsid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Incorporação</w:t>
            </w:r>
          </w:p>
        </w:tc>
        <w:tc>
          <w:tcPr>
            <w:tcW w:w="5902" w:type="dxa"/>
          </w:tcPr>
          <w:p w14:paraId="58A80EB0" w14:textId="77777777" w:rsidR="001744CA" w:rsidRPr="001744CA" w:rsidRDefault="001744CA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Responsável pela convocação e pela ata. Confirma documentação legal e regularização do empreendimento</w:t>
            </w:r>
          </w:p>
        </w:tc>
      </w:tr>
      <w:tr w:rsidR="00EF77A6" w14:paraId="271DC9C5" w14:textId="77777777" w:rsidTr="001744CA">
        <w:tc>
          <w:tcPr>
            <w:tcW w:w="3114" w:type="dxa"/>
          </w:tcPr>
          <w:p w14:paraId="6AADBC86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Arquitetura</w:t>
            </w:r>
          </w:p>
        </w:tc>
        <w:tc>
          <w:tcPr>
            <w:tcW w:w="5902" w:type="dxa"/>
          </w:tcPr>
          <w:p w14:paraId="262651D3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Apresentador. Confirma entrega final e aprovações legais</w:t>
            </w:r>
          </w:p>
        </w:tc>
      </w:tr>
      <w:tr w:rsidR="00EF77A6" w14:paraId="3F9B3C0A" w14:textId="77777777" w:rsidTr="001744CA">
        <w:tc>
          <w:tcPr>
            <w:tcW w:w="3114" w:type="dxa"/>
          </w:tcPr>
          <w:p w14:paraId="3CD2544C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Projetos Complementares</w:t>
            </w:r>
          </w:p>
        </w:tc>
        <w:tc>
          <w:tcPr>
            <w:tcW w:w="5902" w:type="dxa"/>
          </w:tcPr>
          <w:p w14:paraId="6BF8B741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Apresentador. Confirma checklist de entrega por disciplina</w:t>
            </w:r>
          </w:p>
        </w:tc>
      </w:tr>
      <w:tr w:rsidR="00EF77A6" w14:paraId="6339EC2E" w14:textId="77777777" w:rsidTr="001744CA">
        <w:tc>
          <w:tcPr>
            <w:tcW w:w="3114" w:type="dxa"/>
          </w:tcPr>
          <w:p w14:paraId="415B1630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Planejamento</w:t>
            </w:r>
          </w:p>
        </w:tc>
        <w:tc>
          <w:tcPr>
            <w:tcW w:w="5902" w:type="dxa"/>
          </w:tcPr>
          <w:p w14:paraId="5E6EFF03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Apresentador. Confirma pré-planejamento de obra</w:t>
            </w:r>
          </w:p>
        </w:tc>
      </w:tr>
      <w:tr w:rsidR="00EF77A6" w14:paraId="4E03311C" w14:textId="77777777" w:rsidTr="001744CA">
        <w:tc>
          <w:tcPr>
            <w:tcW w:w="3114" w:type="dxa"/>
          </w:tcPr>
          <w:p w14:paraId="40269599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Gestão de Obras</w:t>
            </w:r>
          </w:p>
        </w:tc>
        <w:tc>
          <w:tcPr>
            <w:tcW w:w="5902" w:type="dxa"/>
          </w:tcPr>
          <w:p w14:paraId="2345F636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Receptor formal. Recebe o pacote de projetos e valida condições de início de obra</w:t>
            </w:r>
          </w:p>
        </w:tc>
      </w:tr>
      <w:tr w:rsidR="00EF77A6" w14:paraId="34054EC4" w14:textId="77777777" w:rsidTr="001744CA">
        <w:tc>
          <w:tcPr>
            <w:tcW w:w="3114" w:type="dxa"/>
          </w:tcPr>
          <w:p w14:paraId="6B7FE18D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Diretoria de Engenharia</w:t>
            </w:r>
          </w:p>
        </w:tc>
        <w:tc>
          <w:tcPr>
            <w:tcW w:w="5902" w:type="dxa"/>
          </w:tcPr>
          <w:p w14:paraId="23FCCB05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Deliberador e signatário. Assina ata de encerramento e autoriza início de obra</w:t>
            </w:r>
          </w:p>
        </w:tc>
      </w:tr>
      <w:tr w:rsidR="00EF77A6" w14:paraId="46A9DC1E" w14:textId="77777777" w:rsidTr="001744CA">
        <w:tc>
          <w:tcPr>
            <w:tcW w:w="3114" w:type="dxa"/>
          </w:tcPr>
          <w:p w14:paraId="4AAB87C6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Diretoria de Incorporação</w:t>
            </w:r>
          </w:p>
        </w:tc>
        <w:tc>
          <w:tcPr>
            <w:tcW w:w="5902" w:type="dxa"/>
          </w:tcPr>
          <w:p w14:paraId="31849737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Deliberador e signatário. Assina ata de encerramento</w:t>
            </w:r>
          </w:p>
        </w:tc>
      </w:tr>
    </w:tbl>
    <w:p w14:paraId="7F2A1EE2" w14:textId="2EBFE894" w:rsidR="001744CA" w:rsidRPr="00EF77A6" w:rsidRDefault="00EF77A6" w:rsidP="00EF77A6">
      <w:pPr>
        <w:pStyle w:val="PargrafodaLista"/>
        <w:numPr>
          <w:ilvl w:val="0"/>
          <w:numId w:val="1"/>
        </w:numPr>
        <w:spacing w:before="240" w:after="240" w:line="360" w:lineRule="auto"/>
        <w:ind w:left="0" w:firstLine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ENTRADAS DO PROCESSO (INPUTS)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3119"/>
        <w:gridCol w:w="3067"/>
      </w:tblGrid>
      <w:tr w:rsidR="00EF77A6" w14:paraId="4BCDE9E5" w14:textId="77777777" w:rsidTr="00EF77A6">
        <w:tc>
          <w:tcPr>
            <w:tcW w:w="2830" w:type="dxa"/>
          </w:tcPr>
          <w:p w14:paraId="77431413" w14:textId="0317476F" w:rsidR="00EF77A6" w:rsidRPr="00EF77A6" w:rsidRDefault="00EF77A6" w:rsidP="00EF77A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F77A6">
              <w:rPr>
                <w:rFonts w:ascii="Arial" w:hAnsi="Arial" w:cs="Arial"/>
                <w:b/>
                <w:bCs/>
                <w:color w:val="000000" w:themeColor="text1"/>
              </w:rPr>
              <w:t>INPUT</w:t>
            </w:r>
          </w:p>
        </w:tc>
        <w:tc>
          <w:tcPr>
            <w:tcW w:w="3119" w:type="dxa"/>
          </w:tcPr>
          <w:p w14:paraId="636610E4" w14:textId="0C69A30A" w:rsidR="00EF77A6" w:rsidRPr="00EF77A6" w:rsidRDefault="00EF77A6" w:rsidP="00EF77A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F77A6">
              <w:rPr>
                <w:rFonts w:ascii="Arial" w:hAnsi="Arial" w:cs="Arial"/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3067" w:type="dxa"/>
          </w:tcPr>
          <w:p w14:paraId="5DA2DB8F" w14:textId="5EBACACA" w:rsidR="00EF77A6" w:rsidRPr="00EF77A6" w:rsidRDefault="00EF77A6" w:rsidP="00EF77A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F77A6">
              <w:rPr>
                <w:rFonts w:ascii="Arial" w:hAnsi="Arial" w:cs="Arial"/>
                <w:b/>
                <w:bCs/>
                <w:color w:val="000000" w:themeColor="text1"/>
              </w:rPr>
              <w:t>RESPONSÁVEL</w:t>
            </w:r>
          </w:p>
        </w:tc>
      </w:tr>
      <w:tr w:rsidR="00EF77A6" w14:paraId="1D4276B5" w14:textId="77777777" w:rsidTr="00EF77A6">
        <w:tc>
          <w:tcPr>
            <w:tcW w:w="2830" w:type="dxa"/>
          </w:tcPr>
          <w:p w14:paraId="3592D414" w14:textId="2A553C9F" w:rsidR="00EF77A6" w:rsidRDefault="00EF77A6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Comitê Due</w:t>
            </w:r>
          </w:p>
        </w:tc>
        <w:tc>
          <w:tcPr>
            <w:tcW w:w="3119" w:type="dxa"/>
          </w:tcPr>
          <w:p w14:paraId="5CDECD98" w14:textId="72AB5F8A" w:rsidR="00EF77A6" w:rsidRDefault="00EF77A6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Terreno em processo de aquisição e dados preliminares de viabilidade levantados pela Incorporação.</w:t>
            </w:r>
          </w:p>
        </w:tc>
        <w:tc>
          <w:tcPr>
            <w:tcW w:w="3067" w:type="dxa"/>
          </w:tcPr>
          <w:p w14:paraId="6A822140" w14:textId="3F8AB42B" w:rsidR="00EF77A6" w:rsidRDefault="00EF77A6" w:rsidP="00AE2A05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Incorporação</w:t>
            </w:r>
          </w:p>
        </w:tc>
      </w:tr>
      <w:tr w:rsidR="00EF77A6" w14:paraId="2E7C2FFC" w14:textId="77777777" w:rsidTr="00EF77A6">
        <w:tc>
          <w:tcPr>
            <w:tcW w:w="2830" w:type="dxa"/>
          </w:tcPr>
          <w:p w14:paraId="19D0CB28" w14:textId="45186C08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Comitê EP</w:t>
            </w:r>
          </w:p>
        </w:tc>
        <w:tc>
          <w:tcPr>
            <w:tcW w:w="3119" w:type="dxa"/>
          </w:tcPr>
          <w:p w14:paraId="7A0E895B" w14:textId="63DAAD92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Aprovação e dados do Comitê Due: viabilidade validada e restrições de zoneamento levantadas na Due Diligence.</w:t>
            </w:r>
          </w:p>
        </w:tc>
        <w:tc>
          <w:tcPr>
            <w:tcW w:w="3067" w:type="dxa"/>
          </w:tcPr>
          <w:p w14:paraId="1AB8615F" w14:textId="50E0666F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Incorporação + Arquitetura</w:t>
            </w:r>
          </w:p>
        </w:tc>
      </w:tr>
      <w:tr w:rsidR="00EF77A6" w14:paraId="4CACE114" w14:textId="77777777" w:rsidTr="00EF77A6">
        <w:tc>
          <w:tcPr>
            <w:tcW w:w="2830" w:type="dxa"/>
          </w:tcPr>
          <w:p w14:paraId="7D6E3B25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Comitê AP</w:t>
            </w:r>
          </w:p>
        </w:tc>
        <w:tc>
          <w:tcPr>
            <w:tcW w:w="3119" w:type="dxa"/>
          </w:tcPr>
          <w:p w14:paraId="08DFE8E4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Itens aprovados no Comitê EP: escopo comercial e soluções técnicas preliminares validados.</w:t>
            </w:r>
          </w:p>
        </w:tc>
        <w:tc>
          <w:tcPr>
            <w:tcW w:w="3067" w:type="dxa"/>
          </w:tcPr>
          <w:p w14:paraId="10F61C6B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Arquitetura + Projetos Complementares</w:t>
            </w:r>
          </w:p>
        </w:tc>
      </w:tr>
      <w:tr w:rsidR="00EF77A6" w14:paraId="57A833A4" w14:textId="77777777" w:rsidTr="00EF77A6">
        <w:tc>
          <w:tcPr>
            <w:tcW w:w="2830" w:type="dxa"/>
          </w:tcPr>
          <w:p w14:paraId="1F439C8D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Comitê PE</w:t>
            </w:r>
          </w:p>
        </w:tc>
        <w:tc>
          <w:tcPr>
            <w:tcW w:w="3119" w:type="dxa"/>
          </w:tcPr>
          <w:p w14:paraId="7FD9905B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Itens aprovados no Comitê AP: especificações de produto e fachada aprovadas, soluções técnicas consolidadas.</w:t>
            </w:r>
          </w:p>
        </w:tc>
        <w:tc>
          <w:tcPr>
            <w:tcW w:w="3067" w:type="dxa"/>
          </w:tcPr>
          <w:p w14:paraId="5883E9AB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Projetos Complementares + Arquitetura</w:t>
            </w:r>
          </w:p>
        </w:tc>
      </w:tr>
      <w:tr w:rsidR="00EF77A6" w14:paraId="6435A13F" w14:textId="77777777" w:rsidTr="00EF77A6">
        <w:tc>
          <w:tcPr>
            <w:tcW w:w="2830" w:type="dxa"/>
          </w:tcPr>
          <w:p w14:paraId="6AD1F158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Comitê EX</w:t>
            </w:r>
          </w:p>
        </w:tc>
        <w:tc>
          <w:tcPr>
            <w:tcW w:w="3119" w:type="dxa"/>
          </w:tcPr>
          <w:p w14:paraId="1324A3D9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Itens aprovados no Comitê PE: compatibilização final, quantitativos emitidos e orçamento pré-executivo.</w:t>
            </w:r>
          </w:p>
        </w:tc>
        <w:tc>
          <w:tcPr>
            <w:tcW w:w="3067" w:type="dxa"/>
          </w:tcPr>
          <w:p w14:paraId="7FAE7E71" w14:textId="77777777" w:rsidR="00EF77A6" w:rsidRDefault="00EF77A6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Projetos Complementares + Orçamentos</w:t>
            </w:r>
          </w:p>
        </w:tc>
      </w:tr>
    </w:tbl>
    <w:p w14:paraId="0DEFD025" w14:textId="0D9E6507" w:rsidR="001744CA" w:rsidRPr="00EF77A6" w:rsidRDefault="00EF77A6" w:rsidP="00EF77A6">
      <w:pPr>
        <w:pStyle w:val="PargrafodaLista"/>
        <w:numPr>
          <w:ilvl w:val="0"/>
          <w:numId w:val="1"/>
        </w:numPr>
        <w:spacing w:before="240" w:after="240" w:line="360" w:lineRule="auto"/>
        <w:ind w:left="0" w:firstLine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EF77A6">
        <w:rPr>
          <w:rFonts w:ascii="Arial" w:hAnsi="Arial" w:cs="Arial"/>
          <w:b/>
          <w:bCs/>
          <w:color w:val="000000" w:themeColor="text1"/>
          <w:sz w:val="20"/>
          <w:szCs w:val="20"/>
        </w:rPr>
        <w:t>SAÍDAS DO PROCESSO (OUTPUTS)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3119"/>
        <w:gridCol w:w="3067"/>
      </w:tblGrid>
      <w:tr w:rsidR="00EF77A6" w14:paraId="3BEE0C9F" w14:textId="77777777" w:rsidTr="00EF77A6">
        <w:tc>
          <w:tcPr>
            <w:tcW w:w="2830" w:type="dxa"/>
          </w:tcPr>
          <w:p w14:paraId="5A1EEEB0" w14:textId="30E620C9" w:rsidR="00EF77A6" w:rsidRPr="00EF77A6" w:rsidRDefault="00EF77A6" w:rsidP="00EF77A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F77A6">
              <w:rPr>
                <w:rFonts w:ascii="Arial" w:hAnsi="Arial" w:cs="Arial"/>
                <w:b/>
                <w:bCs/>
                <w:color w:val="000000" w:themeColor="text1"/>
              </w:rPr>
              <w:t>OUTPUT</w:t>
            </w:r>
          </w:p>
        </w:tc>
        <w:tc>
          <w:tcPr>
            <w:tcW w:w="3119" w:type="dxa"/>
          </w:tcPr>
          <w:p w14:paraId="6FB7B864" w14:textId="77593EC8" w:rsidR="00EF77A6" w:rsidRPr="00EF77A6" w:rsidRDefault="00EF77A6" w:rsidP="00EF77A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F77A6">
              <w:rPr>
                <w:rFonts w:ascii="Arial" w:hAnsi="Arial" w:cs="Arial"/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3067" w:type="dxa"/>
          </w:tcPr>
          <w:p w14:paraId="7629C817" w14:textId="404803BD" w:rsidR="00EF77A6" w:rsidRPr="00EF77A6" w:rsidRDefault="00EF77A6" w:rsidP="00EF77A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F77A6">
              <w:rPr>
                <w:rFonts w:ascii="Arial" w:hAnsi="Arial" w:cs="Arial"/>
                <w:b/>
                <w:bCs/>
                <w:color w:val="000000" w:themeColor="text1"/>
              </w:rPr>
              <w:t>RESPONSÁVEL</w:t>
            </w:r>
          </w:p>
        </w:tc>
      </w:tr>
      <w:tr w:rsidR="00EF77A6" w14:paraId="0E375C04" w14:textId="77777777" w:rsidTr="00EF77A6">
        <w:tc>
          <w:tcPr>
            <w:tcW w:w="2830" w:type="dxa"/>
          </w:tcPr>
          <w:p w14:paraId="366709C0" w14:textId="7EB85BB3" w:rsidR="00EF77A6" w:rsidRDefault="009B4B09" w:rsidP="00EF77A6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Comitê Due</w:t>
            </w:r>
          </w:p>
        </w:tc>
        <w:tc>
          <w:tcPr>
            <w:tcW w:w="3119" w:type="dxa"/>
          </w:tcPr>
          <w:p w14:paraId="29EDEA5C" w14:textId="15C04A3A" w:rsidR="00EF77A6" w:rsidRDefault="00EF77A6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Decisão da Diretoria sobre viabilidade e prosseguimento da aquisição do terreno.</w:t>
            </w:r>
          </w:p>
        </w:tc>
        <w:tc>
          <w:tcPr>
            <w:tcW w:w="3067" w:type="dxa"/>
          </w:tcPr>
          <w:p w14:paraId="27449C92" w14:textId="5AA5627D" w:rsidR="00EF77A6" w:rsidRDefault="00EF77A6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Diretoria de Incorporação + Diretoria de Engenharia</w:t>
            </w:r>
          </w:p>
        </w:tc>
      </w:tr>
      <w:tr w:rsidR="009B4B09" w14:paraId="459EFE74" w14:textId="77777777" w:rsidTr="00EF77A6">
        <w:tc>
          <w:tcPr>
            <w:tcW w:w="2830" w:type="dxa"/>
          </w:tcPr>
          <w:p w14:paraId="147BC972" w14:textId="6BBD24D5" w:rsidR="009B4B09" w:rsidRDefault="009B4B09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Comitê EP</w:t>
            </w:r>
          </w:p>
        </w:tc>
        <w:tc>
          <w:tcPr>
            <w:tcW w:w="3119" w:type="dxa"/>
          </w:tcPr>
          <w:p w14:paraId="6BEBD934" w14:textId="523AE8BA" w:rsidR="009B4B09" w:rsidRDefault="009B4B09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Escopo, produto e passagem de fase aprovados; autorização para avanço ao Anteprojeto (AP).</w:t>
            </w:r>
          </w:p>
        </w:tc>
        <w:tc>
          <w:tcPr>
            <w:tcW w:w="3067" w:type="dxa"/>
          </w:tcPr>
          <w:p w14:paraId="51F881F9" w14:textId="38FF1065" w:rsidR="009B4B09" w:rsidRDefault="009B4B09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Diretoria de Incorporação + Diretoria de Engenharia</w:t>
            </w:r>
          </w:p>
        </w:tc>
      </w:tr>
      <w:tr w:rsidR="009B4B09" w14:paraId="02FF8FFD" w14:textId="77777777" w:rsidTr="00EF77A6">
        <w:tc>
          <w:tcPr>
            <w:tcW w:w="2830" w:type="dxa"/>
          </w:tcPr>
          <w:p w14:paraId="7877D2D0" w14:textId="77777777" w:rsidR="009B4B09" w:rsidRDefault="009B4B09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Comitê AP</w:t>
            </w:r>
          </w:p>
        </w:tc>
        <w:tc>
          <w:tcPr>
            <w:tcW w:w="3119" w:type="dxa"/>
          </w:tcPr>
          <w:p w14:paraId="27DF691B" w14:textId="77777777" w:rsidR="009B4B09" w:rsidRDefault="009B4B09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Especificações e fachada aprovadas; autorização de avanço ao Pré-Executivo (PE).</w:t>
            </w:r>
          </w:p>
        </w:tc>
        <w:tc>
          <w:tcPr>
            <w:tcW w:w="3067" w:type="dxa"/>
          </w:tcPr>
          <w:p w14:paraId="40CFE7E2" w14:textId="77777777" w:rsidR="009B4B09" w:rsidRDefault="009B4B09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Diretoria de Incorporação + Diretoria de Engenharia</w:t>
            </w:r>
          </w:p>
        </w:tc>
      </w:tr>
      <w:tr w:rsidR="009B4B09" w14:paraId="52B4EC64" w14:textId="77777777" w:rsidTr="00EF77A6">
        <w:tc>
          <w:tcPr>
            <w:tcW w:w="2830" w:type="dxa"/>
          </w:tcPr>
          <w:p w14:paraId="214389F2" w14:textId="77777777" w:rsidR="009B4B09" w:rsidRDefault="009B4B09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Comitê PE</w:t>
            </w:r>
          </w:p>
        </w:tc>
        <w:tc>
          <w:tcPr>
            <w:tcW w:w="3119" w:type="dxa"/>
          </w:tcPr>
          <w:p w14:paraId="370FC2C3" w14:textId="77777777" w:rsidR="009B4B09" w:rsidRDefault="009B4B09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Compatibilização aprovada e custo de lançamento oficializado; autorização de início do Executivo (EX).</w:t>
            </w:r>
          </w:p>
        </w:tc>
        <w:tc>
          <w:tcPr>
            <w:tcW w:w="3067" w:type="dxa"/>
          </w:tcPr>
          <w:p w14:paraId="72AF8602" w14:textId="77777777" w:rsidR="009B4B09" w:rsidRDefault="009B4B09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Diretoria de Engenharia + Diretoria de Incorporação</w:t>
            </w:r>
          </w:p>
        </w:tc>
      </w:tr>
      <w:tr w:rsidR="009B4B09" w14:paraId="19341EA0" w14:textId="77777777" w:rsidTr="00EF77A6">
        <w:tc>
          <w:tcPr>
            <w:tcW w:w="2830" w:type="dxa"/>
          </w:tcPr>
          <w:p w14:paraId="01DDA74D" w14:textId="77777777" w:rsidR="009B4B09" w:rsidRDefault="009B4B09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Comitê EX</w:t>
            </w:r>
          </w:p>
        </w:tc>
        <w:tc>
          <w:tcPr>
            <w:tcW w:w="3119" w:type="dxa"/>
          </w:tcPr>
          <w:p w14:paraId="2F67E8D3" w14:textId="77777777" w:rsidR="009B4B09" w:rsidRDefault="009B4B09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Ata de encerramento assinada e pacote de projetos liberado para obra; transferência formal de responsabilidade para a Gestão de Obras.</w:t>
            </w:r>
          </w:p>
        </w:tc>
        <w:tc>
          <w:tcPr>
            <w:tcW w:w="3067" w:type="dxa"/>
          </w:tcPr>
          <w:p w14:paraId="405BB4CE" w14:textId="77777777" w:rsidR="009B4B09" w:rsidRDefault="009B4B09" w:rsidP="009B4B09">
            <w:pPr>
              <w:spacing w:line="360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Diretoria de Engenharia + Diretoria de Incorporação</w:t>
            </w:r>
          </w:p>
        </w:tc>
      </w:tr>
    </w:tbl>
    <w:p w14:paraId="26DF582C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REFERÊNCIAS</w:t>
      </w:r>
    </w:p>
    <w:p w14:paraId="614666D3" w14:textId="77777777" w:rsidR="00DE5B1E" w:rsidRPr="00AE2A05" w:rsidRDefault="00DE5B1E" w:rsidP="00AE2A05">
      <w:pPr>
        <w:spacing w:after="0" w:line="360" w:lineRule="auto"/>
        <w:ind w:firstLine="851"/>
        <w:rPr>
          <w:rFonts w:ascii="Arial" w:hAnsi="Arial" w:cs="Arial"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Cs/>
          <w:color w:val="000000" w:themeColor="text1"/>
          <w:sz w:val="20"/>
          <w:szCs w:val="20"/>
        </w:rPr>
        <w:t>POP – Congelamento de Alterações de Fase, referenciado nos itens de amostragem de elementos passíveis de alteração de cada comitê.</w:t>
      </w:r>
    </w:p>
    <w:p w14:paraId="1BACAC0D" w14:textId="77777777" w:rsidR="00DE5B1E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jc w:val="both"/>
        <w:rPr>
          <w:rFonts w:ascii="Arial" w:eastAsia="Calibri" w:hAnsi="Arial" w:cs="Arial"/>
          <w:b/>
          <w:bCs/>
          <w:caps/>
          <w:sz w:val="20"/>
          <w:szCs w:val="20"/>
        </w:rPr>
      </w:pPr>
      <w:r w:rsidRPr="007F04FB">
        <w:rPr>
          <w:rFonts w:ascii="Arial" w:eastAsia="Calibri" w:hAnsi="Arial" w:cs="Arial"/>
          <w:b/>
          <w:bCs/>
          <w:caps/>
          <w:sz w:val="20"/>
          <w:szCs w:val="20"/>
        </w:rPr>
        <w:t>CONTROLE DE EMISSÃO</w:t>
      </w:r>
    </w:p>
    <w:p w14:paraId="7F87A727" w14:textId="77777777" w:rsidR="00AA5928" w:rsidRPr="00AA5928" w:rsidRDefault="00AA5928" w:rsidP="00AA5928">
      <w:pPr>
        <w:pStyle w:val="Legenda"/>
        <w:keepNext/>
        <w:spacing w:after="0"/>
        <w:jc w:val="center"/>
        <w:rPr>
          <w:color w:val="auto"/>
        </w:rPr>
      </w:pPr>
      <w:r w:rsidRPr="00AA5928">
        <w:rPr>
          <w:color w:val="auto"/>
        </w:rPr>
        <w:t xml:space="preserve">Tabela </w:t>
      </w:r>
      <w:r w:rsidRPr="00AA5928">
        <w:rPr>
          <w:color w:val="auto"/>
        </w:rPr>
        <w:fldChar w:fldCharType="begin"/>
      </w:r>
      <w:r w:rsidRPr="00AA5928">
        <w:rPr>
          <w:color w:val="auto"/>
        </w:rPr>
        <w:instrText xml:space="preserve"> SEQ Tabela \* ARABIC </w:instrText>
      </w:r>
      <w:r w:rsidRPr="00AA5928">
        <w:rPr>
          <w:color w:val="auto"/>
        </w:rPr>
        <w:fldChar w:fldCharType="separate"/>
      </w:r>
      <w:r w:rsidR="00631503">
        <w:rPr>
          <w:noProof/>
          <w:color w:val="auto"/>
        </w:rPr>
        <w:t>11</w:t>
      </w:r>
      <w:r w:rsidRPr="00AA5928">
        <w:rPr>
          <w:color w:val="auto"/>
        </w:rPr>
        <w:fldChar w:fldCharType="end"/>
      </w:r>
      <w:r w:rsidRPr="00AA5928">
        <w:rPr>
          <w:color w:val="auto"/>
        </w:rPr>
        <w:t>-Controle de emissão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3291"/>
        <w:gridCol w:w="3229"/>
        <w:gridCol w:w="1508"/>
      </w:tblGrid>
      <w:tr w:rsidR="006F6A25" w14:paraId="7F10A1A9" w14:textId="77777777" w:rsidTr="000B6A91">
        <w:tc>
          <w:tcPr>
            <w:tcW w:w="988" w:type="dxa"/>
          </w:tcPr>
          <w:p w14:paraId="73BD2BAA" w14:textId="4DD8E9A8" w:rsidR="006F6A25" w:rsidRPr="0020676D" w:rsidRDefault="006F6A25" w:rsidP="00142A3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Revisão</w:t>
            </w:r>
          </w:p>
        </w:tc>
        <w:tc>
          <w:tcPr>
            <w:tcW w:w="3291" w:type="dxa"/>
            <w:vAlign w:val="center"/>
          </w:tcPr>
          <w:p w14:paraId="082E8EFE" w14:textId="447FBE87" w:rsidR="006F6A25" w:rsidRDefault="006F6A25" w:rsidP="00142A35">
            <w:pPr>
              <w:rPr>
                <w:rFonts w:ascii="Arial" w:hAnsi="Arial" w:cs="Arial"/>
              </w:rPr>
            </w:pPr>
            <w:r w:rsidRPr="0020676D">
              <w:rPr>
                <w:rFonts w:ascii="Arial" w:hAnsi="Arial" w:cs="Arial"/>
                <w:b/>
              </w:rPr>
              <w:t>Etapa</w:t>
            </w:r>
          </w:p>
        </w:tc>
        <w:tc>
          <w:tcPr>
            <w:tcW w:w="3229" w:type="dxa"/>
            <w:vAlign w:val="center"/>
          </w:tcPr>
          <w:p w14:paraId="7D30697B" w14:textId="514536CC" w:rsidR="006F6A25" w:rsidRDefault="006F6A25" w:rsidP="00142A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Itens Revisados</w:t>
            </w:r>
            <w:r w:rsidRPr="0020676D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1508" w:type="dxa"/>
            <w:vAlign w:val="center"/>
          </w:tcPr>
          <w:p w14:paraId="454B9143" w14:textId="5D20DD75" w:rsidR="006F6A25" w:rsidRDefault="006F6A25" w:rsidP="00142A35">
            <w:pPr>
              <w:rPr>
                <w:rFonts w:ascii="Arial" w:hAnsi="Arial" w:cs="Arial"/>
              </w:rPr>
            </w:pPr>
            <w:r w:rsidRPr="0020676D">
              <w:rPr>
                <w:rFonts w:ascii="Arial" w:hAnsi="Arial" w:cs="Arial"/>
                <w:b/>
              </w:rPr>
              <w:t>Data</w:t>
            </w:r>
          </w:p>
        </w:tc>
      </w:tr>
      <w:tr w:rsidR="006F6A25" w:rsidRPr="00206192" w14:paraId="6A15D4A7" w14:textId="77777777" w:rsidTr="000B6A91">
        <w:tc>
          <w:tcPr>
            <w:tcW w:w="988" w:type="dxa"/>
          </w:tcPr>
          <w:p w14:paraId="486229FA" w14:textId="1588A654" w:rsidR="006F6A25" w:rsidRDefault="006F6A25" w:rsidP="00142A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0</w:t>
            </w:r>
          </w:p>
        </w:tc>
        <w:tc>
          <w:tcPr>
            <w:tcW w:w="3291" w:type="dxa"/>
            <w:vAlign w:val="center"/>
          </w:tcPr>
          <w:p w14:paraId="13BCA430" w14:textId="3B4104CE" w:rsidR="006F6A25" w:rsidRPr="00385250" w:rsidRDefault="006F6A25" w:rsidP="00142A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Elaboração:</w:t>
            </w:r>
            <w:r>
              <w:rPr>
                <w:rFonts w:ascii="Arial" w:hAnsi="Arial" w:cs="Arial"/>
              </w:rPr>
              <w:br/>
              <w:t>Aprovação:</w:t>
            </w:r>
          </w:p>
        </w:tc>
        <w:tc>
          <w:tcPr>
            <w:tcW w:w="3229" w:type="dxa"/>
            <w:vAlign w:val="center"/>
          </w:tcPr>
          <w:p w14:paraId="46F38953" w14:textId="77777777" w:rsidR="006F6A25" w:rsidRPr="00385250" w:rsidRDefault="006F6A25" w:rsidP="00142A35">
            <w:pPr>
              <w:rPr>
                <w:rFonts w:ascii="Arial" w:hAnsi="Arial" w:cs="Arial"/>
              </w:rPr>
            </w:pPr>
          </w:p>
        </w:tc>
        <w:tc>
          <w:tcPr>
            <w:tcW w:w="1508" w:type="dxa"/>
            <w:vAlign w:val="center"/>
          </w:tcPr>
          <w:p w14:paraId="07E7FE5C" w14:textId="788A6D3A" w:rsidR="006F6A25" w:rsidRPr="00206192" w:rsidRDefault="006F6A25" w:rsidP="00142A35">
            <w:pPr>
              <w:rPr>
                <w:rFonts w:ascii="Arial" w:hAnsi="Arial" w:cs="Arial"/>
              </w:rPr>
            </w:pPr>
            <w:r w:rsidRPr="00206192">
              <w:rPr>
                <w:rFonts w:ascii="Arial" w:hAnsi="Arial" w:cs="Arial"/>
              </w:rPr>
              <w:t>31/07/2026</w:t>
            </w:r>
            <w:r w:rsidRPr="00206192">
              <w:rPr>
                <w:rFonts w:ascii="Arial" w:hAnsi="Arial" w:cs="Arial"/>
              </w:rPr>
              <w:br/>
              <w:t>DD/MM/AA</w:t>
            </w:r>
            <w:r>
              <w:rPr>
                <w:rFonts w:ascii="Arial" w:hAnsi="Arial" w:cs="Arial"/>
              </w:rPr>
              <w:t>AA</w:t>
            </w:r>
          </w:p>
        </w:tc>
      </w:tr>
    </w:tbl>
    <w:p w14:paraId="4A4B09BA" w14:textId="453E0E0E" w:rsidR="009B4B09" w:rsidRDefault="009B4B09" w:rsidP="000B6A91">
      <w:pPr>
        <w:spacing w:after="0"/>
        <w:rPr>
          <w:rFonts w:ascii="Arial" w:hAnsi="Arial" w:cs="Arial"/>
          <w:sz w:val="20"/>
          <w:szCs w:val="20"/>
        </w:rPr>
      </w:pPr>
    </w:p>
    <w:p w14:paraId="242737CA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3F5FF2A6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34B2F006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034977DE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65A8A09F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1951171E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69C7BB5E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7D1C8D25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341EBEA8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7954E655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50671C61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298C617B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3BB59AD8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0A7A11BF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2364EB96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555C3E79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72316623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604CAE6D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59920F5A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3711D49D" w14:textId="77777777" w:rsidR="009B4B09" w:rsidRP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78ADFA03" w14:textId="42165E21" w:rsid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6F2602AF" w14:textId="2041E697" w:rsidR="009B4B09" w:rsidRDefault="009B4B09" w:rsidP="009B4B09">
      <w:pPr>
        <w:rPr>
          <w:rFonts w:ascii="Arial" w:hAnsi="Arial" w:cs="Arial"/>
          <w:sz w:val="20"/>
          <w:szCs w:val="20"/>
        </w:rPr>
      </w:pPr>
    </w:p>
    <w:p w14:paraId="1B3801CE" w14:textId="4EA9F23C" w:rsidR="00DE5B1E" w:rsidRPr="009B4B09" w:rsidRDefault="009B4B09" w:rsidP="009B4B09">
      <w:pPr>
        <w:tabs>
          <w:tab w:val="left" w:pos="521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sectPr w:rsidR="00DE5B1E" w:rsidRPr="009B4B09" w:rsidSect="00EF2D30">
      <w:headerReference w:type="default" r:id="rId8"/>
      <w:footerReference w:type="default" r:id="rId9"/>
      <w:pgSz w:w="11906" w:h="16838"/>
      <w:pgMar w:top="1440" w:right="1440" w:bottom="1440" w:left="1440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8138C" w14:textId="77777777" w:rsidR="008533A6" w:rsidRDefault="008533A6" w:rsidP="00EF2D30">
      <w:pPr>
        <w:spacing w:after="0" w:line="240" w:lineRule="auto"/>
      </w:pPr>
      <w:r>
        <w:separator/>
      </w:r>
    </w:p>
  </w:endnote>
  <w:endnote w:type="continuationSeparator" w:id="0">
    <w:p w14:paraId="544591A1" w14:textId="77777777" w:rsidR="008533A6" w:rsidRDefault="008533A6" w:rsidP="00EF2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 Vietnam Pro">
    <w:altName w:val="Times New Roman"/>
    <w:charset w:val="00"/>
    <w:family w:val="auto"/>
    <w:pitch w:val="variable"/>
    <w:sig w:usb0="00000001" w:usb1="0000005B" w:usb2="00000000" w:usb3="00000000" w:csb0="0000011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065" w:type="dxa"/>
      <w:tblInd w:w="-147" w:type="dxa"/>
      <w:tblLook w:val="04A0" w:firstRow="1" w:lastRow="0" w:firstColumn="1" w:lastColumn="0" w:noHBand="0" w:noVBand="1"/>
    </w:tblPr>
    <w:tblGrid>
      <w:gridCol w:w="4253"/>
      <w:gridCol w:w="2552"/>
      <w:gridCol w:w="3260"/>
    </w:tblGrid>
    <w:tr w:rsidR="00EF2D30" w14:paraId="45A1EFD4" w14:textId="77777777" w:rsidTr="005147DC">
      <w:trPr>
        <w:trHeight w:val="416"/>
      </w:trPr>
      <w:tc>
        <w:tcPr>
          <w:tcW w:w="4253" w:type="dxa"/>
          <w:vAlign w:val="center"/>
        </w:tcPr>
        <w:p w14:paraId="00FD8988" w14:textId="5CADD578" w:rsidR="00EF2D30" w:rsidRPr="008D7AEF" w:rsidRDefault="00EF2D30" w:rsidP="009B4B09">
          <w:pPr>
            <w:rPr>
              <w:rFonts w:ascii="Trebuchet MS" w:hAnsi="Trebuchet MS"/>
              <w:sz w:val="16"/>
              <w:szCs w:val="16"/>
            </w:rPr>
          </w:pPr>
          <w:r w:rsidRPr="008D7AEF">
            <w:rPr>
              <w:rFonts w:ascii="Trebuchet MS" w:hAnsi="Trebuchet MS"/>
              <w:b/>
              <w:bCs/>
              <w:sz w:val="16"/>
              <w:szCs w:val="16"/>
            </w:rPr>
            <w:t>Tipo de documento:</w:t>
          </w:r>
          <w:r w:rsidRPr="008D7AEF">
            <w:rPr>
              <w:rFonts w:ascii="Trebuchet MS" w:hAnsi="Trebuchet MS"/>
              <w:sz w:val="16"/>
              <w:szCs w:val="16"/>
            </w:rPr>
            <w:t xml:space="preserve"> </w:t>
          </w:r>
          <w:r w:rsidR="009B4B09">
            <w:rPr>
              <w:rFonts w:ascii="Trebuchet MS" w:hAnsi="Trebuchet MS"/>
              <w:sz w:val="16"/>
              <w:szCs w:val="16"/>
            </w:rPr>
            <w:t>Regimento</w:t>
          </w:r>
        </w:p>
      </w:tc>
      <w:tc>
        <w:tcPr>
          <w:tcW w:w="2552" w:type="dxa"/>
          <w:vAlign w:val="center"/>
        </w:tcPr>
        <w:p w14:paraId="1991E845" w14:textId="2B3E7843" w:rsidR="00EF2D30" w:rsidRPr="008D7AEF" w:rsidRDefault="00EF2D30" w:rsidP="009B4B09">
          <w:pPr>
            <w:rPr>
              <w:rFonts w:ascii="Trebuchet MS" w:hAnsi="Trebuchet MS"/>
              <w:sz w:val="16"/>
              <w:szCs w:val="16"/>
            </w:rPr>
          </w:pPr>
          <w:r w:rsidRPr="008D7AEF">
            <w:rPr>
              <w:rFonts w:ascii="Trebuchet MS" w:hAnsi="Trebuchet MS"/>
              <w:sz w:val="16"/>
              <w:szCs w:val="16"/>
            </w:rPr>
            <w:t>Revisão:0</w:t>
          </w:r>
          <w:r w:rsidR="009B4B09">
            <w:rPr>
              <w:rFonts w:ascii="Trebuchet MS" w:hAnsi="Trebuchet MS"/>
              <w:sz w:val="16"/>
              <w:szCs w:val="16"/>
            </w:rPr>
            <w:t>0</w:t>
          </w:r>
        </w:p>
      </w:tc>
      <w:tc>
        <w:tcPr>
          <w:tcW w:w="3260" w:type="dxa"/>
          <w:vAlign w:val="center"/>
        </w:tcPr>
        <w:p w14:paraId="0D886BF3" w14:textId="190D6BE9" w:rsidR="00EF2D30" w:rsidRPr="008D7AEF" w:rsidRDefault="00EF2D30" w:rsidP="00EF2D30">
          <w:pPr>
            <w:rPr>
              <w:rFonts w:ascii="Trebuchet MS" w:hAnsi="Trebuchet MS"/>
              <w:sz w:val="16"/>
              <w:szCs w:val="16"/>
            </w:rPr>
          </w:pPr>
          <w:r w:rsidRPr="00334983">
            <w:rPr>
              <w:rFonts w:ascii="Trebuchet MS" w:hAnsi="Trebuchet MS"/>
              <w:sz w:val="16"/>
              <w:szCs w:val="16"/>
            </w:rPr>
            <w:t xml:space="preserve">Data: </w:t>
          </w:r>
          <w:sdt>
            <w:sdtPr>
              <w:rPr>
                <w:rFonts w:ascii="Trebuchet MS" w:hAnsi="Trebuchet MS"/>
                <w:sz w:val="16"/>
                <w:szCs w:val="16"/>
              </w:rPr>
              <w:id w:val="-1497484955"/>
              <w:placeholder>
                <w:docPart w:val="BDA9C8C36AAA40378B41F4842F5B1597"/>
              </w:placeholder>
              <w:date w:fullDate="2026-07-15T00:00:00Z">
                <w:dateFormat w:val="dd/MM/yyyy"/>
                <w:lid w:val="pt-BR"/>
                <w:storeMappedDataAs w:val="dateTime"/>
                <w:calendar w:val="gregorian"/>
              </w:date>
            </w:sdtPr>
            <w:sdtEndPr/>
            <w:sdtContent>
              <w:r w:rsidR="009B4B09">
                <w:rPr>
                  <w:rFonts w:ascii="Trebuchet MS" w:hAnsi="Trebuchet MS"/>
                  <w:sz w:val="16"/>
                  <w:szCs w:val="16"/>
                </w:rPr>
                <w:t>15/07/2026</w:t>
              </w:r>
            </w:sdtContent>
          </w:sdt>
        </w:p>
      </w:tc>
    </w:tr>
  </w:tbl>
  <w:p w14:paraId="5043ABA1" w14:textId="77777777" w:rsidR="00EF2D30" w:rsidRDefault="00EF2D3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E9673" w14:textId="77777777" w:rsidR="008533A6" w:rsidRDefault="008533A6" w:rsidP="00EF2D30">
      <w:pPr>
        <w:spacing w:after="0" w:line="240" w:lineRule="auto"/>
      </w:pPr>
      <w:r>
        <w:separator/>
      </w:r>
    </w:p>
  </w:footnote>
  <w:footnote w:type="continuationSeparator" w:id="0">
    <w:p w14:paraId="6448B546" w14:textId="77777777" w:rsidR="008533A6" w:rsidRDefault="008533A6" w:rsidP="00EF2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jc w:val="center"/>
      <w:shd w:val="clear" w:color="auto" w:fill="F2F2F2" w:themeFill="background1" w:themeFillShade="F2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962"/>
      <w:gridCol w:w="1134"/>
      <w:gridCol w:w="1559"/>
      <w:gridCol w:w="567"/>
      <w:gridCol w:w="1417"/>
    </w:tblGrid>
    <w:tr w:rsidR="00387B77" w:rsidRPr="00262380" w14:paraId="4BC70D3A" w14:textId="77777777" w:rsidTr="00387B77">
      <w:trPr>
        <w:trHeight w:hRule="exact" w:val="284"/>
        <w:jc w:val="center"/>
      </w:trPr>
      <w:tc>
        <w:tcPr>
          <w:tcW w:w="4962" w:type="dxa"/>
          <w:vMerge w:val="restart"/>
        </w:tcPr>
        <w:p w14:paraId="3E38BCC0" w14:textId="4B2F95AE" w:rsidR="00387B77" w:rsidRPr="006C2A3E" w:rsidRDefault="00387B77" w:rsidP="002053C9">
          <w:pPr>
            <w:spacing w:after="0"/>
            <w:ind w:right="213"/>
            <w:jc w:val="center"/>
            <w:rPr>
              <w:rFonts w:ascii="Calibri" w:hAnsi="Calibri" w:cs="Calibri"/>
              <w:b/>
              <w:color w:val="000000" w:themeColor="text1"/>
              <w:sz w:val="20"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1" locked="0" layoutInCell="1" allowOverlap="1" wp14:anchorId="142F9C67" wp14:editId="018FD7AA">
                <wp:simplePos x="0" y="0"/>
                <wp:positionH relativeFrom="column">
                  <wp:posOffset>11853</wp:posOffset>
                </wp:positionH>
                <wp:positionV relativeFrom="paragraph">
                  <wp:posOffset>2117</wp:posOffset>
                </wp:positionV>
                <wp:extent cx="565694" cy="397329"/>
                <wp:effectExtent l="0" t="0" r="6350" b="3175"/>
                <wp:wrapTight wrapText="bothSides">
                  <wp:wrapPolygon edited="0">
                    <wp:start x="4369" y="0"/>
                    <wp:lineTo x="2184" y="4147"/>
                    <wp:lineTo x="0" y="17626"/>
                    <wp:lineTo x="0" y="19699"/>
                    <wp:lineTo x="1456" y="20736"/>
                    <wp:lineTo x="19658" y="20736"/>
                    <wp:lineTo x="21115" y="19699"/>
                    <wp:lineTo x="21115" y="17626"/>
                    <wp:lineTo x="20387" y="12442"/>
                    <wp:lineTo x="17474" y="2074"/>
                    <wp:lineTo x="15290" y="0"/>
                    <wp:lineTo x="4369" y="0"/>
                  </wp:wrapPolygon>
                </wp:wrapTight>
                <wp:docPr id="18" name="Google Shape;88;p18" title="LOGO_GRUPO_GADENS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" name="Google Shape;88;p18" title="LOGO_GRUPO_GADENS.png"/>
                        <pic:cNvPicPr preferRelativeResize="0"/>
                      </pic:nvPicPr>
                      <pic:blipFill>
                        <a:blip r:embed="rId1" cstate="print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694" cy="3973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2053C9">
            <w:rPr>
              <w:rFonts w:ascii="Calibri" w:hAnsi="Calibri" w:cs="Calibri"/>
              <w:b/>
              <w:color w:val="000000" w:themeColor="text1"/>
              <w:sz w:val="20"/>
            </w:rPr>
            <w:t>REGIMENTO</w:t>
          </w:r>
        </w:p>
      </w:tc>
      <w:tc>
        <w:tcPr>
          <w:tcW w:w="1134" w:type="dxa"/>
          <w:tcBorders>
            <w:bottom w:val="single" w:sz="4" w:space="0" w:color="BFBFBF" w:themeColor="background1" w:themeShade="BF"/>
          </w:tcBorders>
          <w:vAlign w:val="center"/>
        </w:tcPr>
        <w:p w14:paraId="21ADF807" w14:textId="77777777" w:rsidR="00387B77" w:rsidRPr="00262380" w:rsidRDefault="00387B77" w:rsidP="00387B77">
          <w:pPr>
            <w:pStyle w:val="Cabealho"/>
            <w:jc w:val="right"/>
            <w:rPr>
              <w:rFonts w:ascii="Calibri" w:hAnsi="Calibri" w:cs="Calibri"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 xml:space="preserve"> Documento:</w:t>
          </w:r>
        </w:p>
      </w:tc>
      <w:tc>
        <w:tcPr>
          <w:tcW w:w="1559" w:type="dxa"/>
          <w:tcBorders>
            <w:bottom w:val="single" w:sz="4" w:space="0" w:color="BFBFBF" w:themeColor="background1" w:themeShade="BF"/>
          </w:tcBorders>
          <w:vAlign w:val="center"/>
        </w:tcPr>
        <w:p w14:paraId="2A10FC10" w14:textId="20FF799B" w:rsidR="00387B77" w:rsidRPr="00262380" w:rsidRDefault="009B4B09" w:rsidP="009B4B09">
          <w:pPr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</w:pPr>
          <w:r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>RE</w:t>
          </w:r>
          <w:r w:rsidR="00387B77" w:rsidRPr="00387B77"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>.GG.</w:t>
          </w:r>
          <w:r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>PRO</w:t>
          </w:r>
          <w:r w:rsidR="00387B77" w:rsidRPr="00387B77"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>.001</w:t>
          </w:r>
          <w:r w:rsidR="00387B77"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 xml:space="preserve"> </w:t>
          </w:r>
        </w:p>
      </w:tc>
      <w:tc>
        <w:tcPr>
          <w:tcW w:w="567" w:type="dxa"/>
          <w:tcBorders>
            <w:bottom w:val="single" w:sz="4" w:space="0" w:color="BFBFBF" w:themeColor="background1" w:themeShade="BF"/>
          </w:tcBorders>
          <w:vAlign w:val="center"/>
        </w:tcPr>
        <w:p w14:paraId="68A2AB48" w14:textId="77777777" w:rsidR="00387B77" w:rsidRPr="00262380" w:rsidRDefault="00387B77" w:rsidP="00387B77">
          <w:pPr>
            <w:jc w:val="right"/>
            <w:rPr>
              <w:rFonts w:ascii="Calibri" w:hAnsi="Calibri" w:cs="Calibri"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>Rev.</w:t>
          </w:r>
        </w:p>
      </w:tc>
      <w:tc>
        <w:tcPr>
          <w:tcW w:w="1417" w:type="dxa"/>
          <w:tcBorders>
            <w:bottom w:val="single" w:sz="4" w:space="0" w:color="BFBFBF" w:themeColor="background1" w:themeShade="BF"/>
          </w:tcBorders>
          <w:vAlign w:val="center"/>
        </w:tcPr>
        <w:p w14:paraId="4391CF35" w14:textId="36D90EE7" w:rsidR="00387B77" w:rsidRPr="00262380" w:rsidRDefault="009B4B09" w:rsidP="009B4B09">
          <w:pPr>
            <w:jc w:val="right"/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</w:pPr>
          <w:r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00</w:t>
          </w:r>
          <w:r w:rsidR="00387B77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 xml:space="preserve"> (</w:t>
          </w:r>
          <w:r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15/07</w:t>
          </w:r>
          <w:r w:rsidR="00387B77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/2026</w:t>
          </w:r>
          <w:r w:rsidR="00387B77" w:rsidRPr="00262380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)</w:t>
          </w:r>
        </w:p>
      </w:tc>
    </w:tr>
    <w:tr w:rsidR="00387B77" w:rsidRPr="00262380" w14:paraId="57EF58D4" w14:textId="77777777" w:rsidTr="00387B77">
      <w:trPr>
        <w:trHeight w:hRule="exact" w:val="585"/>
        <w:jc w:val="center"/>
      </w:trPr>
      <w:tc>
        <w:tcPr>
          <w:tcW w:w="4962" w:type="dxa"/>
          <w:vMerge/>
          <w:vAlign w:val="center"/>
        </w:tcPr>
        <w:p w14:paraId="2E535645" w14:textId="77777777" w:rsidR="00387B77" w:rsidRPr="00262380" w:rsidRDefault="00387B77" w:rsidP="00387B77">
          <w:pPr>
            <w:jc w:val="center"/>
            <w:rPr>
              <w:rFonts w:ascii="Calibri" w:hAnsi="Calibri" w:cs="Calibri"/>
              <w:b/>
              <w:color w:val="000000" w:themeColor="text1"/>
              <w:sz w:val="20"/>
            </w:rPr>
          </w:pPr>
        </w:p>
      </w:tc>
      <w:tc>
        <w:tcPr>
          <w:tcW w:w="1134" w:type="dxa"/>
          <w:tcBorders>
            <w:top w:val="single" w:sz="4" w:space="0" w:color="BFBFBF" w:themeColor="background1" w:themeShade="BF"/>
          </w:tcBorders>
          <w:vAlign w:val="center"/>
        </w:tcPr>
        <w:p w14:paraId="4E2153A2" w14:textId="77777777" w:rsidR="00387B77" w:rsidRPr="00262380" w:rsidRDefault="00387B77" w:rsidP="00387B77">
          <w:pPr>
            <w:jc w:val="right"/>
            <w:rPr>
              <w:rFonts w:ascii="Calibri" w:hAnsi="Calibri" w:cs="Calibri"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 xml:space="preserve">  </w:t>
          </w:r>
          <w:r w:rsidRPr="00387B77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Referência</w:t>
          </w: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>:</w:t>
          </w:r>
        </w:p>
      </w:tc>
      <w:tc>
        <w:tcPr>
          <w:tcW w:w="3543" w:type="dxa"/>
          <w:gridSpan w:val="3"/>
          <w:tcBorders>
            <w:top w:val="single" w:sz="4" w:space="0" w:color="BFBFBF" w:themeColor="background1" w:themeShade="BF"/>
          </w:tcBorders>
          <w:vAlign w:val="center"/>
        </w:tcPr>
        <w:p w14:paraId="6F923B06" w14:textId="77777777" w:rsidR="00387B77" w:rsidRPr="00262380" w:rsidRDefault="00387B77" w:rsidP="00387B77">
          <w:pPr>
            <w:jc w:val="right"/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 xml:space="preserve">PBQP-H 2021 / ABNT NBR ISO 9001:2015 – </w:t>
          </w:r>
          <w:r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7.5</w:t>
          </w:r>
        </w:p>
      </w:tc>
    </w:tr>
  </w:tbl>
  <w:p w14:paraId="158A0DE2" w14:textId="77777777" w:rsidR="00387B77" w:rsidRDefault="00387B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51CEE"/>
    <w:multiLevelType w:val="hybridMultilevel"/>
    <w:tmpl w:val="0C8E0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AC3C8C"/>
    <w:multiLevelType w:val="multilevel"/>
    <w:tmpl w:val="57CE03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6C05491E"/>
    <w:multiLevelType w:val="hybridMultilevel"/>
    <w:tmpl w:val="6368F1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4E199F"/>
    <w:multiLevelType w:val="hybridMultilevel"/>
    <w:tmpl w:val="54B03A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316287">
    <w:abstractNumId w:val="1"/>
  </w:num>
  <w:num w:numId="2" w16cid:durableId="725880807">
    <w:abstractNumId w:val="0"/>
  </w:num>
  <w:num w:numId="3" w16cid:durableId="1832988969">
    <w:abstractNumId w:val="3"/>
  </w:num>
  <w:num w:numId="4" w16cid:durableId="1049763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B1E"/>
    <w:rsid w:val="00031678"/>
    <w:rsid w:val="000B6A91"/>
    <w:rsid w:val="000E06B5"/>
    <w:rsid w:val="00142A35"/>
    <w:rsid w:val="001744CA"/>
    <w:rsid w:val="001F6EE2"/>
    <w:rsid w:val="002053C9"/>
    <w:rsid w:val="00206192"/>
    <w:rsid w:val="00385250"/>
    <w:rsid w:val="00387B77"/>
    <w:rsid w:val="004417C9"/>
    <w:rsid w:val="00445414"/>
    <w:rsid w:val="004A1CB6"/>
    <w:rsid w:val="006137EB"/>
    <w:rsid w:val="00631503"/>
    <w:rsid w:val="006D6946"/>
    <w:rsid w:val="006F6A25"/>
    <w:rsid w:val="00701601"/>
    <w:rsid w:val="007F04FB"/>
    <w:rsid w:val="008533A6"/>
    <w:rsid w:val="009B4B09"/>
    <w:rsid w:val="009F711F"/>
    <w:rsid w:val="00A30C83"/>
    <w:rsid w:val="00A85AB9"/>
    <w:rsid w:val="00AA5928"/>
    <w:rsid w:val="00AE2A05"/>
    <w:rsid w:val="00AF7155"/>
    <w:rsid w:val="00B71477"/>
    <w:rsid w:val="00B8732C"/>
    <w:rsid w:val="00D8732B"/>
    <w:rsid w:val="00DE5B1E"/>
    <w:rsid w:val="00E24F71"/>
    <w:rsid w:val="00E46CB9"/>
    <w:rsid w:val="00E83E7E"/>
    <w:rsid w:val="00EE6364"/>
    <w:rsid w:val="00EF2D30"/>
    <w:rsid w:val="00EF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BC593C"/>
  <w15:chartTrackingRefBased/>
  <w15:docId w15:val="{2986700A-DA26-4E9C-904C-089F79B5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B1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E5B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5B1E"/>
  </w:style>
  <w:style w:type="table" w:styleId="Tabelacomgrade">
    <w:name w:val="Table Grid"/>
    <w:basedOn w:val="Tabelanormal"/>
    <w:uiPriority w:val="39"/>
    <w:rsid w:val="00DE5B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59"/>
    <w:rsid w:val="00DE5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rsid w:val="00DE5B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E5B1E"/>
    <w:pPr>
      <w:ind w:left="720"/>
      <w:contextualSpacing/>
    </w:pPr>
  </w:style>
  <w:style w:type="table" w:customStyle="1" w:styleId="Tabelacomgrade11">
    <w:name w:val="Tabela com grade11"/>
    <w:basedOn w:val="Tabelanormal"/>
    <w:next w:val="Tabelacomgrade"/>
    <w:uiPriority w:val="59"/>
    <w:rsid w:val="00DE5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DE5B1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E5B1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E5B1E"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E5B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5B1E"/>
    <w:rPr>
      <w:rFonts w:ascii="Segoe UI" w:hAnsi="Segoe UI" w:cs="Segoe UI"/>
      <w:sz w:val="18"/>
      <w:szCs w:val="18"/>
    </w:rPr>
  </w:style>
  <w:style w:type="paragraph" w:styleId="Rodap">
    <w:name w:val="footer"/>
    <w:basedOn w:val="Normal"/>
    <w:link w:val="RodapChar"/>
    <w:uiPriority w:val="99"/>
    <w:unhideWhenUsed/>
    <w:rsid w:val="00EF2D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2D30"/>
  </w:style>
  <w:style w:type="paragraph" w:styleId="Legenda">
    <w:name w:val="caption"/>
    <w:basedOn w:val="Normal"/>
    <w:next w:val="Normal"/>
    <w:uiPriority w:val="35"/>
    <w:unhideWhenUsed/>
    <w:qFormat/>
    <w:rsid w:val="00AA592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2093F57498D400298E6D28FD35914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3E2060E-3A7A-4123-8262-269CC4C9FD3F}"/>
      </w:docPartPr>
      <w:docPartBody>
        <w:p w:rsidR="00460DE8" w:rsidRDefault="0066586D" w:rsidP="0066586D">
          <w:pPr>
            <w:pStyle w:val="72093F57498D400298E6D28FD35914B6"/>
          </w:pPr>
          <w:r w:rsidRPr="00B9272F">
            <w:rPr>
              <w:rStyle w:val="TextodoEspaoReservado"/>
            </w:rPr>
            <w:t>Escolher um item.</w:t>
          </w:r>
        </w:p>
      </w:docPartBody>
    </w:docPart>
    <w:docPart>
      <w:docPartPr>
        <w:name w:val="94C551C720B94333A6D39EB064957C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0AD5DD-68B5-4874-AEED-8EF2F1B81107}"/>
      </w:docPartPr>
      <w:docPartBody>
        <w:p w:rsidR="00460DE8" w:rsidRDefault="0066586D" w:rsidP="0066586D">
          <w:pPr>
            <w:pStyle w:val="94C551C720B94333A6D39EB064957C0C"/>
          </w:pPr>
          <w:r w:rsidRPr="00B9272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80E6BCC0A164D0C87C6DCDD81E7C5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C260CDD-8863-4881-9DF8-FD9E81DAEFE5}"/>
      </w:docPartPr>
      <w:docPartBody>
        <w:p w:rsidR="00460DE8" w:rsidRDefault="0066586D" w:rsidP="0066586D">
          <w:pPr>
            <w:pStyle w:val="A80E6BCC0A164D0C87C6DCDD81E7C578"/>
          </w:pPr>
          <w:r w:rsidRPr="00B9272F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F714042280E24449A9288704230548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8CDB64-AA46-445E-ADBE-CD4AA15626A4}"/>
      </w:docPartPr>
      <w:docPartBody>
        <w:p w:rsidR="00460DE8" w:rsidRDefault="0066586D" w:rsidP="0066586D">
          <w:pPr>
            <w:pStyle w:val="F714042280E24449A92887042305485E"/>
          </w:pPr>
          <w:r w:rsidRPr="00B9272F">
            <w:rPr>
              <w:rStyle w:val="TextodoEspaoReservado"/>
            </w:rPr>
            <w:t>Escolher um item.</w:t>
          </w:r>
        </w:p>
      </w:docPartBody>
    </w:docPart>
    <w:docPart>
      <w:docPartPr>
        <w:name w:val="32C479745D6849F2AA70B56DD60F2C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FFC364A-F0C6-40FC-B9C0-852F510336DB}"/>
      </w:docPartPr>
      <w:docPartBody>
        <w:p w:rsidR="00460DE8" w:rsidRDefault="0066586D" w:rsidP="0066586D">
          <w:pPr>
            <w:pStyle w:val="32C479745D6849F2AA70B56DD60F2C86"/>
          </w:pPr>
          <w:r w:rsidRPr="00B9272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7A388E8DDBB46CA887F9F814890E0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44D60-70A3-4C2B-9358-FFD0338481BB}"/>
      </w:docPartPr>
      <w:docPartBody>
        <w:p w:rsidR="00460DE8" w:rsidRDefault="0066586D" w:rsidP="0066586D">
          <w:pPr>
            <w:pStyle w:val="E7A388E8DDBB46CA887F9F814890E0B6"/>
          </w:pPr>
          <w:r w:rsidRPr="00B9272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FE516A925404B35B127166CCBDE4F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67EC3BB-4A9D-4364-BA42-70F3B07DABD9}"/>
      </w:docPartPr>
      <w:docPartBody>
        <w:p w:rsidR="00460DE8" w:rsidRDefault="0066586D" w:rsidP="0066586D">
          <w:pPr>
            <w:pStyle w:val="3FE516A925404B35B127166CCBDE4F9C"/>
          </w:pPr>
          <w:r w:rsidRPr="002B49C6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DA9C8C36AAA40378B41F4842F5B15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4CD14C-C405-447D-A935-78C6DD5AFAC5}"/>
      </w:docPartPr>
      <w:docPartBody>
        <w:p w:rsidR="00460DE8" w:rsidRDefault="0066586D" w:rsidP="0066586D">
          <w:pPr>
            <w:pStyle w:val="BDA9C8C36AAA40378B41F4842F5B1597"/>
          </w:pPr>
          <w:r w:rsidRPr="00B9272F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 Vietnam Pro">
    <w:altName w:val="Times New Roman"/>
    <w:charset w:val="00"/>
    <w:family w:val="auto"/>
    <w:pitch w:val="variable"/>
    <w:sig w:usb0="00000001" w:usb1="0000005B" w:usb2="00000000" w:usb3="00000000" w:csb0="0000011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86D"/>
    <w:rsid w:val="001A5695"/>
    <w:rsid w:val="00445414"/>
    <w:rsid w:val="00460DE8"/>
    <w:rsid w:val="004D72F6"/>
    <w:rsid w:val="006169DE"/>
    <w:rsid w:val="0066586D"/>
    <w:rsid w:val="00AF072E"/>
    <w:rsid w:val="00C9484E"/>
    <w:rsid w:val="00D17A66"/>
    <w:rsid w:val="00E26339"/>
    <w:rsid w:val="00E5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6586D"/>
    <w:rPr>
      <w:color w:val="666666"/>
    </w:rPr>
  </w:style>
  <w:style w:type="paragraph" w:customStyle="1" w:styleId="72093F57498D400298E6D28FD35914B6">
    <w:name w:val="72093F57498D400298E6D28FD35914B6"/>
    <w:rsid w:val="0066586D"/>
  </w:style>
  <w:style w:type="paragraph" w:customStyle="1" w:styleId="94C551C720B94333A6D39EB064957C0C">
    <w:name w:val="94C551C720B94333A6D39EB064957C0C"/>
    <w:rsid w:val="0066586D"/>
  </w:style>
  <w:style w:type="paragraph" w:customStyle="1" w:styleId="A80E6BCC0A164D0C87C6DCDD81E7C578">
    <w:name w:val="A80E6BCC0A164D0C87C6DCDD81E7C578"/>
    <w:rsid w:val="0066586D"/>
  </w:style>
  <w:style w:type="paragraph" w:customStyle="1" w:styleId="F714042280E24449A92887042305485E">
    <w:name w:val="F714042280E24449A92887042305485E"/>
    <w:rsid w:val="0066586D"/>
  </w:style>
  <w:style w:type="paragraph" w:customStyle="1" w:styleId="32C479745D6849F2AA70B56DD60F2C86">
    <w:name w:val="32C479745D6849F2AA70B56DD60F2C86"/>
    <w:rsid w:val="0066586D"/>
  </w:style>
  <w:style w:type="paragraph" w:customStyle="1" w:styleId="E7A388E8DDBB46CA887F9F814890E0B6">
    <w:name w:val="E7A388E8DDBB46CA887F9F814890E0B6"/>
    <w:rsid w:val="0066586D"/>
  </w:style>
  <w:style w:type="paragraph" w:customStyle="1" w:styleId="3FE516A925404B35B127166CCBDE4F9C">
    <w:name w:val="3FE516A925404B35B127166CCBDE4F9C"/>
    <w:rsid w:val="0066586D"/>
  </w:style>
  <w:style w:type="paragraph" w:customStyle="1" w:styleId="BDA9C8C36AAA40378B41F4842F5B1597">
    <w:name w:val="BDA9C8C36AAA40378B41F4842F5B1597"/>
    <w:rsid w:val="0066586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1054</TotalTime>
  <Pages>15</Pages>
  <Words>3843</Words>
  <Characters>20753</Characters>
  <Application>Microsoft Office Word</Application>
  <DocSecurity>0</DocSecurity>
  <Lines>172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Kawasaki</dc:creator>
  <cp:keywords/>
  <dc:description/>
  <cp:lastModifiedBy>Bruno Kawasaki</cp:lastModifiedBy>
  <cp:revision>29</cp:revision>
  <cp:lastPrinted>2026-07-23T19:59:00Z</cp:lastPrinted>
  <dcterms:created xsi:type="dcterms:W3CDTF">2026-06-29T21:34:00Z</dcterms:created>
  <dcterms:modified xsi:type="dcterms:W3CDTF">2026-08-03T21:49:00Z</dcterms:modified>
</cp:coreProperties>
</file>