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350px; height:45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/>
    <w:p/>
    <w:p/>
    <w:p>
      <w:pPr>
        <w:pStyle w:val="Heading1"/>
      </w:pPr>
      <w:bookmarkStart w:id="1" w:name="_Toc1"/>
      <w:r>
        <w:t>Listagem de Solicitações</w:t>
      </w:r>
      <w:bookmarkEnd w:id="1"/>
    </w:p>
    <w:p/>
    <w:p>
      <w:pPr>
        <w:pStyle w:val="Heading2"/>
      </w:pPr>
      <w:bookmarkStart w:id="2" w:name="_Toc2"/>
      <w:r>
        <w:t>Processos dentro do intervalo: 4274 - 4276</w:t>
      </w:r>
      <w:bookmarkEnd w:id="2"/>
    </w:p>
    <w:p/>
    <w:p/>
    <w:p/>
    <w:p/>
    <w:tbl>
      <w:tblGrid>
        <w:gridCol w:w="1800" w:type="dxa"/>
        <w:gridCol w:w="1800" w:type="dxa"/>
        <w:gridCol w:w="1800" w:type="dxa"/>
        <w:gridCol w:w="1800" w:type="dxa"/>
        <w:gridCol w:w="1800" w:type="dxa"/>
      </w:tblGrid>
      <w:tblPr>
        <w:tblW w:w="5000" w:type="pc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>
          <w:trHeight w:val="900" w:hRule="atLeast"/>
        </w:trPr>
        <w:tc>
          <w:tcPr>
            <w:tcW w:w="1800" w:type="dxa"/>
            <w:vAlign w:val="center"/>
          </w:tcPr>
          <w:p>
            <w:pPr/>
            <w:r>
              <w:rPr>
                <w:b/>
              </w:rPr>
              <w:t xml:space="preserve">Número do Processo</w:t>
            </w:r>
          </w:p>
        </w:tc>
        <w:tc>
          <w:tcPr>
            <w:tcW w:w="1800" w:type="dxa"/>
            <w:vAlign w:val="center"/>
          </w:tcPr>
          <w:p>
            <w:pPr/>
            <w:r>
              <w:rPr>
                <w:b/>
              </w:rPr>
              <w:t xml:space="preserve">Assunto</w:t>
            </w:r>
          </w:p>
        </w:tc>
        <w:tc>
          <w:tcPr>
            <w:tcW w:w="1800" w:type="dxa"/>
            <w:vAlign w:val="center"/>
          </w:tcPr>
          <w:p>
            <w:pPr/>
            <w:r>
              <w:rPr>
                <w:b/>
              </w:rPr>
              <w:t xml:space="preserve">Número do Parecer</w:t>
            </w:r>
          </w:p>
        </w:tc>
        <w:tc>
          <w:tcPr>
            <w:tcW w:w="1800" w:type="dxa"/>
            <w:vAlign w:val="center"/>
          </w:tcPr>
          <w:p>
            <w:pPr/>
            <w:r>
              <w:rPr>
                <w:b/>
              </w:rPr>
              <w:t xml:space="preserve">Relator</w:t>
            </w:r>
          </w:p>
        </w:tc>
        <w:tc>
          <w:tcPr>
            <w:tcW w:w="1800" w:type="dxa"/>
            <w:vAlign w:val="center"/>
          </w:tcPr>
          <w:p>
            <w:pPr/>
            <w:r>
              <w:rPr>
                <w:b/>
              </w:rPr>
              <w:t xml:space="preserve">Número da Resolução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4274/CH/2018</w:t>
            </w:r>
          </w:p>
        </w:tc>
        <w:tc>
          <w:tcPr>
            <w:tcW w:w="1500" w:type="dxa"/>
          </w:tcPr>
          <w:p>
            <w:pPr/>
            <w:r>
              <w:rPr/>
              <w:t xml:space="preserve">Alteração da Matriz Curricular do Programa de Pós-Graduação Stricto Sensu em Educação - Nível de Mestrado</w:t>
            </w:r>
          </w:p>
        </w:tc>
        <w:tc>
          <w:tcPr>
            <w:tcW w:w="1500" w:type="dxa"/>
          </w:tcPr>
          <w:p>
            <w:pPr/>
            <w:r>
              <w:rPr/>
              <w:t xml:space="preserve">4262.3/CUN/2018</w:t>
            </w:r>
          </w:p>
        </w:tc>
        <w:tc>
          <w:tcPr>
            <w:tcW w:w="1500" w:type="dxa"/>
          </w:tcPr>
          <w:p>
            <w:pPr/>
            <w:r>
              <w:rPr/>
              <w:t xml:space="preserve">Luci Mary Duso Pacheco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500" w:type="dxa"/>
            <w:shd w:val="clear" w:color="" w:fill="E8EAF6"/>
          </w:tcPr>
          <w:p>
            <w:pPr/>
            <w:r>
              <w:rPr/>
              <w:t xml:space="preserve">4275/CB/2018</w:t>
            </w:r>
          </w:p>
        </w:tc>
        <w:tc>
          <w:tcPr>
            <w:tcW w:w="1500" w:type="dxa"/>
            <w:shd w:val="clear" w:color="" w:fill="E8EAF6"/>
          </w:tcPr>
          <w:p>
            <w:pPr/>
            <w:r>
              <w:rPr/>
              <w:t xml:space="preserve">Atualização da Ementa e Plano de Ensino da disciplina 20-358 - Gestão Ambiental Aplicada à Engenharia, no Projeto Pedagógico do Curso de Engenharia de Produção</w:t>
            </w:r>
          </w:p>
        </w:tc>
        <w:tc>
          <w:tcPr>
            <w:tcW w:w="1500" w:type="dxa"/>
            <w:shd w:val="clear" w:color="" w:fill="E8EAF6"/>
          </w:tcPr>
          <w:p>
            <w:pPr/>
            <w:r>
              <w:rPr/>
              <w:t xml:space="preserve">4263.1/CAEn/2018</w:t>
            </w:r>
          </w:p>
        </w:tc>
        <w:tc>
          <w:tcPr>
            <w:tcW w:w="1500" w:type="dxa"/>
            <w:shd w:val="clear" w:color="" w:fill="E8EAF6"/>
          </w:tcPr>
          <w:p>
            <w:pPr/>
            <w:r>
              <w:rPr/>
              <w:t xml:space="preserve">Sonia Beatriz Balvedi Zakrzevski</w:t>
            </w:r>
          </w:p>
        </w:tc>
        <w:tc>
          <w:tcPr>
            <w:tcW w:w="1500" w:type="dxa"/>
            <w:shd w:val="clear" w:color="" w:fill="E8EAF6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4276/CA/2018</w:t>
            </w:r>
          </w:p>
        </w:tc>
        <w:tc>
          <w:tcPr>
            <w:tcW w:w="1500" w:type="dxa"/>
          </w:tcPr>
          <w:p>
            <w:pPr/>
            <w:r>
              <w:rPr/>
              <w:t xml:space="preserve">Testando Identificador Final</w:t>
            </w:r>
          </w:p>
        </w:tc>
        <w:tc>
          <w:tcPr>
            <w:tcW w:w="1500" w:type="dxa"/>
          </w:tcPr>
          <w:p>
            <w:pPr/>
            <w:r>
              <w:rPr/>
              <w:t xml:space="preserve">4264.5/CADM/2018</w:t>
            </w:r>
          </w:p>
        </w:tc>
        <w:tc>
          <w:tcPr>
            <w:tcW w:w="1500" w:type="dxa"/>
          </w:tcPr>
          <w:p>
            <w:pPr/>
            <w:r>
              <w:rPr/>
              <w:t xml:space="preserve">Ada Maria Hemilewski</w:t>
            </w:r>
          </w:p>
        </w:tc>
        <w:tc>
          <w:tcPr>
            <w:tcW w:w="1500" w:type="dxa"/>
          </w:tcPr>
          <w:p>
            <w:pPr/>
            <w:r>
              <w:rPr/>
              <w:t xml:space="preserve">2406/CADM/2018</w:t>
            </w:r>
          </w:p>
        </w:tc>
      </w:tr>
    </w:tbl>
    <w:p/>
    <w:p>
      <w:pPr>
        <w:pStyle w:val="Heading3"/>
      </w:pPr>
      <w:bookmarkStart w:id="3" w:name="_Toc3"/>
      <w:r>
        <w:t>29/06/2018 09:49:10</w:t>
      </w:r>
      <w:bookmarkEnd w:id="3"/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jc w:val="center"/>
    </w:pPr>
    <w:rPr>
      <w:color w:val="333333"/>
      <w:sz w:val="40"/>
      <w:szCs w:val="40"/>
      <w:b/>
    </w:rPr>
  </w:style>
  <w:style w:type="paragraph" w:styleId="Heading2">
    <w:link w:val="Heading2Char"/>
    <w:name w:val="heading 2"/>
    <w:basedOn w:val="Normal"/>
    <w:pPr>
      <w:jc w:val="center"/>
    </w:pPr>
    <w:rPr>
      <w:color w:val="333333"/>
      <w:sz w:val="36"/>
      <w:szCs w:val="36"/>
    </w:rPr>
  </w:style>
  <w:style w:type="paragraph" w:styleId="Heading3">
    <w:link w:val="Heading3Char"/>
    <w:name w:val="heading 3"/>
    <w:basedOn w:val="Normal"/>
    <w:pPr>
      <w:jc w:val="right"/>
    </w:pPr>
    <w:rPr>
      <w:color w:val="333333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2018-06-29T09:49:09-03:00</dcterms:created>
  <dcterms:modified xsi:type="dcterms:W3CDTF">2018-06-29T09:49:09-03:00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