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{{r meta.nome_ou_razao_social}}</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if contratante.pf %}CPF{% endif %}{% if contratante.pj %}</w:t>
      </w:r>
      <w:r>
        <w:rPr>
          <w:rFonts w:ascii="Arvo" w:hAnsi="Arvo"/>
          <w:sz w:val="20"/>
          <w:szCs w:val="20"/>
        </w:rPr>
        <w:t>CNPJ</w:t>
      </w:r>
      <w:r w:rsidRPr="00AC667A">
        <w:rPr>
          <w:rFonts w:ascii="Arvo" w:hAnsi="Arvo"/>
          <w:sz w:val="20"/>
          <w:szCs w:val="20"/>
        </w:rPr>
        <w:t>{% endif %}</w:t>
      </w:r>
      <w:r>
        <w:rPr>
          <w:rFonts w:ascii="Arvo" w:hAnsi="Arvo"/>
          <w:sz w:val="20"/>
          <w:szCs w:val="20"/>
        </w:rPr>
        <w:t xml:space="preserve">: </w:t>
      </w:r>
      <w:r w:rsidR="004842D6" w:rsidRPr="00AC667A">
        <w:rPr>
          <w:rFonts w:ascii="Arvo" w:hAnsi="Arvo"/>
          <w:sz w:val="20"/>
          <w:szCs w:val="20"/>
        </w:rPr>
        <w:t>{% if contratante.pf %}{{contratante.cpf}}{% endif %}{% if contratante.pj %}{{contratante.cnpj}}{% endif %}</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{{contratante.endereco_completo}}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{{contratante.contato_nome}}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{{contratante.contatos_texto}}</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not escopo.multi_consultiva %}</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escopo.multi_consultiva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escopo.itens_consultivos %}</w:t>
      </w:r>
    </w:p>
    <w:p w14:paraId="113ACF51" w14:textId="77777777" w:rsidR="003D70F3" w:rsidRPr="00AC667A" w:rsidRDefault="005273C2" w:rsidP="00AC667A">
      <w:pPr>
        <w:spacing w:line="276" w:lineRule="auto"/>
        <w:rPr>
          <w:rFonts w:ascii="Arvo" w:hAnsi="Arvo"/>
          <w:sz w:val="20"/>
          <w:szCs w:val="20"/>
        </w:rPr>
      </w:pPr>
      <w:r>
        <w:rPr>
          <w:rFonts w:ascii="Arvo" w:hAnsi="Arvo"/>
          <w:b/>
          <w:bCs/>
          <w:sz w:val="20"/>
          <w:szCs w:val="20"/>
        </w:rPr>
        <w:t>Escopo Consultivo {{item.letra}}:</w:t>
      </w:r>
    </w:p>
    <w:p w14:paraId="18300569" w14:textId="77777777" w:rsidR="004842D6" w:rsidRPr="00AC667A" w:rsidRDefault="004842D6" w:rsidP="00AC667A">
      <w:pPr>
        <w:spacing w:line="276" w:lineRule="auto"/>
        <w:rPr>
          <w:rFonts w:ascii="Arvo" w:hAnsi="Arvo"/>
          <w:sz w:val="20"/>
          <w:szCs w:val="20"/>
        </w:rPr>
      </w:pPr>
      <w:r>
        <w:rPr>
          <w:rFonts w:ascii="Arvo" w:hAnsi="Arvo"/>
          <w:sz w:val="20"/>
          <w:szCs w:val="20"/>
        </w:rPr>
        <w:t xml:space="preserve">{{item.descricao}}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escopo.show_sla %}</w:t>
      </w:r>
    </w:p>
    <w:p w14:paraId="7E35DB25" w14:textId="77777777" w:rsidR="004842D6" w:rsidRPr="00AC667A" w:rsidRDefault="004842D6" w:rsidP="00AC667A">
      <w:pPr>
        <w:keepNext/>
        <w:snapToGrid w:val="0"/>
        <w:spacing w:line="276" w:lineRule="auto"/>
        <w:rPr>
          <w:rFonts w:ascii="Arvo" w:hAnsi="Arvo"/>
          <w:b/>
          <w:bCs/>
          <w:sz w:val="20"/>
          <w:szCs w:val="20"/>
        </w:rPr>
      </w:pPr>
      <w:r w:rsidRPr="00AC667A">
        <w:rPr>
          <w:rFonts w:ascii="Arvo" w:hAnsi="Arvo"/>
          <w:b/>
          <w:bCs/>
          <w:sz w:val="20"/>
          <w:szCs w:val="20"/>
        </w:rPr>
        <w:t xml:space="preserve">Prazos de Entrega/SLA: </w:t>
      </w:r>
    </w:p>
    <w:p w14:paraId="73251579"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{{escopo.sla_descricao}}</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not escopo.multi_contenciosa %}</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escopo.multi_contenciosa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escopo.itens_contenciosos %}</w:t>
      </w:r>
    </w:p>
    <w:p w14:paraId="5366AFB4" w14:textId="77777777" w:rsidR="004842D6" w:rsidRPr="00AC667A" w:rsidRDefault="005273C2" w:rsidP="00AC667A">
      <w:pPr>
        <w:spacing w:line="276" w:lineRule="auto"/>
        <w:rPr>
          <w:rFonts w:ascii="Arvo" w:hAnsi="Arvo"/>
          <w:b/>
          <w:bCs/>
          <w:sz w:val="20"/>
          <w:szCs w:val="20"/>
        </w:rPr>
      </w:pPr>
      <w:r>
        <w:rPr>
          <w:rFonts w:ascii="Arvo" w:hAnsi="Arvo"/>
          <w:b/>
          <w:bCs/>
          <w:sz w:val="20"/>
          <w:szCs w:val="20"/>
        </w:rPr>
        <w:t>Escopo Contencioso {{item.letra}}:</w:t>
      </w:r>
    </w:p>
    <w:p w14:paraId="256F7D4F" w14:textId="77777777" w:rsidR="004842D6" w:rsidRPr="00AC667A" w:rsidRDefault="004842D6" w:rsidP="00AC667A">
      <w:pPr>
        <w:spacing w:line="276" w:lineRule="auto"/>
        <w:rPr>
          <w:rFonts w:ascii="Arvo" w:hAnsi="Arvo"/>
          <w:sz w:val="20"/>
          <w:szCs w:val="20"/>
        </w:rPr>
      </w:pPr>
      <w:r>
        <w:rPr>
          <w:rFonts w:ascii="Arvo" w:hAnsi="Arvo"/>
          <w:sz w:val="20"/>
          <w:szCs w:val="20"/>
        </w:rPr>
        <w:t xml:space="preserve">{{item.descricao}}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escopo.show_consultiva and not consultiva.forma_por_escopo %}</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consultiva.show_hora_senioridade %}</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lastRenderedPageBreak/>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consultiva.show_hora_fixa %}</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{{consultiva.hora_fixa_valor}}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consultiva.show_fixo_mensal %}</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{{consultiva.fixo_mensal_cap}}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consultiva.show_valor_projeto %}</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{{consultiva.valor_projeto_total}}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{%tr if consultiva.show_valor_projeto_cap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000000" w:rsidRPr="00AC667A" w:rsidRDefault="0000000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000000" w:rsidRPr="00AC667A" w:rsidRDefault="00000000"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{{consultiva.valor_projeto_cap}}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000000" w:rsidRPr="00AC667A" w:rsidRDefault="0000000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{{consultiva.valor_projeto_forma_pagamento}}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w:t>
      </w:r>
      <w:r w:rsidRPr="00AC667A">
        <w:rPr>
          <w:rFonts w:ascii="Arvo" w:hAnsi="Arvo"/>
          <w:sz w:val="20"/>
          <w:szCs w:val="20"/>
        </w:rPr>
        <w:lastRenderedPageBreak/>
        <w:t>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consultiva.forma_por_escopo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hon in consultiva.itens %}</w:t>
      </w:r>
    </w:p>
    <w:p w14:paraId="113ACF51" w14:textId="77777777" w:rsidR="003D70F3" w:rsidRPr="00AC667A" w:rsidRDefault="005273C2" w:rsidP="00AC667A">
      <w:pPr>
        <w:spacing w:line="276" w:lineRule="auto"/>
        <w:rPr>
          <w:rFonts w:ascii="Arvo" w:hAnsi="Arvo"/>
          <w:sz w:val="20"/>
          <w:szCs w:val="20"/>
        </w:rPr>
      </w:pPr>
      <w:r>
        <w:rPr>
          <w:rFonts w:ascii="Arvo" w:hAnsi="Arvo"/>
          <w:b/>
          <w:bCs/>
          <w:sz w:val="20"/>
          <w:szCs w:val="20"/>
        </w:rPr>
        <w:t>Honorários — Escopo Consultivo {{hon.letra}}</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hon.show_hora_senioridade %}</w:t>
      </w:r>
    </w:p>
    <w:p w14:paraId="18300569" w14:textId="77777777" w:rsidR="004842D6" w:rsidRPr="00AC667A" w:rsidRDefault="004842D6" w:rsidP="00AC667A">
      <w:pPr>
        <w:spacing w:line="276" w:lineRule="auto"/>
        <w:rPr>
          <w:rFonts w:ascii="Arvo" w:hAnsi="Arvo"/>
          <w:sz w:val="20"/>
          <w:szCs w:val="20"/>
        </w:rPr>
      </w:pPr>
      <w:r>
        <w:rPr>
          <w:rFonts w:ascii="Arvo" w:hAnsi="Arvo"/>
          <w:sz w:val="20"/>
          <w:szCs w:val="20"/>
        </w:rPr>
        <w:t xml:space="preserve">Os honorários serão apurados conforme tabela de senioridade: {{hon.tabela_senioridade_texto}}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hon.show_hora_fixa %}</w:t>
      </w:r>
    </w:p>
    <w:p w14:paraId="18300569" w14:textId="77777777" w:rsidR="004842D6" w:rsidRPr="00AC667A" w:rsidRDefault="004842D6" w:rsidP="00AC667A">
      <w:pPr>
        <w:spacing w:line="276" w:lineRule="auto"/>
        <w:rPr>
          <w:rFonts w:ascii="Arvo" w:hAnsi="Arvo"/>
          <w:sz w:val="20"/>
          <w:szCs w:val="20"/>
        </w:rPr>
      </w:pPr>
      <w:r>
        <w:rPr>
          <w:rFonts w:ascii="Arvo" w:hAnsi="Arvo"/>
          <w:sz w:val="20"/>
          <w:szCs w:val="20"/>
        </w:rPr>
        <w:t xml:space="preserve">Os honorários serão apurados com base em valor horário único de {{hon.hora_fixa_valor}} por hora.</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hon.show_fixo_mensal %}</w:t>
      </w:r>
    </w:p>
    <w:p w14:paraId="18300569" w14:textId="77777777" w:rsidR="004842D6" w:rsidRPr="00AC667A" w:rsidRDefault="004842D6" w:rsidP="00AC667A">
      <w:pPr>
        <w:spacing w:line="276" w:lineRule="auto"/>
        <w:rPr>
          <w:rFonts w:ascii="Arvo" w:hAnsi="Arvo"/>
          <w:sz w:val="20"/>
          <w:szCs w:val="20"/>
        </w:rPr>
      </w:pPr>
      <w:r>
        <w:rPr>
          <w:rFonts w:ascii="Arvo" w:hAnsi="Arvo"/>
          <w:sz w:val="20"/>
          <w:szCs w:val="20"/>
        </w:rPr>
        <w:t xml:space="preserve">Honorários fixos mensais: {{hon.fixo_mensal_valor}} / Cap: {{hon.fixo_mensal_cap}} horas / Hora excedente: {{hon.fixo_mensal_excedente}}.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hon.show_valor_projeto %}</w:t>
      </w:r>
    </w:p>
    <w:p w14:paraId="18300569" w14:textId="77777777" w:rsidR="004842D6" w:rsidRPr="00AC667A" w:rsidRDefault="004842D6" w:rsidP="00AC667A">
      <w:pPr>
        <w:spacing w:line="276" w:lineRule="auto"/>
        <w:rPr>
          <w:rFonts w:ascii="Arvo" w:hAnsi="Arvo"/>
          <w:sz w:val="20"/>
          <w:szCs w:val="20"/>
        </w:rPr>
      </w:pPr>
      <w:r>
        <w:rPr>
          <w:rFonts w:ascii="Arvo" w:hAnsi="Arvo"/>
          <w:sz w:val="20"/>
          <w:szCs w:val="20"/>
        </w:rPr>
        <w:t xml:space="preserve">Preço global: {{hon.valor_projeto_total}}{% if hon.show_valor_projeto_cap %} / Cap: {{hon.valor_projeto_cap}} horas{% endif %}. {{hon.valor_projeto_forma_pagamento}}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escopo.show_contenciosa and not contenciosa.forma_por_escopo %}</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contenciosa.show_valor_acao %}</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contenciosa.show_valor_ato %}</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contenciosa.show_preco_mensal %}</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{{contenciosa.preco_mensal_maximo_acoes}} ({{contenciosa.preco_mensal_maximo_acoes_extenso}})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{{contenciosa.preco_mensal_criterio_excedentes}}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contenciosa.show_valor_projeto %}</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lastRenderedPageBreak/>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{{contenciosa.valor_projeto_total}}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{{contenciosa.valor_projeto_fases_cobertas}}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{{contenciosa.valor_projeto_forma_pagamento}}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contenciosa.show_exito %}</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contenciosa.show_extra_senioridade %}</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contenciosa.show_extra_hora_fixa %}</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lastRenderedPageBreak/>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{{contenciosa.horas_extra_valor}}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contenciosa.forma_por_escopo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hon in contenciosa.itens %}</w:t>
      </w:r>
    </w:p>
    <w:p w14:paraId="113ACF51" w14:textId="77777777" w:rsidR="003D70F3" w:rsidRPr="00AC667A" w:rsidRDefault="005273C2" w:rsidP="00AC667A">
      <w:pPr>
        <w:spacing w:line="276" w:lineRule="auto"/>
        <w:rPr>
          <w:rFonts w:ascii="Arvo" w:hAnsi="Arvo"/>
          <w:sz w:val="20"/>
          <w:szCs w:val="20"/>
        </w:rPr>
      </w:pPr>
      <w:r>
        <w:rPr>
          <w:rFonts w:ascii="Arvo" w:hAnsi="Arvo"/>
          <w:b/>
          <w:bCs/>
          <w:sz w:val="20"/>
          <w:szCs w:val="20"/>
        </w:rPr>
        <w:t>Honorários — Escopo Contencioso {{hon.letra}}</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hon.show_valor_acao %}</w:t>
      </w:r>
    </w:p>
    <w:p w14:paraId="18300569" w14:textId="77777777" w:rsidR="004842D6" w:rsidRPr="00AC667A" w:rsidRDefault="004842D6" w:rsidP="00AC667A">
      <w:pPr>
        <w:spacing w:line="276" w:lineRule="auto"/>
        <w:rPr>
          <w:rFonts w:ascii="Arvo" w:hAnsi="Arvo"/>
          <w:sz w:val="20"/>
          <w:szCs w:val="20"/>
        </w:rPr>
      </w:pPr>
      <w:r>
        <w:rPr>
          <w:rFonts w:ascii="Arvo" w:hAnsi="Arvo"/>
          <w:sz w:val="20"/>
          <w:szCs w:val="20"/>
        </w:rPr>
        <w:t xml:space="preserve">Valor mensal por processo: {{hon.tabela_acoes_texto}}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hon.show_valor_ato %}</w:t>
      </w:r>
    </w:p>
    <w:p w14:paraId="18300569" w14:textId="77777777" w:rsidR="004842D6" w:rsidRPr="00AC667A" w:rsidRDefault="004842D6" w:rsidP="00AC667A">
      <w:pPr>
        <w:spacing w:line="276" w:lineRule="auto"/>
        <w:rPr>
          <w:rFonts w:ascii="Arvo" w:hAnsi="Arvo"/>
          <w:sz w:val="20"/>
          <w:szCs w:val="20"/>
        </w:rPr>
      </w:pPr>
      <w:r>
        <w:rPr>
          <w:rFonts w:ascii="Arvo" w:hAnsi="Arvo"/>
          <w:sz w:val="20"/>
          <w:szCs w:val="20"/>
        </w:rPr>
        <w:t xml:space="preserve">Valor por ato processual: {{hon.tabela_atos_texto}}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hon.show_preco_mensal %}</w:t>
      </w:r>
    </w:p>
    <w:p w14:paraId="18300569" w14:textId="77777777" w:rsidR="004842D6" w:rsidRPr="00AC667A" w:rsidRDefault="004842D6" w:rsidP="00AC667A">
      <w:pPr>
        <w:spacing w:line="276" w:lineRule="auto"/>
        <w:rPr>
          <w:rFonts w:ascii="Arvo" w:hAnsi="Arvo"/>
          <w:sz w:val="20"/>
          <w:szCs w:val="20"/>
        </w:rPr>
      </w:pPr>
      <w:r>
        <w:rPr>
          <w:rFonts w:ascii="Arvo" w:hAnsi="Arvo"/>
          <w:sz w:val="20"/>
          <w:szCs w:val="20"/>
        </w:rPr>
        <w:t xml:space="preserve">Preço mensal fixo: {{hon.preco_mensal_valor}} / Máximo: {{hon.preco_mensal_maximo_acoes}} ações. {{hon.preco_mensal_criterio_excedentes}}</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hon.show_valor_projeto %}</w:t>
      </w:r>
    </w:p>
    <w:p w14:paraId="18300569" w14:textId="77777777" w:rsidR="004842D6" w:rsidRPr="00AC667A" w:rsidRDefault="004842D6" w:rsidP="00AC667A">
      <w:pPr>
        <w:spacing w:line="276" w:lineRule="auto"/>
        <w:rPr>
          <w:rFonts w:ascii="Arvo" w:hAnsi="Arvo"/>
          <w:sz w:val="20"/>
          <w:szCs w:val="20"/>
        </w:rPr>
      </w:pPr>
      <w:r>
        <w:rPr>
          <w:rFonts w:ascii="Arvo" w:hAnsi="Arvo"/>
          <w:sz w:val="20"/>
          <w:szCs w:val="20"/>
        </w:rPr>
        <w:t xml:space="preserve">Preço global contencioso: {{hon.valor_projeto_total}} / Fases: {{hon.valor_projeto_fases_cobertas}}. {{hon.valor_projeto_forma_pagamento}}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{{despesas.taxa_manutencao_processual}}</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disposicoes.show %}</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{{disposicoes.descricao}}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{{r meta.nome_ou_razao_social}}</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