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{{escopo.sla_titulo}}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consultiva.forma_por_escopo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contenciosa.forma_por_escopo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