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[SE_CONSULTIVA_ESCOPO_UNICO]</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[SE_CONSULTIVA_MULTI_ESCOPOS]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[PARA_CADA_ESCOPO_CONSULTIVO]</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[ESCOPO_LETRA]: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[ESCOPO_DESCRICAO]</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[SLA_TITULO]</w:t>
      </w:r>
    </w:p>
    <w:p w14:paraId="73251579" w14:textId="77777777" w:rsidR="004842D6" w:rsidRPr="00AC667A" w:rsidRDefault="004842D6" w:rsidP="00AC667A">
      <w:pPr>
        <w:spacing w:line="276" w:lineRule="auto"/>
        <w:rPr>
          <w:rFonts w:ascii="Arvo" w:hAnsi="Arvo"/>
          <w:sz w:val="20"/>
          <w:szCs w:val="20"/>
        </w:rPr>
      </w:pP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[SE_CONTENCIOSA_ESCOPO_UNICO]</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[SE_CONTENCIOSA_MULTI_ESCOPOS]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[PARA_CADA_ESCOPO_CONTENCIOSO]</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[ESCOPO_LETRA]: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[ESCOPO_DESCRICAO]</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[SE_CONSULTIVA_FORMA_UNICA]</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[CONS_HORA_MEDIA_VALOR]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[CONS_PRECO_GLOBAL_CAP]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[SE_CONSULTIVA_FORMA_POR_ESCOPO]</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u w:val="single"/>
          <w:sz w:val="20"/>
          <w:szCs w:val="20"/>
        </w:rPr>
        <w:t xml:space="preserve">Honorários Propostos para os Escopos Consultivos</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[PARA_CADA_HONORARIO_CONSULTIVO]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[SE_CONTENCIOSA_FORMA_UNICA]</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[SE_CONTENCIOSA_FORMA_POR_ESCOPO]</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u w:val="single"/>
          <w:sz w:val="20"/>
          <w:szCs w:val="20"/>
        </w:rPr>
        <w:t xml:space="preserve">Honorários Propostos para os Escopos Contenciosos</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[PARA_CADA_HONORARIO_CONTENCIOSO]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[DISPOSICOES_DESCRICAO]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