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Acme Industria S.A.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11.222.333/0001-81</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Av. Paulista, 1000, Bela Vista, 01310-100, Sao Paulo/SP</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Maria Souza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(11) 3000-1000; E-mail: maria@acme.com</w:t>
              <w:br/>
              <w:t xml:space="preserve">Telefone: (11) 3000-1001; E-mail: juridico@acme.com</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empresarial completa.</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Defesa em processos civeis e trabalhistas.</w:t>
            </w:r>
          </w:p>
        </w:tc>
      </w:tr>
    </w:tbl>
    <w:p w14:paraId="4245D5DF" w14:textId="77777777" w:rsidR="008A175E" w:rsidRDefault="008A175E" w:rsidP="00CC4589">
      <w:pPr>
        <w:keepNext/>
        <w:snapToGrid w:val="0"/>
        <w:rPr>
          <w:b/>
          <w:bCs/>
          <w:sz w:val="20"/>
          <w:szCs w:val="20"/>
        </w:rPr>
      </w:pPr>
    </w:p>
    <w:p w14:paraId="35B3FF7D" w14:textId="1B1CFDEB"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 xml:space="preserve">Baixa: 5 dias</w:t>
              <w:br/>
              <w:t xml:space="preserve">Media: 2 dias</w:t>
              <w:br/>
              <w:t xml:space="preserve">Alta: 24 horas</w:t>
            </w:r>
          </w:p>
        </w:tc>
      </w:tr>
    </w:tbl>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 xml:space="preserve">R$ 15.000,00</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43BAF7D4" w:rsidR="006B7A14" w:rsidRPr="006F02A2" w:rsidRDefault="006B7A14" w:rsidP="00CC4589">
            <w:pPr>
              <w:snapToGrid w:val="0"/>
              <w:rPr>
                <w:b/>
                <w:bCs/>
                <w:sz w:val="20"/>
                <w:szCs w:val="20"/>
              </w:rPr>
            </w:pPr>
            <w:r w:rsidRPr="006F02A2">
              <w:rPr>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3A2486B5" w:rsidR="006B7A14" w:rsidRPr="006F02A2" w:rsidRDefault="00F852FD" w:rsidP="00CC4589">
            <w:pPr>
              <w:snapToGrid w:val="0"/>
              <w:rPr>
                <w:sz w:val="20"/>
                <w:szCs w:val="20"/>
              </w:rPr>
            </w:pPr>
            <w:r>
              <w:rPr>
                <w:sz w:val="20"/>
                <w:szCs w:val="20"/>
              </w:rPr>
              <w:t xml:space="preserve">30 horas</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 xml:space="preserve">R$ 600,00</w:t>
            </w:r>
          </w:p>
        </w:tc>
      </w:tr>
    </w:tbl>
    <w:p w14:paraId="60999376"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 xml:space="preserve">HONORÁRIOS DE ASSESSORIA CONTENCIOSA</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 xml:space="preserve">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 xml:space="preserve">R$ 5.000,00</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 xml:space="preserve">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bl>
    <w:p w14:paraId="381C5069" w14:textId="77777777" w:rsidR="00946CCF" w:rsidRPr="006F02A2" w:rsidRDefault="00946CCF" w:rsidP="00CC4589">
      <w:pPr>
        <w:snapToGrid w:val="0"/>
        <w:rPr>
          <w:sz w:val="20"/>
          <w:szCs w:val="20"/>
        </w:rPr>
      </w:pP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 xml:space="preserve">10%</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 xml:space="preserve">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R$ 1.050,00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R$ 850,00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R$ 650,00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R$ 450,00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R$ 250,00</w:t>
            </w:r>
          </w:p>
        </w:tc>
      </w:tr>
    </w:tbl>
    <w:p w14:paraId="05C05E6F" w14:textId="77777777" w:rsidR="00D55EBC" w:rsidRDefault="00D55EBC"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Logísticas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 xml:space="preserve">R$ 50,00 por processo/mes</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 xml:space="preserve">Foro eleito: comarca de Sao Paulo/SP.</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 xml:space="preserve">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Acme Industria S.A.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