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B90" w:rsidRDefault="009C3B90" w:rsidP="00426A9D">
      <w:pPr>
        <w:pStyle w:val="NormalWeb"/>
        <w:pBdr>
          <w:bottom w:val="single" w:sz="12" w:space="1" w:color="auto"/>
        </w:pBdr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</w:rPr>
      </w:pPr>
    </w:p>
    <w:p w:rsidR="009C3B90" w:rsidRDefault="009C3B90" w:rsidP="009C3B9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Universidade de Brasília-FGA</w:t>
      </w:r>
    </w:p>
    <w:p w:rsidR="009C3B90" w:rsidRDefault="009C3B90" w:rsidP="009C3B9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Engenharia de Software</w:t>
      </w:r>
    </w:p>
    <w:p w:rsidR="009C3B90" w:rsidRDefault="009C3B90" w:rsidP="009C3B90">
      <w:pPr>
        <w:pStyle w:val="NormalWeb"/>
        <w:shd w:val="clear" w:color="auto" w:fill="FFFFFF"/>
        <w:spacing w:before="96" w:beforeAutospacing="0" w:after="120" w:afterAutospacing="0" w:line="288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Cleiton da Silva Gomes</w:t>
      </w:r>
    </w:p>
    <w:p w:rsidR="009C3B90" w:rsidRDefault="009C3B90" w:rsidP="00426A9D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</w:t>
      </w:r>
    </w:p>
    <w:p w:rsidR="009C3B90" w:rsidRDefault="009C3B90" w:rsidP="00426A9D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</w:rPr>
      </w:pPr>
    </w:p>
    <w:p w:rsidR="009C3B90" w:rsidRDefault="009C3B90" w:rsidP="00426A9D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</w:rPr>
      </w:pPr>
      <w:bookmarkStart w:id="0" w:name="_GoBack"/>
      <w:bookmarkEnd w:id="0"/>
    </w:p>
    <w:p w:rsidR="00426A9D" w:rsidRPr="009C3B90" w:rsidRDefault="00426A9D" w:rsidP="00426A9D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b/>
        </w:rPr>
      </w:pPr>
      <w:r w:rsidRPr="009C3B90">
        <w:rPr>
          <w:rFonts w:ascii="Arial" w:hAnsi="Arial" w:cs="Arial"/>
          <w:b/>
        </w:rPr>
        <w:t xml:space="preserve">Padrão </w:t>
      </w:r>
      <w:proofErr w:type="spellStart"/>
      <w:r w:rsidRPr="009C3B90">
        <w:rPr>
          <w:rFonts w:ascii="Arial" w:hAnsi="Arial" w:cs="Arial"/>
          <w:b/>
        </w:rPr>
        <w:t>Adapter</w:t>
      </w:r>
      <w:proofErr w:type="spellEnd"/>
    </w:p>
    <w:p w:rsidR="00426A9D" w:rsidRPr="009C3B90" w:rsidRDefault="00426A9D" w:rsidP="00426A9D">
      <w:pPr>
        <w:pStyle w:val="Normal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</w:rPr>
      </w:pPr>
    </w:p>
    <w:p w:rsidR="00426A9D" w:rsidRPr="009C3B90" w:rsidRDefault="00426A9D" w:rsidP="00426A9D">
      <w:pPr>
        <w:pStyle w:val="NormalWeb"/>
        <w:shd w:val="clear" w:color="auto" w:fill="FFFFFF"/>
        <w:spacing w:before="96" w:beforeAutospacing="0" w:after="120" w:afterAutospacing="0" w:line="288" w:lineRule="atLeast"/>
        <w:ind w:firstLine="708"/>
        <w:jc w:val="both"/>
        <w:rPr>
          <w:rFonts w:ascii="Arial" w:hAnsi="Arial" w:cs="Arial"/>
        </w:rPr>
      </w:pPr>
      <w:r w:rsidRPr="009C3B90">
        <w:rPr>
          <w:rFonts w:ascii="Arial" w:hAnsi="Arial" w:cs="Arial"/>
        </w:rPr>
        <w:t xml:space="preserve">O padrão </w:t>
      </w:r>
      <w:proofErr w:type="spellStart"/>
      <w:r w:rsidRPr="009C3B90">
        <w:rPr>
          <w:rFonts w:ascii="Arial" w:hAnsi="Arial" w:cs="Arial"/>
        </w:rPr>
        <w:t>Adapter</w:t>
      </w:r>
      <w:proofErr w:type="spellEnd"/>
      <w:proofErr w:type="gramStart"/>
      <w:r w:rsidRPr="009C3B90">
        <w:rPr>
          <w:rFonts w:ascii="Arial" w:hAnsi="Arial" w:cs="Arial"/>
        </w:rPr>
        <w:t xml:space="preserve"> </w:t>
      </w:r>
      <w:r w:rsidRPr="009C3B90">
        <w:rPr>
          <w:rFonts w:ascii="Arial" w:hAnsi="Arial" w:cs="Arial"/>
        </w:rPr>
        <w:t xml:space="preserve"> </w:t>
      </w:r>
      <w:proofErr w:type="gramEnd"/>
      <w:r w:rsidRPr="009C3B90">
        <w:rPr>
          <w:rFonts w:ascii="Arial" w:hAnsi="Arial" w:cs="Arial"/>
        </w:rPr>
        <w:t>é utilizado para 'adaptar' a</w:t>
      </w:r>
      <w:r w:rsidRPr="009C3B90">
        <w:rPr>
          <w:rStyle w:val="apple-converted-space"/>
          <w:rFonts w:ascii="Arial" w:hAnsi="Arial" w:cs="Arial"/>
        </w:rPr>
        <w:t> </w:t>
      </w:r>
      <w:hyperlink r:id="rId5" w:tooltip="Interface (ciência da computação)" w:history="1">
        <w:r w:rsidRPr="009C3B90">
          <w:rPr>
            <w:rStyle w:val="Hyperlink"/>
            <w:rFonts w:ascii="Arial" w:hAnsi="Arial" w:cs="Arial"/>
            <w:color w:val="auto"/>
            <w:u w:val="none"/>
          </w:rPr>
          <w:t>interface</w:t>
        </w:r>
      </w:hyperlink>
      <w:r w:rsidRPr="009C3B90">
        <w:rPr>
          <w:rStyle w:val="apple-converted-space"/>
          <w:rFonts w:ascii="Arial" w:hAnsi="Arial" w:cs="Arial"/>
        </w:rPr>
        <w:t> </w:t>
      </w:r>
      <w:r w:rsidRPr="009C3B90">
        <w:rPr>
          <w:rFonts w:ascii="Arial" w:hAnsi="Arial" w:cs="Arial"/>
        </w:rPr>
        <w:t>de uma</w:t>
      </w:r>
      <w:r w:rsidRPr="009C3B90">
        <w:rPr>
          <w:rStyle w:val="apple-converted-space"/>
          <w:rFonts w:ascii="Arial" w:hAnsi="Arial" w:cs="Arial"/>
        </w:rPr>
        <w:t> </w:t>
      </w:r>
      <w:hyperlink r:id="rId6" w:tooltip="Classe (programação)" w:history="1">
        <w:r w:rsidRPr="009C3B90">
          <w:rPr>
            <w:rStyle w:val="Hyperlink"/>
            <w:rFonts w:ascii="Arial" w:hAnsi="Arial" w:cs="Arial"/>
            <w:color w:val="auto"/>
            <w:u w:val="none"/>
          </w:rPr>
          <w:t>classe</w:t>
        </w:r>
      </w:hyperlink>
      <w:r w:rsidRPr="009C3B90">
        <w:rPr>
          <w:rFonts w:ascii="Arial" w:hAnsi="Arial" w:cs="Arial"/>
        </w:rPr>
        <w:t xml:space="preserve">. O </w:t>
      </w:r>
      <w:proofErr w:type="spellStart"/>
      <w:r w:rsidRPr="009C3B90">
        <w:rPr>
          <w:rFonts w:ascii="Arial" w:hAnsi="Arial" w:cs="Arial"/>
        </w:rPr>
        <w:t>Adapter</w:t>
      </w:r>
      <w:proofErr w:type="spellEnd"/>
      <w:r w:rsidRPr="009C3B90">
        <w:rPr>
          <w:rFonts w:ascii="Arial" w:hAnsi="Arial" w:cs="Arial"/>
        </w:rPr>
        <w:t xml:space="preserve"> permite que classes com interfaces incompatíveis possam interagir.</w:t>
      </w:r>
    </w:p>
    <w:p w:rsidR="00426A9D" w:rsidRPr="009C3B90" w:rsidRDefault="00426A9D" w:rsidP="00426A9D">
      <w:pPr>
        <w:pStyle w:val="NormalWeb"/>
        <w:shd w:val="clear" w:color="auto" w:fill="FFFFFF"/>
        <w:spacing w:before="96" w:beforeAutospacing="0" w:after="120" w:afterAutospacing="0" w:line="288" w:lineRule="atLeast"/>
        <w:ind w:firstLine="708"/>
        <w:jc w:val="both"/>
        <w:rPr>
          <w:rFonts w:ascii="Arial" w:hAnsi="Arial" w:cs="Arial"/>
        </w:rPr>
      </w:pPr>
      <w:proofErr w:type="spellStart"/>
      <w:r w:rsidRPr="009C3B90">
        <w:rPr>
          <w:rFonts w:ascii="Arial" w:hAnsi="Arial" w:cs="Arial"/>
          <w:bCs/>
        </w:rPr>
        <w:t>Adapter</w:t>
      </w:r>
      <w:proofErr w:type="spellEnd"/>
      <w:r w:rsidRPr="009C3B90">
        <w:rPr>
          <w:rStyle w:val="apple-converted-space"/>
          <w:rFonts w:ascii="Arial" w:hAnsi="Arial" w:cs="Arial"/>
        </w:rPr>
        <w:t> </w:t>
      </w:r>
      <w:r w:rsidRPr="009C3B90">
        <w:rPr>
          <w:rFonts w:ascii="Arial" w:hAnsi="Arial" w:cs="Arial"/>
        </w:rPr>
        <w:t>permite que um objeto cliente utilize serviços de outros objetos com interfaces diferentes por meio de uma interface única.</w:t>
      </w:r>
      <w:r w:rsidRPr="009C3B90">
        <w:rPr>
          <w:rFonts w:ascii="Arial" w:hAnsi="Arial" w:cs="Arial"/>
        </w:rPr>
        <w:t xml:space="preserve"> A seguir segue um diagrama de classes que utiliza o padrão </w:t>
      </w:r>
      <w:proofErr w:type="spellStart"/>
      <w:r w:rsidRPr="009C3B90">
        <w:rPr>
          <w:rFonts w:ascii="Arial" w:hAnsi="Arial" w:cs="Arial"/>
        </w:rPr>
        <w:t>adapter</w:t>
      </w:r>
      <w:proofErr w:type="spellEnd"/>
      <w:r w:rsidRPr="009C3B90">
        <w:rPr>
          <w:rFonts w:ascii="Arial" w:hAnsi="Arial" w:cs="Arial"/>
        </w:rPr>
        <w:t>.</w:t>
      </w:r>
    </w:p>
    <w:p w:rsidR="005B7E76" w:rsidRPr="009C3B90" w:rsidRDefault="00426A9D">
      <w:pPr>
        <w:rPr>
          <w:rFonts w:ascii="Arial" w:hAnsi="Arial" w:cs="Arial"/>
          <w:sz w:val="24"/>
          <w:szCs w:val="24"/>
        </w:rPr>
      </w:pPr>
      <w:r w:rsidRPr="009C3B9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1C1D5CE" wp14:editId="44340CCA">
            <wp:extent cx="5400040" cy="4276981"/>
            <wp:effectExtent l="0" t="0" r="0" b="9525"/>
            <wp:docPr id="1" name="Imagem 1" descr="C:\Users\cleitoncsg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itoncsg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61" w:rsidRPr="009C3B90" w:rsidRDefault="00274261" w:rsidP="00274261">
      <w:pPr>
        <w:jc w:val="both"/>
        <w:rPr>
          <w:rFonts w:ascii="Arial" w:hAnsi="Arial" w:cs="Arial"/>
          <w:b/>
          <w:sz w:val="24"/>
          <w:szCs w:val="24"/>
        </w:rPr>
      </w:pPr>
    </w:p>
    <w:p w:rsidR="00274261" w:rsidRPr="009C3B90" w:rsidRDefault="00274261" w:rsidP="00274261">
      <w:pPr>
        <w:jc w:val="both"/>
        <w:rPr>
          <w:rFonts w:ascii="Arial" w:hAnsi="Arial" w:cs="Arial"/>
          <w:b/>
          <w:sz w:val="24"/>
          <w:szCs w:val="24"/>
        </w:rPr>
      </w:pPr>
    </w:p>
    <w:p w:rsidR="00426A9D" w:rsidRPr="009C3B90" w:rsidRDefault="00274261" w:rsidP="00274261">
      <w:pPr>
        <w:jc w:val="both"/>
        <w:rPr>
          <w:rFonts w:ascii="Arial" w:hAnsi="Arial" w:cs="Arial"/>
          <w:b/>
          <w:sz w:val="24"/>
          <w:szCs w:val="24"/>
        </w:rPr>
      </w:pPr>
      <w:r w:rsidRPr="009C3B90">
        <w:rPr>
          <w:rFonts w:ascii="Arial" w:hAnsi="Arial" w:cs="Arial"/>
          <w:b/>
          <w:sz w:val="24"/>
          <w:szCs w:val="24"/>
        </w:rPr>
        <w:t>Padrão Fachada</w:t>
      </w:r>
    </w:p>
    <w:p w:rsidR="00426A9D" w:rsidRPr="009C3B90" w:rsidRDefault="00274261" w:rsidP="009C3B90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C3B90">
        <w:rPr>
          <w:rFonts w:ascii="Arial" w:hAnsi="Arial" w:cs="Arial"/>
          <w:sz w:val="24"/>
          <w:szCs w:val="24"/>
          <w:shd w:val="clear" w:color="auto" w:fill="FFFFFF"/>
        </w:rPr>
        <w:lastRenderedPageBreak/>
        <w:t>Fachada</w:t>
      </w:r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 xml:space="preserve"> é um padrão de projeto (</w:t>
      </w:r>
      <w:r w:rsidR="00426A9D" w:rsidRPr="009C3B90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design </w:t>
      </w:r>
      <w:proofErr w:type="spellStart"/>
      <w:r w:rsidR="00426A9D" w:rsidRPr="009C3B90">
        <w:rPr>
          <w:rFonts w:ascii="Arial" w:hAnsi="Arial" w:cs="Arial"/>
          <w:i/>
          <w:iCs/>
          <w:sz w:val="24"/>
          <w:szCs w:val="24"/>
          <w:shd w:val="clear" w:color="auto" w:fill="FFFFFF"/>
        </w:rPr>
        <w:t>pattern</w:t>
      </w:r>
      <w:proofErr w:type="spellEnd"/>
      <w:r w:rsidRPr="009C3B90">
        <w:rPr>
          <w:rFonts w:ascii="Arial" w:hAnsi="Arial" w:cs="Arial"/>
          <w:sz w:val="24"/>
          <w:szCs w:val="24"/>
          <w:shd w:val="clear" w:color="auto" w:fill="FFFFFF"/>
        </w:rPr>
        <w:t xml:space="preserve">) do tipo estrutural. </w:t>
      </w:r>
      <w:proofErr w:type="gramStart"/>
      <w:r w:rsidRPr="009C3B90">
        <w:rPr>
          <w:rFonts w:ascii="Arial" w:hAnsi="Arial" w:cs="Arial"/>
          <w:sz w:val="24"/>
          <w:szCs w:val="24"/>
          <w:shd w:val="clear" w:color="auto" w:fill="FFFFFF"/>
        </w:rPr>
        <w:t>Os fachadas</w:t>
      </w:r>
      <w:proofErr w:type="gramEnd"/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 xml:space="preserve"> são muito comuns em projeto</w:t>
      </w:r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Orientação a objeto" w:history="1">
        <w:r w:rsidR="00426A9D" w:rsidRPr="009C3B9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orientados a objeto</w:t>
        </w:r>
      </w:hyperlink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>. Por exemplo, a biblioteca padrão da</w:t>
      </w:r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9" w:tooltip="Linguagem de programação Java" w:history="1">
        <w:r w:rsidR="00426A9D" w:rsidRPr="009C3B9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linguagem Java</w:t>
        </w:r>
      </w:hyperlink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>contém dúzias de classes para processamento do arquivo fonte de um</w:t>
      </w:r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0" w:tooltip="Caractere" w:history="1">
        <w:r w:rsidR="00426A9D" w:rsidRPr="009C3B9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caractere</w:t>
        </w:r>
      </w:hyperlink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>, geração do seu desenho geométrico e dos</w:t>
      </w:r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1" w:tooltip="Pixel" w:history="1">
        <w:r w:rsidR="00426A9D" w:rsidRPr="009C3B90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  <w:u w:val="none"/>
            <w:shd w:val="clear" w:color="auto" w:fill="FFFFFF"/>
          </w:rPr>
          <w:t>pixels</w:t>
        </w:r>
      </w:hyperlink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 xml:space="preserve">que formam este caractere. Entretanto, </w:t>
      </w:r>
      <w:proofErr w:type="gramStart"/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>a maioria dos programadores Java não se preocupam</w:t>
      </w:r>
      <w:proofErr w:type="gramEnd"/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 xml:space="preserve"> com esses detalhes, pois a biblioteca contém as</w:t>
      </w:r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2" w:tooltip="Classe" w:history="1">
        <w:r w:rsidR="00426A9D" w:rsidRPr="009C3B9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classes</w:t>
        </w:r>
      </w:hyperlink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 xml:space="preserve">do tipo </w:t>
      </w:r>
      <w:proofErr w:type="spellStart"/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>façade</w:t>
      </w:r>
      <w:proofErr w:type="spellEnd"/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="00426A9D" w:rsidRPr="009C3B90">
        <w:rPr>
          <w:rStyle w:val="CdigoHTML"/>
          <w:rFonts w:ascii="Arial" w:eastAsiaTheme="minorHAnsi" w:hAnsi="Arial" w:cs="Arial"/>
          <w:sz w:val="24"/>
          <w:szCs w:val="24"/>
          <w:shd w:val="clear" w:color="auto" w:fill="F9F9F9"/>
        </w:rPr>
        <w:t>Font</w:t>
      </w:r>
      <w:proofErr w:type="spellEnd"/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426A9D" w:rsidRPr="009C3B90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="00426A9D" w:rsidRPr="009C3B90">
        <w:rPr>
          <w:rStyle w:val="CdigoHTML"/>
          <w:rFonts w:ascii="Arial" w:eastAsiaTheme="minorHAnsi" w:hAnsi="Arial" w:cs="Arial"/>
          <w:sz w:val="24"/>
          <w:szCs w:val="24"/>
          <w:shd w:val="clear" w:color="auto" w:fill="F9F9F9"/>
        </w:rPr>
        <w:t>Graphics</w:t>
      </w:r>
      <w:proofErr w:type="spellEnd"/>
      <w:r w:rsidR="00426A9D" w:rsidRPr="009C3B90">
        <w:rPr>
          <w:rFonts w:ascii="Arial" w:hAnsi="Arial" w:cs="Arial"/>
          <w:sz w:val="24"/>
          <w:szCs w:val="24"/>
          <w:shd w:val="clear" w:color="auto" w:fill="FFFFFF"/>
        </w:rPr>
        <w:t>) que oferecem métodos simples para as operações relacionadas com fontes.</w:t>
      </w:r>
    </w:p>
    <w:p w:rsidR="00274261" w:rsidRPr="009C3B90" w:rsidRDefault="00274261" w:rsidP="0027426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C3B90">
        <w:rPr>
          <w:rFonts w:ascii="Arial" w:hAnsi="Arial" w:cs="Arial"/>
          <w:sz w:val="24"/>
          <w:szCs w:val="24"/>
          <w:shd w:val="clear" w:color="auto" w:fill="FFFFFF"/>
        </w:rPr>
        <w:t>A seguir segue um exemplo da estrutura do padrão fachada.</w:t>
      </w:r>
    </w:p>
    <w:p w:rsidR="00274261" w:rsidRPr="009C3B90" w:rsidRDefault="00274261" w:rsidP="0027426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74261" w:rsidRPr="009C3B90" w:rsidRDefault="00274261" w:rsidP="00274261">
      <w:pPr>
        <w:jc w:val="both"/>
        <w:rPr>
          <w:rFonts w:ascii="Arial" w:hAnsi="Arial" w:cs="Arial"/>
          <w:sz w:val="24"/>
          <w:szCs w:val="24"/>
        </w:rPr>
      </w:pPr>
      <w:r w:rsidRPr="009C3B9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BDB69C4" wp14:editId="4B754983">
            <wp:extent cx="3762375" cy="2842189"/>
            <wp:effectExtent l="0" t="0" r="0" b="0"/>
            <wp:docPr id="2" name="Imagem 2" descr="C:\Users\cleitoncsg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eitoncsg\Desktop\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930" cy="284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9C" w:rsidRPr="009C3B90" w:rsidRDefault="0074569C" w:rsidP="00274261">
      <w:pPr>
        <w:jc w:val="both"/>
        <w:rPr>
          <w:rFonts w:ascii="Arial" w:hAnsi="Arial" w:cs="Arial"/>
          <w:sz w:val="24"/>
          <w:szCs w:val="24"/>
        </w:rPr>
      </w:pPr>
      <w:r w:rsidRPr="009C3B90">
        <w:rPr>
          <w:rFonts w:ascii="Arial" w:hAnsi="Arial" w:cs="Arial"/>
          <w:sz w:val="24"/>
          <w:szCs w:val="24"/>
        </w:rPr>
        <w:t>A seguir segue o exemplo de um código do padrão fachada.</w:t>
      </w:r>
    </w:p>
    <w:p w:rsidR="0074569C" w:rsidRPr="009C3B90" w:rsidRDefault="0074569C" w:rsidP="00274261">
      <w:pPr>
        <w:jc w:val="both"/>
        <w:rPr>
          <w:rFonts w:ascii="Arial" w:hAnsi="Arial" w:cs="Arial"/>
          <w:sz w:val="24"/>
          <w:szCs w:val="24"/>
        </w:rPr>
      </w:pPr>
      <w:r w:rsidRPr="009C3B9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D92011A" wp14:editId="15412C79">
            <wp:extent cx="5400040" cy="5241913"/>
            <wp:effectExtent l="0" t="0" r="0" b="0"/>
            <wp:docPr id="3" name="Imagem 3" descr="C:\Users\cleitoncsg\Desktop\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eitoncsg\Desktop\codi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9C" w:rsidRPr="009C3B90" w:rsidRDefault="0074569C" w:rsidP="00274261">
      <w:pPr>
        <w:jc w:val="both"/>
        <w:rPr>
          <w:rFonts w:ascii="Arial" w:hAnsi="Arial" w:cs="Arial"/>
          <w:sz w:val="24"/>
          <w:szCs w:val="24"/>
        </w:rPr>
      </w:pPr>
    </w:p>
    <w:p w:rsidR="0074569C" w:rsidRPr="009C3B90" w:rsidRDefault="0074569C" w:rsidP="00274261">
      <w:pPr>
        <w:jc w:val="both"/>
        <w:rPr>
          <w:rFonts w:ascii="Arial" w:hAnsi="Arial" w:cs="Arial"/>
          <w:b/>
          <w:sz w:val="24"/>
          <w:szCs w:val="24"/>
        </w:rPr>
      </w:pPr>
      <w:r w:rsidRPr="009C3B90">
        <w:rPr>
          <w:rFonts w:ascii="Arial" w:hAnsi="Arial" w:cs="Arial"/>
          <w:b/>
          <w:sz w:val="24"/>
          <w:szCs w:val="24"/>
        </w:rPr>
        <w:t xml:space="preserve">Padrão </w:t>
      </w:r>
      <w:proofErr w:type="spellStart"/>
      <w:r w:rsidRPr="009C3B90">
        <w:rPr>
          <w:rFonts w:ascii="Arial" w:hAnsi="Arial" w:cs="Arial"/>
          <w:b/>
          <w:sz w:val="24"/>
          <w:szCs w:val="24"/>
        </w:rPr>
        <w:t>Composite</w:t>
      </w:r>
      <w:proofErr w:type="spellEnd"/>
    </w:p>
    <w:p w:rsidR="0074569C" w:rsidRPr="009C3B90" w:rsidRDefault="0074569C" w:rsidP="009C3B9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C3B9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C3B90">
        <w:rPr>
          <w:rFonts w:ascii="Arial" w:hAnsi="Arial" w:cs="Arial"/>
          <w:sz w:val="24"/>
          <w:szCs w:val="24"/>
        </w:rPr>
        <w:t>Composite</w:t>
      </w:r>
      <w:proofErr w:type="spellEnd"/>
      <w:r w:rsidRPr="009C3B90">
        <w:rPr>
          <w:rFonts w:ascii="Arial" w:hAnsi="Arial" w:cs="Arial"/>
          <w:sz w:val="24"/>
          <w:szCs w:val="24"/>
        </w:rPr>
        <w:t xml:space="preserve"> é um padrão estrutural que compartilha objetos em estruturas de árvore para representar hierarquias parte-todo, permitindo que clientes tratem objetos individuais e composições de objetos uniformemente. Ele é utilizado para aplicações que desejam ignorar a diferença entre composição de objetos e objetos individuais.</w:t>
      </w:r>
    </w:p>
    <w:p w:rsidR="0074569C" w:rsidRPr="009C3B90" w:rsidRDefault="0074569C" w:rsidP="009C3B9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C3B90">
        <w:rPr>
          <w:rFonts w:ascii="Arial" w:hAnsi="Arial" w:cs="Arial"/>
          <w:sz w:val="24"/>
          <w:szCs w:val="24"/>
        </w:rPr>
        <w:t xml:space="preserve">Um exemplo de problema solucionado pelo </w:t>
      </w:r>
      <w:proofErr w:type="spellStart"/>
      <w:r w:rsidRPr="009C3B90">
        <w:rPr>
          <w:rFonts w:ascii="Arial" w:hAnsi="Arial" w:cs="Arial"/>
          <w:sz w:val="24"/>
          <w:szCs w:val="24"/>
        </w:rPr>
        <w:t>Composite</w:t>
      </w:r>
      <w:proofErr w:type="spellEnd"/>
      <w:r w:rsidRPr="009C3B90">
        <w:rPr>
          <w:rFonts w:ascii="Arial" w:hAnsi="Arial" w:cs="Arial"/>
          <w:sz w:val="24"/>
          <w:szCs w:val="24"/>
        </w:rPr>
        <w:t xml:space="preserve"> é o seguinte: um congresso inscreve participantes que podem ser um indivíduo ou uma instituição, e cada indivíduo tem um assento no congresso.</w:t>
      </w:r>
    </w:p>
    <w:p w:rsidR="0074569C" w:rsidRPr="009C3B90" w:rsidRDefault="0074569C" w:rsidP="009C3B9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C3B90">
        <w:rPr>
          <w:rFonts w:ascii="Arial" w:hAnsi="Arial" w:cs="Arial"/>
          <w:sz w:val="24"/>
          <w:szCs w:val="24"/>
        </w:rPr>
        <w:t xml:space="preserve">Segue abaixo o diagrama de classes e o código fonte que demonstram a </w:t>
      </w:r>
      <w:proofErr w:type="gramStart"/>
      <w:r w:rsidRPr="009C3B90">
        <w:rPr>
          <w:rFonts w:ascii="Arial" w:hAnsi="Arial" w:cs="Arial"/>
          <w:sz w:val="24"/>
          <w:szCs w:val="24"/>
        </w:rPr>
        <w:t>implementação</w:t>
      </w:r>
      <w:proofErr w:type="gramEnd"/>
      <w:r w:rsidRPr="009C3B90">
        <w:rPr>
          <w:rFonts w:ascii="Arial" w:hAnsi="Arial" w:cs="Arial"/>
          <w:sz w:val="24"/>
          <w:szCs w:val="24"/>
        </w:rPr>
        <w:t xml:space="preserve"> do padrão como solução.</w:t>
      </w:r>
    </w:p>
    <w:p w:rsidR="009C3B90" w:rsidRDefault="009C3B90" w:rsidP="0074569C">
      <w:pPr>
        <w:jc w:val="both"/>
        <w:rPr>
          <w:rFonts w:ascii="Arial" w:hAnsi="Arial" w:cs="Arial"/>
        </w:rPr>
      </w:pPr>
    </w:p>
    <w:p w:rsidR="009C3B90" w:rsidRDefault="009C3B90" w:rsidP="0074569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505450" cy="4181354"/>
            <wp:effectExtent l="0" t="0" r="0" b="0"/>
            <wp:docPr id="4" name="Imagem 4" descr="C:\Users\cleitoncsg\Desktop\ex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eitoncsg\Desktop\exemp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8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B90" w:rsidRDefault="009C3B90" w:rsidP="0074569C">
      <w:pPr>
        <w:jc w:val="both"/>
        <w:rPr>
          <w:rFonts w:ascii="Arial" w:hAnsi="Arial" w:cs="Arial"/>
        </w:rPr>
      </w:pPr>
    </w:p>
    <w:p w:rsidR="009C3B90" w:rsidRPr="00274261" w:rsidRDefault="009C3B90" w:rsidP="0074569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3849300"/>
            <wp:effectExtent l="0" t="0" r="0" b="0"/>
            <wp:docPr id="5" name="Imagem 5" descr="C:\Users\cleitoncsg\Desktop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eitoncsg\Desktop\diagram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B90" w:rsidRPr="00274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4CD"/>
    <w:rsid w:val="00274261"/>
    <w:rsid w:val="002C69C6"/>
    <w:rsid w:val="00426A9D"/>
    <w:rsid w:val="0074569C"/>
    <w:rsid w:val="007714CD"/>
    <w:rsid w:val="009C3B90"/>
    <w:rsid w:val="00E7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26A9D"/>
  </w:style>
  <w:style w:type="character" w:styleId="Hyperlink">
    <w:name w:val="Hyperlink"/>
    <w:basedOn w:val="Fontepargpadro"/>
    <w:uiPriority w:val="99"/>
    <w:semiHidden/>
    <w:unhideWhenUsed/>
    <w:rsid w:val="00426A9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A9D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426A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26A9D"/>
  </w:style>
  <w:style w:type="character" w:styleId="Hyperlink">
    <w:name w:val="Hyperlink"/>
    <w:basedOn w:val="Fontepargpadro"/>
    <w:uiPriority w:val="99"/>
    <w:semiHidden/>
    <w:unhideWhenUsed/>
    <w:rsid w:val="00426A9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6A9D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426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Orienta%C3%A7%C3%A3o_a_objeto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t.wikipedia.org/wiki/Classe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pt.wikipedia.org/wiki/Classe_(programa%C3%A7%C3%A3o)" TargetMode="External"/><Relationship Id="rId11" Type="http://schemas.openxmlformats.org/officeDocument/2006/relationships/hyperlink" Target="http://pt.wikipedia.org/wiki/Pixel" TargetMode="External"/><Relationship Id="rId5" Type="http://schemas.openxmlformats.org/officeDocument/2006/relationships/hyperlink" Target="http://pt.wikipedia.org/wiki/Interface_(ci%C3%AAncia_da_computa%C3%A7%C3%A3o)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pt.wikipedia.org/wiki/Caracte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Linguagem_de_programa%C3%A7%C3%A3o_Jav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cleitoncsg</dc:creator>
  <cp:keywords/>
  <dc:description/>
  <cp:lastModifiedBy>cleitoncsg</cp:lastModifiedBy>
  <cp:revision>3</cp:revision>
  <dcterms:created xsi:type="dcterms:W3CDTF">2013-11-26T13:35:00Z</dcterms:created>
  <dcterms:modified xsi:type="dcterms:W3CDTF">2013-11-26T14:01:00Z</dcterms:modified>
</cp:coreProperties>
</file>