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64DE" w14:textId="77777777" w:rsidR="0065021D" w:rsidRDefault="008B7789">
      <w:pPr>
        <w:rPr>
          <w:rStyle w:val="Forte"/>
          <w:rFonts w:ascii="Roboto" w:hAnsi="Roboto"/>
          <w:color w:val="111111"/>
          <w:sz w:val="30"/>
          <w:szCs w:val="30"/>
        </w:rPr>
      </w:pPr>
      <w:r>
        <w:rPr>
          <w:noProof/>
        </w:rPr>
        <w:drawing>
          <wp:inline distT="0" distB="0" distL="0" distR="0" wp14:anchorId="0954241B" wp14:editId="3914DAA4">
            <wp:extent cx="2157984" cy="2545080"/>
            <wp:effectExtent l="0" t="0" r="0" b="7620"/>
            <wp:docPr id="142770661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06611" name="Imagem 14277066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34" cy="25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A40" w14:textId="468B52C0" w:rsidR="0065021D" w:rsidRDefault="0065021D">
      <w:pPr>
        <w:rPr>
          <w:noProof/>
        </w:rPr>
      </w:pPr>
      <w:r>
        <w:rPr>
          <w:rStyle w:val="Forte"/>
          <w:rFonts w:ascii="Roboto" w:hAnsi="Roboto"/>
          <w:color w:val="111111"/>
          <w:sz w:val="30"/>
          <w:szCs w:val="30"/>
        </w:rPr>
        <w:t xml:space="preserve">Evacuador de </w:t>
      </w:r>
      <w:proofErr w:type="spellStart"/>
      <w:r>
        <w:rPr>
          <w:rStyle w:val="Forte"/>
          <w:rFonts w:ascii="Roboto" w:hAnsi="Roboto"/>
          <w:color w:val="111111"/>
          <w:sz w:val="30"/>
          <w:szCs w:val="30"/>
        </w:rPr>
        <w:t>Ellik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> foi desenvolvido para realizar funções duplas de irrigação e de tensionamento, assim como, coleta de tecidos durante a cirurgia transuretral, da bexiga e da próstata. Permite a evacuação rápida e eficiente do tecido através do sistema de depuração do ar.</w:t>
      </w:r>
    </w:p>
    <w:p w14:paraId="5AA9AABB" w14:textId="77777777" w:rsidR="0065021D" w:rsidRDefault="0065021D">
      <w:pPr>
        <w:rPr>
          <w:noProof/>
        </w:rPr>
      </w:pPr>
    </w:p>
    <w:p w14:paraId="5470DC99" w14:textId="77777777" w:rsidR="0065021D" w:rsidRDefault="0065021D">
      <w:pPr>
        <w:rPr>
          <w:noProof/>
        </w:rPr>
      </w:pPr>
    </w:p>
    <w:p w14:paraId="0A10C383" w14:textId="77777777" w:rsidR="0065021D" w:rsidRDefault="0065021D">
      <w:pPr>
        <w:rPr>
          <w:noProof/>
        </w:rPr>
      </w:pPr>
    </w:p>
    <w:p w14:paraId="03B153CD" w14:textId="4004BE42" w:rsidR="0065021D" w:rsidRDefault="008B7789">
      <w:pPr>
        <w:rPr>
          <w:noProof/>
        </w:rPr>
      </w:pPr>
      <w:r>
        <w:rPr>
          <w:noProof/>
        </w:rPr>
        <w:drawing>
          <wp:inline distT="0" distB="0" distL="0" distR="0" wp14:anchorId="51852B2A" wp14:editId="2D4C13F5">
            <wp:extent cx="2179930" cy="2078990"/>
            <wp:effectExtent l="0" t="0" r="0" b="0"/>
            <wp:docPr id="4232716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71613" name="Imagem 423271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604" cy="20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2C9">
        <w:rPr>
          <w:rStyle w:val="Forte"/>
          <w:rFonts w:ascii="Roboto" w:hAnsi="Roboto"/>
          <w:color w:val="111111"/>
          <w:sz w:val="30"/>
          <w:szCs w:val="30"/>
        </w:rPr>
        <w:t>Os fios-guia</w:t>
      </w:r>
      <w:r w:rsidR="008242C9">
        <w:rPr>
          <w:rFonts w:ascii="Roboto" w:hAnsi="Roboto"/>
          <w:color w:val="111111"/>
          <w:sz w:val="30"/>
          <w:szCs w:val="30"/>
          <w:shd w:val="clear" w:color="auto" w:fill="FFFFFF"/>
        </w:rPr>
        <w:t> são projetados para navegar nos vasos para alcançar uma lesão ou segmento do vaso. Assim que a ponta do dispositivo chega ao seu destino, ela atua como um guia que cateteres maiores podem seguir rapidamente para facilitar a entrega ao local de tratamento.</w:t>
      </w:r>
    </w:p>
    <w:p w14:paraId="291DE8AB" w14:textId="77777777" w:rsidR="0065021D" w:rsidRDefault="0065021D">
      <w:pPr>
        <w:rPr>
          <w:noProof/>
        </w:rPr>
      </w:pPr>
    </w:p>
    <w:p w14:paraId="1E8C5E17" w14:textId="77777777" w:rsidR="0065021D" w:rsidRDefault="0065021D">
      <w:pPr>
        <w:rPr>
          <w:noProof/>
        </w:rPr>
      </w:pPr>
    </w:p>
    <w:p w14:paraId="185FD6CF" w14:textId="77777777" w:rsidR="0065021D" w:rsidRDefault="0065021D">
      <w:pPr>
        <w:rPr>
          <w:noProof/>
        </w:rPr>
      </w:pPr>
    </w:p>
    <w:p w14:paraId="05E05929" w14:textId="77777777" w:rsidR="0065021D" w:rsidRDefault="0065021D">
      <w:pPr>
        <w:rPr>
          <w:noProof/>
        </w:rPr>
      </w:pPr>
    </w:p>
    <w:p w14:paraId="564893F2" w14:textId="75C1A866" w:rsidR="008242C9" w:rsidRDefault="008B7789">
      <w:pPr>
        <w:rPr>
          <w:noProof/>
        </w:rPr>
      </w:pPr>
      <w:r>
        <w:rPr>
          <w:noProof/>
        </w:rPr>
        <w:drawing>
          <wp:inline distT="0" distB="0" distL="0" distR="0" wp14:anchorId="57D0ECCE" wp14:editId="06203E33">
            <wp:extent cx="2508885" cy="2340864"/>
            <wp:effectExtent l="0" t="0" r="5715" b="2540"/>
            <wp:docPr id="30345056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0562" name="Imagem 3034505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43" cy="23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2C9">
        <w:rPr>
          <w:rFonts w:ascii="Roboto" w:hAnsi="Roboto"/>
          <w:b/>
          <w:bCs/>
          <w:noProof/>
          <w:color w:val="111111"/>
          <w:sz w:val="30"/>
          <w:szCs w:val="30"/>
        </w:rPr>
        <w:drawing>
          <wp:inline distT="0" distB="0" distL="0" distR="0" wp14:anchorId="21663995" wp14:editId="39F6DECA">
            <wp:extent cx="2698115" cy="2135714"/>
            <wp:effectExtent l="0" t="0" r="6985" b="0"/>
            <wp:docPr id="24593777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37779" name="Imagem 245937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424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2C9">
        <w:rPr>
          <w:rStyle w:val="Forte"/>
          <w:rFonts w:ascii="Roboto" w:hAnsi="Roboto"/>
          <w:color w:val="111111"/>
          <w:sz w:val="30"/>
          <w:szCs w:val="30"/>
        </w:rPr>
        <w:t>Afastadores e elásticos cirúrgicos Lone Star</w:t>
      </w:r>
      <w:r w:rsidR="008242C9">
        <w:rPr>
          <w:rFonts w:ascii="Roboto" w:hAnsi="Roboto"/>
          <w:color w:val="111111"/>
          <w:sz w:val="30"/>
          <w:szCs w:val="30"/>
          <w:shd w:val="clear" w:color="auto" w:fill="FFFFFF"/>
        </w:rPr>
        <w:t> para várias especialidades médicas, trazem agilidade, rapidez e praticidade aos procedimentos fornecendo máxima exposição com mínimo de esforço, tornando as cirurgias mais práticas ao liberar os profissionais para execução de outras tarefas mais importantes.</w:t>
      </w:r>
    </w:p>
    <w:p w14:paraId="4710EEF1" w14:textId="77777777" w:rsidR="008242C9" w:rsidRDefault="008242C9">
      <w:pPr>
        <w:rPr>
          <w:noProof/>
        </w:rPr>
      </w:pPr>
    </w:p>
    <w:p w14:paraId="1C687FD5" w14:textId="77777777" w:rsidR="008242C9" w:rsidRDefault="008242C9">
      <w:pPr>
        <w:rPr>
          <w:noProof/>
        </w:rPr>
      </w:pPr>
    </w:p>
    <w:p w14:paraId="5232175D" w14:textId="77777777" w:rsidR="008242C9" w:rsidRDefault="008242C9">
      <w:pPr>
        <w:rPr>
          <w:noProof/>
        </w:rPr>
      </w:pPr>
    </w:p>
    <w:p w14:paraId="1EE1AA20" w14:textId="1248EF86" w:rsidR="008B7789" w:rsidRDefault="008B7789">
      <w:pPr>
        <w:rPr>
          <w:noProof/>
        </w:rPr>
      </w:pPr>
      <w:r>
        <w:rPr>
          <w:noProof/>
        </w:rPr>
        <w:drawing>
          <wp:inline distT="0" distB="0" distL="0" distR="0" wp14:anchorId="172D0FEE" wp14:editId="3B2401DE">
            <wp:extent cx="2472537" cy="2735580"/>
            <wp:effectExtent l="0" t="0" r="4445" b="7620"/>
            <wp:docPr id="165820244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02447" name="Imagem 1658202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17" cy="27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>P</w:t>
      </w:r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 xml:space="preserve">ó </w:t>
      </w:r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>H</w:t>
      </w:r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 xml:space="preserve">emostático composto por um </w:t>
      </w:r>
      <w:proofErr w:type="spellStart"/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>polissacarideo</w:t>
      </w:r>
      <w:proofErr w:type="spellEnd"/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 xml:space="preserve"> absorvível Vegetal Purificado. </w:t>
      </w:r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 xml:space="preserve">É </w:t>
      </w:r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 xml:space="preserve">indicado em procedimentos cirúrgicos como adjuvante hemostático no </w:t>
      </w:r>
      <w:proofErr w:type="spellStart"/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>auxilio</w:t>
      </w:r>
      <w:proofErr w:type="spellEnd"/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t xml:space="preserve"> do controle do sangramento capilar, venoso e arteriolar quando as </w:t>
      </w:r>
      <w:r w:rsidR="00022C22">
        <w:rPr>
          <w:rFonts w:ascii="Roboto" w:hAnsi="Roboto"/>
          <w:color w:val="14516F"/>
          <w:sz w:val="27"/>
          <w:szCs w:val="27"/>
          <w:shd w:val="clear" w:color="auto" w:fill="FFFFFF"/>
        </w:rPr>
        <w:lastRenderedPageBreak/>
        <w:t>técnicas de hemostasia como compressão, ligadura e outros procedimentos convencionais são ineficazes ou impraticáveis.</w:t>
      </w:r>
    </w:p>
    <w:p w14:paraId="5C5FF2C3" w14:textId="77777777" w:rsidR="008B7789" w:rsidRPr="008B7789" w:rsidRDefault="008B7789" w:rsidP="008B7789"/>
    <w:p w14:paraId="79051465" w14:textId="77777777" w:rsidR="008B7789" w:rsidRPr="008B7789" w:rsidRDefault="008B7789" w:rsidP="008B7789"/>
    <w:p w14:paraId="52B58B0B" w14:textId="77777777" w:rsidR="008B7789" w:rsidRPr="008B7789" w:rsidRDefault="008B7789" w:rsidP="008B7789"/>
    <w:p w14:paraId="44573F33" w14:textId="77777777" w:rsidR="008B7789" w:rsidRPr="008B7789" w:rsidRDefault="008B7789" w:rsidP="008B7789"/>
    <w:p w14:paraId="0C6725CD" w14:textId="77777777" w:rsidR="008B7789" w:rsidRPr="008B7789" w:rsidRDefault="008B7789" w:rsidP="008B7789"/>
    <w:p w14:paraId="6C56AEBA" w14:textId="77777777" w:rsidR="008B7789" w:rsidRDefault="008B7789" w:rsidP="008B7789">
      <w:pPr>
        <w:rPr>
          <w:noProof/>
        </w:rPr>
      </w:pPr>
    </w:p>
    <w:p w14:paraId="3DF061A7" w14:textId="5100DE40" w:rsidR="00022C22" w:rsidRDefault="008B7789" w:rsidP="00022C2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noProof/>
        </w:rPr>
        <w:drawing>
          <wp:inline distT="0" distB="0" distL="0" distR="0" wp14:anchorId="1CD6336C" wp14:editId="5E7589EB">
            <wp:extent cx="2457907" cy="2647950"/>
            <wp:effectExtent l="0" t="0" r="0" b="0"/>
            <wp:docPr id="353152667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2667" name="Imagem 3531526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251" cy="26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C22">
        <w:rPr>
          <w:rStyle w:val="Forte"/>
          <w:rFonts w:ascii="Roboto" w:hAnsi="Roboto"/>
          <w:color w:val="111111"/>
          <w:sz w:val="30"/>
          <w:szCs w:val="30"/>
        </w:rPr>
        <w:t xml:space="preserve"> </w:t>
      </w:r>
      <w:r w:rsidR="00022C22">
        <w:rPr>
          <w:rStyle w:val="Forte"/>
          <w:rFonts w:ascii="Roboto" w:hAnsi="Roboto"/>
          <w:color w:val="111111"/>
          <w:sz w:val="30"/>
          <w:szCs w:val="30"/>
        </w:rPr>
        <w:t>A Prótese Peniana</w:t>
      </w:r>
      <w:r w:rsidR="00022C22">
        <w:rPr>
          <w:rFonts w:ascii="Roboto" w:hAnsi="Roboto"/>
          <w:color w:val="111111"/>
          <w:sz w:val="30"/>
          <w:szCs w:val="30"/>
          <w:shd w:val="clear" w:color="auto" w:fill="FFFFFF"/>
        </w:rPr>
        <w:t> </w:t>
      </w:r>
      <w:r w:rsidR="00022C22">
        <w:rPr>
          <w:rStyle w:val="wixui-rich-texttext"/>
          <w:sz w:val="23"/>
          <w:szCs w:val="23"/>
          <w:bdr w:val="none" w:sz="0" w:space="0" w:color="auto" w:frame="1"/>
        </w:rPr>
        <w:t>é</w:t>
      </w:r>
      <w:r w:rsidR="00022C22">
        <w:rPr>
          <w:sz w:val="23"/>
          <w:szCs w:val="23"/>
          <w:bdr w:val="none" w:sz="0" w:space="0" w:color="auto" w:frame="1"/>
        </w:rPr>
        <w:br/>
      </w:r>
      <w:r w:rsidR="00022C22">
        <w:rPr>
          <w:rStyle w:val="wixui-rich-texttext"/>
          <w:sz w:val="23"/>
          <w:szCs w:val="23"/>
          <w:bdr w:val="none" w:sz="0" w:space="0" w:color="auto" w:frame="1"/>
        </w:rPr>
        <w:t>confeccionada em silicone grau implantável, maleável e atóxico. O silicone com superfície lisa no corpo da prótese é mais macio até sua</w:t>
      </w:r>
      <w:r w:rsidR="00022C22">
        <w:rPr>
          <w:sz w:val="23"/>
          <w:szCs w:val="23"/>
          <w:bdr w:val="none" w:sz="0" w:space="0" w:color="auto" w:frame="1"/>
        </w:rPr>
        <w:br/>
      </w:r>
      <w:r w:rsidR="00022C22">
        <w:rPr>
          <w:rStyle w:val="wixui-rich-texttext"/>
          <w:sz w:val="23"/>
          <w:szCs w:val="23"/>
          <w:bdr w:val="none" w:sz="0" w:space="0" w:color="auto" w:frame="1"/>
        </w:rPr>
        <w:t>ponteira para proporcionar um maior conforto ao paciente.</w:t>
      </w:r>
    </w:p>
    <w:p w14:paraId="49DF1E1B" w14:textId="77777777" w:rsidR="00022C22" w:rsidRDefault="00022C22" w:rsidP="00022C2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0F92D4DE" w14:textId="1BDDB57A" w:rsidR="00022C22" w:rsidRDefault="00022C22" w:rsidP="00022C22">
      <w:pPr>
        <w:pStyle w:val="font8"/>
        <w:spacing w:before="0" w:beforeAutospacing="0" w:after="0" w:afterAutospacing="0"/>
        <w:textAlignment w:val="baseline"/>
        <w:rPr>
          <w:rStyle w:val="wixui-rich-texttext"/>
          <w:sz w:val="23"/>
          <w:szCs w:val="23"/>
          <w:bdr w:val="none" w:sz="0" w:space="0" w:color="auto" w:frame="1"/>
        </w:rPr>
      </w:pPr>
      <w:r>
        <w:rPr>
          <w:rStyle w:val="wixui-rich-texttext"/>
          <w:sz w:val="23"/>
          <w:szCs w:val="23"/>
          <w:bdr w:val="none" w:sz="0" w:space="0" w:color="auto" w:frame="1"/>
        </w:rPr>
        <w:t>O objetivo da prótese é ser um facilitador para ereção, ou seja, quando implantada a prótese estará ocupando boa parte dos corpos cavernosos exigindo assim uma menor quantidade de sangue para seu completo preenchimento e assim resultando uma ereção secundária não alterando a sensibilidade, o orgasmo ou a ejaculação.</w:t>
      </w:r>
      <w:r>
        <w:rPr>
          <w:rStyle w:val="wixui-rich-texttext"/>
          <w:sz w:val="23"/>
          <w:szCs w:val="23"/>
          <w:bdr w:val="none" w:sz="0" w:space="0" w:color="auto" w:frame="1"/>
        </w:rPr>
        <w:t xml:space="preserve"> Matéria-prima com Certificado FDA.</w:t>
      </w:r>
    </w:p>
    <w:p w14:paraId="51AC9001" w14:textId="77777777" w:rsidR="00D668EC" w:rsidRDefault="00D668EC" w:rsidP="00D668EC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>Tamanhos</w:t>
      </w:r>
    </w:p>
    <w:p w14:paraId="641D4749" w14:textId="77777777" w:rsidR="00D668EC" w:rsidRDefault="00D668EC" w:rsidP="00D668EC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Disponível nos diâmetros de 9 a 12mm e com ajuste no comprimento de 15,5cm a 24,5cm.</w:t>
      </w:r>
    </w:p>
    <w:p w14:paraId="5AD816B1" w14:textId="77777777" w:rsidR="00D668EC" w:rsidRDefault="00D668EC" w:rsidP="00022C2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</w:p>
    <w:p w14:paraId="589E7C7C" w14:textId="718EBC7B" w:rsidR="00022C22" w:rsidRDefault="00022C22" w:rsidP="008B7789">
      <w:pPr>
        <w:jc w:val="center"/>
        <w:rPr>
          <w:noProof/>
        </w:rPr>
      </w:pPr>
    </w:p>
    <w:p w14:paraId="3E1F17A4" w14:textId="77777777" w:rsidR="00022C22" w:rsidRDefault="00022C22" w:rsidP="008B7789">
      <w:pPr>
        <w:jc w:val="center"/>
        <w:rPr>
          <w:noProof/>
        </w:rPr>
      </w:pPr>
    </w:p>
    <w:p w14:paraId="6ACECA9C" w14:textId="162EA042" w:rsidR="00022C22" w:rsidRDefault="008B7789" w:rsidP="008B778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E50A1D" wp14:editId="6C11CC1E">
            <wp:extent cx="2896819" cy="3079115"/>
            <wp:effectExtent l="0" t="0" r="0" b="6985"/>
            <wp:docPr id="149048699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6998" name="Imagem 1490486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617" cy="30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8EC" w:rsidRPr="00D668EC">
        <w:rPr>
          <w:rStyle w:val="Forte"/>
          <w:rFonts w:ascii="Roboto" w:hAnsi="Roboto"/>
          <w:color w:val="111111"/>
          <w:sz w:val="30"/>
          <w:szCs w:val="30"/>
        </w:rPr>
        <w:t xml:space="preserve"> </w:t>
      </w:r>
      <w:r w:rsidR="00D668EC">
        <w:rPr>
          <w:rStyle w:val="Forte"/>
          <w:rFonts w:ascii="Roboto" w:hAnsi="Roboto"/>
          <w:color w:val="111111"/>
          <w:sz w:val="30"/>
          <w:szCs w:val="30"/>
        </w:rPr>
        <w:t xml:space="preserve">Tela Inorgânica de Polipropileno </w:t>
      </w:r>
      <w:proofErr w:type="spellStart"/>
      <w:r w:rsidR="00D668EC">
        <w:rPr>
          <w:rStyle w:val="Forte"/>
          <w:rFonts w:ascii="Roboto" w:hAnsi="Roboto"/>
          <w:color w:val="111111"/>
          <w:sz w:val="30"/>
          <w:szCs w:val="30"/>
        </w:rPr>
        <w:t>Marlex</w:t>
      </w:r>
      <w:proofErr w:type="spellEnd"/>
      <w:r w:rsidR="00D668EC">
        <w:rPr>
          <w:rStyle w:val="Forte"/>
          <w:rFonts w:ascii="Roboto" w:hAnsi="Roboto"/>
          <w:color w:val="111111"/>
          <w:sz w:val="30"/>
          <w:szCs w:val="30"/>
        </w:rPr>
        <w:t xml:space="preserve"> 15x15cm</w:t>
      </w:r>
      <w:r w:rsidR="00D668EC">
        <w:rPr>
          <w:rStyle w:val="Forte"/>
          <w:rFonts w:ascii="Roboto" w:hAnsi="Roboto"/>
          <w:color w:val="111111"/>
          <w:sz w:val="30"/>
          <w:szCs w:val="30"/>
        </w:rPr>
        <w:t>, 30X30cm</w:t>
      </w:r>
      <w:r w:rsidR="00D668EC">
        <w:rPr>
          <w:rFonts w:ascii="Roboto" w:hAnsi="Roboto"/>
          <w:color w:val="111111"/>
          <w:sz w:val="30"/>
          <w:szCs w:val="30"/>
          <w:shd w:val="clear" w:color="auto" w:fill="FFFFFF"/>
        </w:rPr>
        <w:t> </w:t>
      </w:r>
      <w:proofErr w:type="spellStart"/>
      <w:r w:rsidR="00D668EC">
        <w:rPr>
          <w:rFonts w:ascii="Roboto" w:hAnsi="Roboto"/>
          <w:color w:val="111111"/>
          <w:sz w:val="30"/>
          <w:szCs w:val="30"/>
          <w:shd w:val="clear" w:color="auto" w:fill="FFFFFF"/>
        </w:rPr>
        <w:t>Waltex</w:t>
      </w:r>
      <w:proofErr w:type="spellEnd"/>
      <w:r w:rsidR="00D668EC"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Estéril A tela de Polipropileno (PP) é composta por monofilamentos de polipropileno, a trama utilizada para o tecido possui elasticidade multidirecional limitada. A tela de Polipropileno (PP) provoca uma inflamação transitória que ajuda na cicatrização, formando um tecido fibroso incorporado.</w:t>
      </w:r>
    </w:p>
    <w:p w14:paraId="19AB4DFE" w14:textId="77777777" w:rsidR="00022C22" w:rsidRDefault="00022C22" w:rsidP="008B7789">
      <w:pPr>
        <w:jc w:val="center"/>
        <w:rPr>
          <w:noProof/>
        </w:rPr>
      </w:pPr>
    </w:p>
    <w:p w14:paraId="183DFF6A" w14:textId="77777777" w:rsidR="00022C22" w:rsidRDefault="00022C22" w:rsidP="008B7789">
      <w:pPr>
        <w:jc w:val="center"/>
        <w:rPr>
          <w:noProof/>
        </w:rPr>
      </w:pPr>
    </w:p>
    <w:p w14:paraId="456BA1A3" w14:textId="77777777" w:rsidR="00022C22" w:rsidRDefault="00022C22" w:rsidP="008B7789">
      <w:pPr>
        <w:jc w:val="center"/>
        <w:rPr>
          <w:noProof/>
        </w:rPr>
      </w:pPr>
    </w:p>
    <w:p w14:paraId="55CAD3CE" w14:textId="39DC45D6" w:rsidR="00022C22" w:rsidRDefault="008B7789" w:rsidP="00022C2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noProof/>
        </w:rPr>
        <w:drawing>
          <wp:inline distT="0" distB="0" distL="0" distR="0" wp14:anchorId="7B4753D6" wp14:editId="0CA2994B">
            <wp:extent cx="2750185" cy="2567635"/>
            <wp:effectExtent l="0" t="0" r="0" b="4445"/>
            <wp:docPr id="62152285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22852" name="Imagem 6215228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26" cy="25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C22" w:rsidRPr="00022C22">
        <w:rPr>
          <w:rStyle w:val="font8"/>
          <w:sz w:val="23"/>
          <w:szCs w:val="23"/>
          <w:bdr w:val="none" w:sz="0" w:space="0" w:color="auto" w:frame="1"/>
        </w:rPr>
        <w:t xml:space="preserve"> </w:t>
      </w:r>
      <w:r w:rsidR="00022C22">
        <w:rPr>
          <w:rStyle w:val="wixui-rich-texttext"/>
          <w:sz w:val="23"/>
          <w:szCs w:val="23"/>
          <w:bdr w:val="none" w:sz="0" w:space="0" w:color="auto" w:frame="1"/>
        </w:rPr>
        <w:t>O </w:t>
      </w:r>
      <w:r w:rsidR="00022C22">
        <w:rPr>
          <w:rStyle w:val="wixui-rich-texttext"/>
          <w:b/>
          <w:bCs/>
          <w:sz w:val="23"/>
          <w:szCs w:val="23"/>
          <w:bdr w:val="none" w:sz="0" w:space="0" w:color="auto" w:frame="1"/>
        </w:rPr>
        <w:t>Implante Testicular</w:t>
      </w:r>
      <w:r w:rsidR="00022C22">
        <w:rPr>
          <w:rStyle w:val="wixui-rich-texttext"/>
          <w:sz w:val="23"/>
          <w:szCs w:val="23"/>
          <w:bdr w:val="none" w:sz="0" w:space="0" w:color="auto" w:frame="1"/>
        </w:rPr>
        <w:t> foi desenvolvido para complemento ou correção estética em pacientes que tiveram perda, má formação, ausência ou moléstia do testículo natural.</w:t>
      </w:r>
    </w:p>
    <w:p w14:paraId="612C7328" w14:textId="77777777" w:rsidR="00022C22" w:rsidRDefault="00022C22" w:rsidP="00022C2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30844847" w14:textId="21638984" w:rsidR="00D668EC" w:rsidRDefault="00022C22" w:rsidP="00022C2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lastRenderedPageBreak/>
        <w:t>Sobre o Implante Testicular</w:t>
      </w:r>
      <w:r>
        <w:rPr>
          <w:sz w:val="23"/>
          <w:szCs w:val="23"/>
          <w:bdr w:val="none" w:sz="0" w:space="0" w:color="auto" w:frame="1"/>
        </w:rPr>
        <w:br/>
      </w:r>
      <w:r>
        <w:rPr>
          <w:rStyle w:val="wixui-rich-texttext"/>
          <w:sz w:val="23"/>
          <w:szCs w:val="23"/>
          <w:bdr w:val="none" w:sz="0" w:space="0" w:color="auto" w:frame="1"/>
        </w:rPr>
        <w:t>Constituído por casulo de silicone grau médio composto por elastômero de silicone, química e</w:t>
      </w:r>
      <w:r>
        <w:rPr>
          <w:sz w:val="23"/>
          <w:szCs w:val="23"/>
          <w:bdr w:val="none" w:sz="0" w:space="0" w:color="auto" w:frame="1"/>
        </w:rPr>
        <w:t xml:space="preserve"> </w:t>
      </w:r>
      <w:r>
        <w:rPr>
          <w:rStyle w:val="wixui-rich-texttext"/>
          <w:sz w:val="23"/>
          <w:szCs w:val="23"/>
          <w:bdr w:val="none" w:sz="0" w:space="0" w:color="auto" w:frame="1"/>
        </w:rPr>
        <w:t>mecanicamente resistente, delgado e macio. Contém um volume definido de gel de silicone transparente</w:t>
      </w:r>
      <w:r>
        <w:rPr>
          <w:sz w:val="23"/>
          <w:szCs w:val="23"/>
          <w:bdr w:val="none" w:sz="0" w:space="0" w:color="auto" w:frame="1"/>
        </w:rPr>
        <w:t xml:space="preserve"> </w:t>
      </w:r>
      <w:r>
        <w:rPr>
          <w:rStyle w:val="wixui-rich-texttext"/>
          <w:sz w:val="23"/>
          <w:szCs w:val="23"/>
          <w:bdr w:val="none" w:sz="0" w:space="0" w:color="auto" w:frame="1"/>
        </w:rPr>
        <w:t>e altamente resistente, desenvolvido de modo que a sua forma, densidade e consistência global sejam</w:t>
      </w:r>
      <w:r>
        <w:rPr>
          <w:sz w:val="23"/>
          <w:szCs w:val="23"/>
          <w:bdr w:val="none" w:sz="0" w:space="0" w:color="auto" w:frame="1"/>
        </w:rPr>
        <w:t xml:space="preserve"> </w:t>
      </w:r>
      <w:r>
        <w:rPr>
          <w:rStyle w:val="wixui-rich-texttext"/>
          <w:sz w:val="23"/>
          <w:szCs w:val="23"/>
          <w:bdr w:val="none" w:sz="0" w:space="0" w:color="auto" w:frame="1"/>
        </w:rPr>
        <w:t>similares ao tecido humano.</w:t>
      </w:r>
      <w:r w:rsidR="00D668EC">
        <w:rPr>
          <w:rStyle w:val="wixui-rich-texttext"/>
          <w:sz w:val="23"/>
          <w:szCs w:val="23"/>
          <w:bdr w:val="none" w:sz="0" w:space="0" w:color="auto" w:frame="1"/>
        </w:rPr>
        <w:t xml:space="preserve"> </w:t>
      </w:r>
      <w:r w:rsidR="00D668EC">
        <w:rPr>
          <w:rStyle w:val="wixui-rich-texttext"/>
          <w:sz w:val="23"/>
          <w:szCs w:val="23"/>
          <w:bdr w:val="none" w:sz="0" w:space="0" w:color="auto" w:frame="1"/>
        </w:rPr>
        <w:t>Matéria-prima com Certificado FDA.</w:t>
      </w:r>
    </w:p>
    <w:tbl>
      <w:tblPr>
        <w:tblW w:w="4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581"/>
        <w:gridCol w:w="1323"/>
      </w:tblGrid>
      <w:tr w:rsidR="00D668EC" w:rsidRPr="00D668EC" w14:paraId="67A1EC26" w14:textId="77777777" w:rsidTr="00D668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598DB3"/>
              <w:right w:val="single" w:sz="6" w:space="0" w:color="598DB3"/>
            </w:tcBorders>
            <w:shd w:val="clear" w:color="auto" w:fill="04A7D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D58F9A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b/>
                <w:bCs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b/>
                <w:bCs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MODELO</w:t>
            </w:r>
          </w:p>
        </w:tc>
        <w:tc>
          <w:tcPr>
            <w:tcW w:w="0" w:type="auto"/>
            <w:tcBorders>
              <w:top w:val="nil"/>
              <w:left w:val="single" w:sz="6" w:space="0" w:color="598DB3"/>
              <w:bottom w:val="single" w:sz="6" w:space="0" w:color="598DB3"/>
              <w:right w:val="single" w:sz="6" w:space="0" w:color="598DB3"/>
            </w:tcBorders>
            <w:shd w:val="clear" w:color="auto" w:fill="04A7D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F2EF8B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b/>
                <w:bCs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b/>
                <w:bCs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TAMANHO</w:t>
            </w:r>
          </w:p>
        </w:tc>
        <w:tc>
          <w:tcPr>
            <w:tcW w:w="0" w:type="auto"/>
            <w:tcBorders>
              <w:top w:val="nil"/>
              <w:left w:val="single" w:sz="6" w:space="0" w:color="598DB3"/>
              <w:bottom w:val="single" w:sz="6" w:space="0" w:color="598DB3"/>
              <w:right w:val="nil"/>
            </w:tcBorders>
            <w:shd w:val="clear" w:color="auto" w:fill="04A7D2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DC9737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b/>
                <w:bCs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b/>
                <w:bCs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VOLUME</w:t>
            </w:r>
          </w:p>
        </w:tc>
      </w:tr>
      <w:tr w:rsidR="00D668EC" w:rsidRPr="00D668EC" w14:paraId="09932A4E" w14:textId="77777777" w:rsidTr="00D668EC">
        <w:tc>
          <w:tcPr>
            <w:tcW w:w="0" w:type="auto"/>
            <w:tcBorders>
              <w:top w:val="single" w:sz="6" w:space="0" w:color="598DB3"/>
              <w:left w:val="nil"/>
              <w:bottom w:val="single" w:sz="6" w:space="0" w:color="598DB3"/>
              <w:right w:val="single" w:sz="6" w:space="0" w:color="598DB3"/>
            </w:tcBorders>
            <w:shd w:val="clear" w:color="auto" w:fill="ACCE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ED5F78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P </w:t>
            </w:r>
          </w:p>
        </w:tc>
        <w:tc>
          <w:tcPr>
            <w:tcW w:w="0" w:type="auto"/>
            <w:tcBorders>
              <w:top w:val="single" w:sz="6" w:space="0" w:color="598DB3"/>
              <w:left w:val="single" w:sz="6" w:space="0" w:color="598DB3"/>
              <w:bottom w:val="single" w:sz="6" w:space="0" w:color="598DB3"/>
              <w:right w:val="single" w:sz="6" w:space="0" w:color="598DB3"/>
            </w:tcBorders>
            <w:shd w:val="clear" w:color="auto" w:fill="ACCE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746D7D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18X25mm </w:t>
            </w:r>
          </w:p>
        </w:tc>
        <w:tc>
          <w:tcPr>
            <w:tcW w:w="0" w:type="auto"/>
            <w:tcBorders>
              <w:top w:val="single" w:sz="6" w:space="0" w:color="598DB3"/>
              <w:left w:val="single" w:sz="6" w:space="0" w:color="598DB3"/>
              <w:bottom w:val="single" w:sz="6" w:space="0" w:color="598DB3"/>
              <w:right w:val="nil"/>
            </w:tcBorders>
            <w:shd w:val="clear" w:color="auto" w:fill="ACCE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9927A8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5ml </w:t>
            </w:r>
          </w:p>
        </w:tc>
      </w:tr>
      <w:tr w:rsidR="00D668EC" w:rsidRPr="00D668EC" w14:paraId="207BC67D" w14:textId="77777777" w:rsidTr="00D668EC">
        <w:tc>
          <w:tcPr>
            <w:tcW w:w="0" w:type="auto"/>
            <w:tcBorders>
              <w:top w:val="single" w:sz="6" w:space="0" w:color="598DB3"/>
              <w:left w:val="nil"/>
              <w:bottom w:val="single" w:sz="6" w:space="0" w:color="598DB3"/>
              <w:right w:val="single" w:sz="6" w:space="0" w:color="598D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CAB6BE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M </w:t>
            </w:r>
          </w:p>
        </w:tc>
        <w:tc>
          <w:tcPr>
            <w:tcW w:w="0" w:type="auto"/>
            <w:tcBorders>
              <w:top w:val="single" w:sz="6" w:space="0" w:color="598DB3"/>
              <w:left w:val="single" w:sz="6" w:space="0" w:color="598DB3"/>
              <w:bottom w:val="single" w:sz="6" w:space="0" w:color="598DB3"/>
              <w:right w:val="single" w:sz="6" w:space="0" w:color="598D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D19102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26x34mm </w:t>
            </w:r>
          </w:p>
        </w:tc>
        <w:tc>
          <w:tcPr>
            <w:tcW w:w="0" w:type="auto"/>
            <w:tcBorders>
              <w:top w:val="single" w:sz="6" w:space="0" w:color="598DB3"/>
              <w:left w:val="single" w:sz="6" w:space="0" w:color="598DB3"/>
              <w:bottom w:val="single" w:sz="6" w:space="0" w:color="598DB3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4C87A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10ml </w:t>
            </w:r>
          </w:p>
        </w:tc>
      </w:tr>
      <w:tr w:rsidR="00D668EC" w:rsidRPr="00D668EC" w14:paraId="6091A017" w14:textId="77777777" w:rsidTr="00D668EC">
        <w:tc>
          <w:tcPr>
            <w:tcW w:w="0" w:type="auto"/>
            <w:tcBorders>
              <w:top w:val="single" w:sz="6" w:space="0" w:color="598DB3"/>
              <w:left w:val="nil"/>
              <w:bottom w:val="single" w:sz="6" w:space="0" w:color="598DB3"/>
              <w:right w:val="single" w:sz="6" w:space="0" w:color="598DB3"/>
            </w:tcBorders>
            <w:shd w:val="clear" w:color="auto" w:fill="ACCE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7A7EE7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G </w:t>
            </w:r>
          </w:p>
        </w:tc>
        <w:tc>
          <w:tcPr>
            <w:tcW w:w="0" w:type="auto"/>
            <w:tcBorders>
              <w:top w:val="single" w:sz="6" w:space="0" w:color="598DB3"/>
              <w:left w:val="single" w:sz="6" w:space="0" w:color="598DB3"/>
              <w:bottom w:val="single" w:sz="6" w:space="0" w:color="598DB3"/>
              <w:right w:val="single" w:sz="6" w:space="0" w:color="598DB3"/>
            </w:tcBorders>
            <w:shd w:val="clear" w:color="auto" w:fill="ACCE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63476C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31x44mm </w:t>
            </w:r>
          </w:p>
        </w:tc>
        <w:tc>
          <w:tcPr>
            <w:tcW w:w="0" w:type="auto"/>
            <w:tcBorders>
              <w:top w:val="single" w:sz="6" w:space="0" w:color="598DB3"/>
              <w:left w:val="single" w:sz="6" w:space="0" w:color="598DB3"/>
              <w:bottom w:val="single" w:sz="6" w:space="0" w:color="598DB3"/>
              <w:right w:val="nil"/>
            </w:tcBorders>
            <w:shd w:val="clear" w:color="auto" w:fill="ACCE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B7DC78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20ml </w:t>
            </w:r>
          </w:p>
        </w:tc>
      </w:tr>
      <w:tr w:rsidR="00D668EC" w:rsidRPr="00D668EC" w14:paraId="63F0841D" w14:textId="77777777" w:rsidTr="00D668EC">
        <w:tc>
          <w:tcPr>
            <w:tcW w:w="0" w:type="auto"/>
            <w:tcBorders>
              <w:top w:val="single" w:sz="6" w:space="0" w:color="598DB3"/>
              <w:left w:val="nil"/>
              <w:bottom w:val="nil"/>
              <w:right w:val="single" w:sz="6" w:space="0" w:color="598D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76A8C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GG </w:t>
            </w:r>
          </w:p>
        </w:tc>
        <w:tc>
          <w:tcPr>
            <w:tcW w:w="0" w:type="auto"/>
            <w:tcBorders>
              <w:top w:val="single" w:sz="6" w:space="0" w:color="598DB3"/>
              <w:left w:val="single" w:sz="6" w:space="0" w:color="598DB3"/>
              <w:bottom w:val="nil"/>
              <w:right w:val="single" w:sz="6" w:space="0" w:color="598D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7F4EAF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33x48mm </w:t>
            </w:r>
          </w:p>
        </w:tc>
        <w:tc>
          <w:tcPr>
            <w:tcW w:w="0" w:type="auto"/>
            <w:tcBorders>
              <w:top w:val="single" w:sz="6" w:space="0" w:color="598DB3"/>
              <w:left w:val="single" w:sz="6" w:space="0" w:color="598DB3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FA5089" w14:textId="77777777" w:rsidR="00D668EC" w:rsidRPr="00D668EC" w:rsidRDefault="00D668EC" w:rsidP="00D668EC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668EC">
              <w:rPr>
                <w:rFonts w:ascii="Open Sans" w:eastAsia="Times New Roman" w:hAnsi="Open Sans" w:cs="Open Sans"/>
                <w:color w:val="474646"/>
                <w:kern w:val="0"/>
                <w:sz w:val="20"/>
                <w:szCs w:val="20"/>
                <w:lang w:eastAsia="pt-BR"/>
                <w14:ligatures w14:val="none"/>
              </w:rPr>
              <w:t>30ml </w:t>
            </w:r>
          </w:p>
        </w:tc>
      </w:tr>
    </w:tbl>
    <w:p w14:paraId="014A9FE6" w14:textId="1CC4447E" w:rsidR="00022C22" w:rsidRDefault="00022C22" w:rsidP="00022C2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</w:p>
    <w:p w14:paraId="6AE15BD4" w14:textId="26E4F048" w:rsidR="008B7789" w:rsidRDefault="008B7789" w:rsidP="008B7789">
      <w:pPr>
        <w:jc w:val="center"/>
      </w:pPr>
    </w:p>
    <w:p w14:paraId="5A48A494" w14:textId="77777777" w:rsidR="0065021D" w:rsidRDefault="0065021D" w:rsidP="008B7789">
      <w:pPr>
        <w:jc w:val="center"/>
      </w:pPr>
    </w:p>
    <w:p w14:paraId="3AD800F1" w14:textId="3B7036DD" w:rsidR="00D668EC" w:rsidRPr="00D668EC" w:rsidRDefault="0065021D" w:rsidP="00D668EC">
      <w:pPr>
        <w:pStyle w:val="Ttulo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Arial" w:hAnsi="Arial" w:cs="Arial"/>
          <w:b w:val="0"/>
          <w:bCs w:val="0"/>
          <w:color w:val="666666"/>
        </w:rPr>
      </w:pPr>
      <w:r>
        <w:rPr>
          <w:noProof/>
        </w:rPr>
        <w:drawing>
          <wp:inline distT="0" distB="0" distL="0" distR="0" wp14:anchorId="2E268D41" wp14:editId="01095A7E">
            <wp:extent cx="3540125" cy="3350362"/>
            <wp:effectExtent l="0" t="0" r="3175" b="2540"/>
            <wp:docPr id="47790195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01953" name="Imagem 4779019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607" cy="33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8EC" w:rsidRPr="00D668EC">
        <w:rPr>
          <w:rFonts w:ascii="inherit" w:hAnsi="inherit" w:cs="Arial"/>
          <w:b w:val="0"/>
          <w:bCs w:val="0"/>
          <w:color w:val="2445A2"/>
          <w:bdr w:val="none" w:sz="0" w:space="0" w:color="auto" w:frame="1"/>
        </w:rPr>
        <w:t xml:space="preserve"> </w:t>
      </w:r>
      <w:r w:rsidR="00D668EC" w:rsidRPr="00D668EC">
        <w:rPr>
          <w:rFonts w:ascii="inherit" w:hAnsi="inherit" w:cs="Arial"/>
          <w:b w:val="0"/>
          <w:bCs w:val="0"/>
          <w:color w:val="2445A2"/>
          <w:bdr w:val="none" w:sz="0" w:space="0" w:color="auto" w:frame="1"/>
        </w:rPr>
        <w:t>As Alças são indicadas para procedimentos ginecológicos, histeroscopia e outros procedimentos endoscópicos em que o cirurgião tem a necessidade de uma cirurgia sem sangramento.</w:t>
      </w:r>
      <w:r w:rsidR="00D668EC" w:rsidRPr="00D668EC">
        <w:rPr>
          <w:rFonts w:ascii="Arial" w:hAnsi="Arial" w:cs="Arial"/>
          <w:b w:val="0"/>
          <w:bCs w:val="0"/>
          <w:color w:val="666666"/>
        </w:rPr>
        <w:br/>
      </w:r>
      <w:r w:rsidR="00D668EC" w:rsidRPr="00D668EC">
        <w:rPr>
          <w:rFonts w:ascii="inherit" w:hAnsi="inherit" w:cs="Arial"/>
          <w:b w:val="0"/>
          <w:bCs w:val="0"/>
          <w:color w:val="2445A2"/>
          <w:bdr w:val="none" w:sz="0" w:space="0" w:color="auto" w:frame="1"/>
        </w:rPr>
        <w:t>As Alças de RTU Bipolar são usadas para remover partes de um tecido prostático hiperplásico e também utilizadas em procedimentos de ressecção transuretral da próstata (RTUP).</w:t>
      </w:r>
    </w:p>
    <w:p w14:paraId="0BA8F6DE" w14:textId="43E4CBEE" w:rsidR="00D668EC" w:rsidRPr="00D668EC" w:rsidRDefault="00D668EC" w:rsidP="00D668EC">
      <w:pPr>
        <w:shd w:val="clear" w:color="auto" w:fill="FFFFFF"/>
        <w:spacing w:after="0" w:line="240" w:lineRule="auto"/>
        <w:ind w:left="1020"/>
        <w:textAlignment w:val="baseline"/>
        <w:outlineLvl w:val="4"/>
        <w:rPr>
          <w:rFonts w:ascii="Arial" w:eastAsia="Times New Roman" w:hAnsi="Arial" w:cs="Arial"/>
          <w:color w:val="666666"/>
          <w:kern w:val="0"/>
          <w:sz w:val="20"/>
          <w:szCs w:val="20"/>
          <w:lang w:eastAsia="pt-BR"/>
          <w14:ligatures w14:val="none"/>
        </w:rPr>
      </w:pPr>
      <w:r w:rsidRPr="00D668EC"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Compatível com </w:t>
      </w:r>
      <w:proofErr w:type="spellStart"/>
      <w:r w:rsidRPr="00D668EC"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ressectoscópios</w:t>
      </w:r>
      <w:proofErr w:type="spellEnd"/>
      <w:r w:rsidRPr="00D668EC"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e </w:t>
      </w:r>
      <w:proofErr w:type="spellStart"/>
      <w:r w:rsidRPr="00D668EC"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uretrótomos</w:t>
      </w:r>
      <w:proofErr w:type="spellEnd"/>
      <w:r w:rsidRPr="00D668EC"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14:paraId="6C1369E7" w14:textId="77777777" w:rsidR="00D668EC" w:rsidRPr="00E65F11" w:rsidRDefault="00D668EC" w:rsidP="00D668E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outlineLvl w:val="4"/>
        <w:rPr>
          <w:rFonts w:ascii="Arial" w:eastAsia="Times New Roman" w:hAnsi="Arial" w:cs="Arial"/>
          <w:color w:val="666666"/>
          <w:kern w:val="0"/>
          <w:sz w:val="20"/>
          <w:szCs w:val="20"/>
          <w:lang w:eastAsia="pt-BR"/>
          <w14:ligatures w14:val="none"/>
        </w:rPr>
      </w:pPr>
      <w:r w:rsidRPr="00D668EC"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Disponíveis com uma haste</w:t>
      </w:r>
    </w:p>
    <w:p w14:paraId="30DA8029" w14:textId="081295B1" w:rsidR="00CD476C" w:rsidRDefault="00E65F11" w:rsidP="00E65F11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A empresa LA MÉDIC RIO trabalha com inúmeros modelos de alças para um bom atendimento ao procedimento cirúrgico. As especialidades de Urologia e Ginecologia são atendidas </w:t>
      </w:r>
      <w:r w:rsidR="00CD476C"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com as alças mais modernas no mercado.</w:t>
      </w:r>
    </w:p>
    <w:p w14:paraId="024AAF0F" w14:textId="77777777" w:rsidR="00A24D66" w:rsidRDefault="00A24D66" w:rsidP="00E65F11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2763B228" w14:textId="77777777" w:rsidR="00A24D66" w:rsidRDefault="00A24D66" w:rsidP="00E65F11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0D308BB6" w14:textId="77777777" w:rsidR="00A24D66" w:rsidRDefault="00A24D66" w:rsidP="00E65F11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FE4FF2C" w14:textId="77777777" w:rsidR="00A24D66" w:rsidRDefault="00A24D66" w:rsidP="00E65F11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61A14259" w14:textId="31A18223" w:rsidR="00A24D66" w:rsidRPr="00A24D66" w:rsidRDefault="00A24D66" w:rsidP="00E65F11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0E06F8A8" w14:textId="77777777" w:rsidR="00E65F11" w:rsidRDefault="00E65F11" w:rsidP="00E65F11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8010168" w14:textId="77777777" w:rsidR="00E65F11" w:rsidRDefault="00E65F11" w:rsidP="00E65F11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color w:val="2445A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32FB1B9D" w14:textId="582C5178" w:rsidR="00E65F11" w:rsidRPr="00D668EC" w:rsidRDefault="00E65F11" w:rsidP="00E65F11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666666"/>
          <w:kern w:val="0"/>
          <w:sz w:val="2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noProof/>
          <w:color w:val="666666"/>
          <w:kern w:val="0"/>
          <w:sz w:val="20"/>
          <w:szCs w:val="20"/>
          <w:lang w:eastAsia="pt-BR"/>
        </w:rPr>
        <w:drawing>
          <wp:inline distT="0" distB="0" distL="0" distR="0" wp14:anchorId="1CC4311D" wp14:editId="4033B744">
            <wp:extent cx="2538095" cy="2157984"/>
            <wp:effectExtent l="0" t="0" r="0" b="0"/>
            <wp:docPr id="58899628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96285" name="Imagem 5889962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35" cy="21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F11">
        <w:rPr>
          <w:rStyle w:val="Forte"/>
          <w:rFonts w:ascii="Roboto" w:hAnsi="Roboto"/>
          <w:color w:val="111111"/>
          <w:sz w:val="30"/>
          <w:szCs w:val="30"/>
        </w:rPr>
        <w:t xml:space="preserve"> </w:t>
      </w:r>
      <w:r>
        <w:rPr>
          <w:rStyle w:val="Forte"/>
          <w:rFonts w:ascii="Roboto" w:hAnsi="Roboto"/>
          <w:color w:val="111111"/>
          <w:sz w:val="30"/>
          <w:szCs w:val="30"/>
        </w:rPr>
        <w:t>O cateter duplo j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 é um dispositivo médico utilizado no campo da urologia para auxiliar na drenagem da urina dos rins até a bexiga em casos de obstrução ou outras complicações que afetam o fluxo urinário. É um tubo fino e flexível, geralmente feito de materiais como silicone, poliuretano ou outros polímeros 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biocompatíveis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>, projetado especificamente para ser inserido dentro do ureter.</w:t>
      </w:r>
    </w:p>
    <w:p w14:paraId="7EEE2C21" w14:textId="3FD2B928" w:rsidR="0065021D" w:rsidRPr="008B7789" w:rsidRDefault="0065021D" w:rsidP="008B7789">
      <w:pPr>
        <w:jc w:val="center"/>
      </w:pPr>
    </w:p>
    <w:sectPr w:rsidR="0065021D" w:rsidRPr="008B7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34522"/>
    <w:multiLevelType w:val="multilevel"/>
    <w:tmpl w:val="B54C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36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89"/>
    <w:rsid w:val="00022C22"/>
    <w:rsid w:val="00646043"/>
    <w:rsid w:val="0065021D"/>
    <w:rsid w:val="008242C9"/>
    <w:rsid w:val="008B7789"/>
    <w:rsid w:val="00A24D66"/>
    <w:rsid w:val="00CD476C"/>
    <w:rsid w:val="00D668EC"/>
    <w:rsid w:val="00E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60D6"/>
  <w15:chartTrackingRefBased/>
  <w15:docId w15:val="{934F0F8E-72F6-4ECA-960F-E24CB285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D668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021D"/>
    <w:rPr>
      <w:b/>
      <w:bCs/>
    </w:rPr>
  </w:style>
  <w:style w:type="paragraph" w:customStyle="1" w:styleId="font8">
    <w:name w:val="font_8"/>
    <w:basedOn w:val="Normal"/>
    <w:rsid w:val="0002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wixui-rich-texttext">
    <w:name w:val="wixui-rich-text__text"/>
    <w:basedOn w:val="Fontepargpadro"/>
    <w:rsid w:val="00022C22"/>
  </w:style>
  <w:style w:type="character" w:customStyle="1" w:styleId="Ttulo5Char">
    <w:name w:val="Título 5 Char"/>
    <w:basedOn w:val="Fontepargpadro"/>
    <w:link w:val="Ttulo5"/>
    <w:uiPriority w:val="9"/>
    <w:rsid w:val="00D668EC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81425-BB69-4A10-8650-7851A6C4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CIRINO</dc:creator>
  <cp:keywords/>
  <dc:description/>
  <cp:lastModifiedBy>LUIS CIRINO</cp:lastModifiedBy>
  <cp:revision>2</cp:revision>
  <dcterms:created xsi:type="dcterms:W3CDTF">2024-03-25T13:05:00Z</dcterms:created>
  <dcterms:modified xsi:type="dcterms:W3CDTF">2024-03-25T14:21:00Z</dcterms:modified>
</cp:coreProperties>
</file>