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15 — Guia de Revisão Estrutural de ARREAL</w:t>
      </w:r>
    </w:p>
    <w:p>
      <w:pPr>
        <w:pStyle w:val="Heading2"/>
      </w:pPr>
      <w:r>
        <w:t>1. Objetivo do Guia</w:t>
      </w:r>
    </w:p>
    <w:p>
      <w:r>
        <w:t>Este guia orienta revisores estruturais a trabalhar o texto de ARREAL sem comprometer sua identidade psicológica, simbólica e temática. O objetivo é garantir coesão narrativa, consistência emocional e clareza estilística, preservando a atmosfera onírica, fragmentada e introspectiva da obra.</w:t>
      </w:r>
    </w:p>
    <w:p>
      <w:pPr>
        <w:pStyle w:val="Heading2"/>
      </w:pPr>
      <w:r>
        <w:t>2. Princípios Essenciais da Revisão</w:t>
      </w:r>
    </w:p>
    <w:p>
      <w:pPr>
        <w:pStyle w:val="ListBullet"/>
      </w:pPr>
      <w:r>
        <w:t>Não transformar a obra em narrativa de ação ou fantasia tradicional.</w:t>
      </w:r>
    </w:p>
    <w:p>
      <w:pPr>
        <w:pStyle w:val="ListBullet"/>
      </w:pPr>
      <w:r>
        <w:t>Preservar a ambiguidade entre fantasia e realidade.</w:t>
      </w:r>
    </w:p>
    <w:p>
      <w:pPr>
        <w:pStyle w:val="ListBullet"/>
      </w:pPr>
      <w:r>
        <w:t>Manter o tom melancólico, simbólico e sensorial.</w:t>
      </w:r>
    </w:p>
    <w:p>
      <w:pPr>
        <w:pStyle w:val="ListBullet"/>
      </w:pPr>
      <w:r>
        <w:t>Evitar explicações excessivas — o livro vive de subtexto.</w:t>
      </w:r>
    </w:p>
    <w:p>
      <w:pPr>
        <w:pStyle w:val="ListBullet"/>
      </w:pPr>
      <w:r>
        <w:t>Preservar a complexidade emocional do protagonista.</w:t>
      </w:r>
    </w:p>
    <w:p>
      <w:pPr>
        <w:pStyle w:val="ListBullet"/>
      </w:pPr>
      <w:r>
        <w:t>Lúcia é o eixo racional e não deve ser emocionalmente enfraquecida.</w:t>
      </w:r>
    </w:p>
    <w:p>
      <w:pPr>
        <w:pStyle w:val="ListBullet"/>
      </w:pPr>
      <w:r>
        <w:t>Crispim opera no mistério — evitar explicações literais.</w:t>
      </w:r>
    </w:p>
    <w:p>
      <w:pPr>
        <w:pStyle w:val="Heading2"/>
      </w:pPr>
      <w:r>
        <w:t>3. Estrutura Narrativa — O que preservar</w:t>
      </w:r>
    </w:p>
    <w:p>
      <w:pPr>
        <w:pStyle w:val="ListBullet"/>
      </w:pPr>
      <w:r>
        <w:t>A estrutura em camadas: evento → emoção → significado simbólico.</w:t>
      </w:r>
    </w:p>
    <w:p>
      <w:pPr>
        <w:pStyle w:val="ListBullet"/>
      </w:pPr>
      <w:r>
        <w:t>O ritmo alternado entre introspecção, tensão e revelações.</w:t>
      </w:r>
    </w:p>
    <w:p>
      <w:pPr>
        <w:pStyle w:val="ListBullet"/>
      </w:pPr>
      <w:r>
        <w:t>A oscilação constante entre memória, percepção e realidade.</w:t>
      </w:r>
    </w:p>
    <w:p>
      <w:pPr>
        <w:pStyle w:val="ListBullet"/>
      </w:pPr>
      <w:r>
        <w:t>A identidade fragmentada do protagonista como fio condutor.</w:t>
      </w:r>
    </w:p>
    <w:p>
      <w:pPr>
        <w:pStyle w:val="ListBullet"/>
      </w:pPr>
      <w:r>
        <w:t>A presença e função dos espaços simbólicos (casa, floresta, vilarejo).</w:t>
      </w:r>
    </w:p>
    <w:p>
      <w:pPr>
        <w:pStyle w:val="ListBullet"/>
      </w:pPr>
      <w:r>
        <w:t>A ambiguidade temporal como parte do tecido narrativo.</w:t>
      </w:r>
    </w:p>
    <w:p>
      <w:pPr>
        <w:pStyle w:val="Heading2"/>
      </w:pPr>
      <w:r>
        <w:t>4. Estrutura Narrativa — O que revisar com atenção</w:t>
      </w:r>
    </w:p>
    <w:p>
      <w:pPr>
        <w:pStyle w:val="ListBullet"/>
      </w:pPr>
      <w:r>
        <w:t>Eliminar repetições emocionais que enfraquecem o impacto.</w:t>
      </w:r>
    </w:p>
    <w:p>
      <w:pPr>
        <w:pStyle w:val="ListBullet"/>
      </w:pPr>
      <w:r>
        <w:t>Evitar descrições detalhadas sem função simbólica.</w:t>
      </w:r>
    </w:p>
    <w:p>
      <w:pPr>
        <w:pStyle w:val="ListBullet"/>
      </w:pPr>
      <w:r>
        <w:t>Padronizar vozes internas e externas para evitar confusão.</w:t>
      </w:r>
    </w:p>
    <w:p>
      <w:pPr>
        <w:pStyle w:val="ListBullet"/>
      </w:pPr>
      <w:r>
        <w:t>Ajustar transições entre percepções distorcidas e realidade.</w:t>
      </w:r>
    </w:p>
    <w:p>
      <w:pPr>
        <w:pStyle w:val="ListBullet"/>
      </w:pPr>
      <w:r>
        <w:t>Garantir que cenas fortes tenham respiro emocional adequado.</w:t>
      </w:r>
    </w:p>
    <w:p>
      <w:pPr>
        <w:pStyle w:val="ListBullet"/>
      </w:pPr>
      <w:r>
        <w:t>Remover explicações didáticas sobre trauma, poder ou significado.</w:t>
      </w:r>
    </w:p>
    <w:p>
      <w:pPr>
        <w:pStyle w:val="Heading2"/>
      </w:pPr>
      <w:r>
        <w:t>5. Desenvolvimento de Personagens</w:t>
      </w:r>
    </w:p>
    <w:p>
      <w:pPr>
        <w:pStyle w:val="ListBullet"/>
      </w:pPr>
      <w:r>
        <w:t>Protagonista: reforçar vulnerabilidade, confusão, orgulho e sombra.</w:t>
      </w:r>
    </w:p>
    <w:p>
      <w:pPr>
        <w:pStyle w:val="ListBullet"/>
      </w:pPr>
      <w:r>
        <w:t>Lúcia: manter clareza, firmeza e racionalidade.</w:t>
      </w:r>
    </w:p>
    <w:p>
      <w:pPr>
        <w:pStyle w:val="ListBullet"/>
      </w:pPr>
      <w:r>
        <w:t>Crispim: preservar o enigma — menos é mais.</w:t>
      </w:r>
    </w:p>
    <w:p>
      <w:pPr>
        <w:pStyle w:val="ListBullet"/>
      </w:pPr>
      <w:r>
        <w:t>Garçom: manter sua ligação com ressentimento e invisibilidade.</w:t>
      </w:r>
    </w:p>
    <w:p>
      <w:pPr>
        <w:pStyle w:val="ListBullet"/>
      </w:pPr>
      <w:r>
        <w:t>Ítalo: reforçar crença como fuga emocional.</w:t>
      </w:r>
    </w:p>
    <w:p>
      <w:pPr>
        <w:pStyle w:val="ListBullet"/>
      </w:pPr>
      <w:r>
        <w:t>Larissa: mostrar impacto do trauma geracional.</w:t>
      </w:r>
    </w:p>
    <w:p>
      <w:pPr>
        <w:pStyle w:val="Heading2"/>
      </w:pPr>
      <w:r>
        <w:t>6. Diálogos</w:t>
      </w:r>
    </w:p>
    <w:p>
      <w:pPr>
        <w:pStyle w:val="ListBullet"/>
      </w:pPr>
      <w:r>
        <w:t>Manter diálogos curtos, densos e carregados de subtexto.</w:t>
      </w:r>
    </w:p>
    <w:p>
      <w:pPr>
        <w:pStyle w:val="ListBullet"/>
      </w:pPr>
      <w:r>
        <w:t>Evitar explicações diretas por meio de falas.</w:t>
      </w:r>
    </w:p>
    <w:p>
      <w:pPr>
        <w:pStyle w:val="ListBullet"/>
      </w:pPr>
      <w:r>
        <w:t>Usar pausas, interrupções e silêncio como parte da linguagem.</w:t>
      </w:r>
    </w:p>
    <w:p>
      <w:pPr>
        <w:pStyle w:val="ListBullet"/>
      </w:pPr>
      <w:r>
        <w:t>Cada personagem deve manter voz distinta e coerente.</w:t>
      </w:r>
    </w:p>
    <w:p>
      <w:pPr>
        <w:pStyle w:val="Heading2"/>
      </w:pPr>
      <w:r>
        <w:t>7. Estilo e Linguagem</w:t>
      </w:r>
    </w:p>
    <w:p>
      <w:pPr>
        <w:pStyle w:val="ListBullet"/>
      </w:pPr>
      <w:r>
        <w:t>Preservar sensorialidade (luz, som, temperatura emocional).</w:t>
      </w:r>
    </w:p>
    <w:p>
      <w:pPr>
        <w:pStyle w:val="ListBullet"/>
      </w:pPr>
      <w:r>
        <w:t>Manter metáforas orgânicas e conectadas ao tema.</w:t>
      </w:r>
    </w:p>
    <w:p>
      <w:pPr>
        <w:pStyle w:val="ListBullet"/>
      </w:pPr>
      <w:r>
        <w:t>Evitar adjetivação excessiva.</w:t>
      </w:r>
    </w:p>
    <w:p>
      <w:pPr>
        <w:pStyle w:val="ListBullet"/>
      </w:pPr>
      <w:r>
        <w:t>Garantir ritmo interno entre frases curtas e fluxo introspectivo.</w:t>
      </w:r>
    </w:p>
    <w:p>
      <w:pPr>
        <w:pStyle w:val="ListBullet"/>
      </w:pPr>
      <w:r>
        <w:t>Respeitar o espaço emocional das cenas psicológicas.</w:t>
      </w:r>
    </w:p>
    <w:p>
      <w:pPr>
        <w:pStyle w:val="Heading2"/>
      </w:pPr>
      <w:r>
        <w:t>8. Coerência do Universo</w:t>
      </w:r>
    </w:p>
    <w:p>
      <w:pPr>
        <w:pStyle w:val="ListBullet"/>
      </w:pPr>
      <w:r>
        <w:t>Habilidades refletem crenças e traumas — nunca são magia tradicional.</w:t>
      </w:r>
    </w:p>
    <w:p>
      <w:pPr>
        <w:pStyle w:val="ListBullet"/>
      </w:pPr>
      <w:r>
        <w:t>Espaços simbólicos surgem conforme o estado emocional.</w:t>
      </w:r>
    </w:p>
    <w:p>
      <w:pPr>
        <w:pStyle w:val="ListBullet"/>
      </w:pPr>
      <w:r>
        <w:t>Evitar qualquer explicação pseudo-científica.</w:t>
      </w:r>
    </w:p>
    <w:p>
      <w:pPr>
        <w:pStyle w:val="ListBullet"/>
      </w:pPr>
      <w:r>
        <w:t>O tempo é emocional, não físico.</w:t>
      </w:r>
    </w:p>
    <w:p>
      <w:pPr>
        <w:pStyle w:val="ListBullet"/>
      </w:pPr>
      <w:r>
        <w:t>A percepção pode distorcer, mas nunca sem propósito simbólico.</w:t>
      </w:r>
    </w:p>
    <w:p>
      <w:pPr>
        <w:pStyle w:val="Heading2"/>
      </w:pPr>
      <w:r>
        <w:t>9. Checklist Final de Revisão</w:t>
      </w:r>
    </w:p>
    <w:p>
      <w:pPr>
        <w:pStyle w:val="ListBullet"/>
      </w:pPr>
      <w:r>
        <w:t>Ambiguidade preservada?</w:t>
      </w:r>
    </w:p>
    <w:p>
      <w:pPr>
        <w:pStyle w:val="ListBullet"/>
      </w:pPr>
      <w:r>
        <w:t>Emoção clara sem didatismo?</w:t>
      </w:r>
    </w:p>
    <w:p>
      <w:pPr>
        <w:pStyle w:val="ListBullet"/>
      </w:pPr>
      <w:r>
        <w:t>Cenas reforçam tema e transformação?</w:t>
      </w:r>
    </w:p>
    <w:p>
      <w:pPr>
        <w:pStyle w:val="ListBullet"/>
      </w:pPr>
      <w:r>
        <w:t>Alguma parte está explicando o que deveria sugerir?</w:t>
      </w:r>
    </w:p>
    <w:p>
      <w:pPr>
        <w:pStyle w:val="ListBullet"/>
      </w:pPr>
      <w:r>
        <w:t>Diálogos mantêm subtexto?</w:t>
      </w:r>
    </w:p>
    <w:p>
      <w:pPr>
        <w:pStyle w:val="ListBullet"/>
      </w:pPr>
      <w:r>
        <w:t>Espaços simbólicos coerentes com emoções?</w:t>
      </w:r>
    </w:p>
    <w:p>
      <w:pPr>
        <w:pStyle w:val="ListBullet"/>
      </w:pPr>
      <w:r>
        <w:t>Nenhum trecho parece 'superpoderes'? Tudo é psicológico?</w:t>
      </w:r>
    </w:p>
    <w:p>
      <w:pPr>
        <w:pStyle w:val="ListBullet"/>
      </w:pPr>
      <w:r>
        <w:t>O ritmo respeita silêncio, peso e introspecção?</w:t>
      </w:r>
    </w:p>
    <w:p>
      <w:pPr>
        <w:pStyle w:val="Heading2"/>
      </w:pPr>
      <w:r>
        <w:t>10. Encerramento</w:t>
      </w:r>
    </w:p>
    <w:p>
      <w:r>
        <w:t>Este guia assegura que a revisão estrutural mantenha o DNA emocional e simbólico de ARREAL. A revisão deve sempre trabalhar a favor da obra, respeitando sua atmosfera psicológica, seu mistério e sua profundidade.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