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026E9" w14:textId="77777777" w:rsidR="004B594F" w:rsidRPr="004B594F" w:rsidRDefault="004B594F" w:rsidP="004B594F">
      <w:pPr>
        <w:rPr>
          <w:b/>
          <w:bCs/>
        </w:rPr>
      </w:pPr>
      <w:r w:rsidRPr="004B594F">
        <w:rPr>
          <w:b/>
          <w:bCs/>
        </w:rPr>
        <w:t>Miniguia: Assistente de Operações Sankhya</w:t>
      </w:r>
    </w:p>
    <w:p w14:paraId="16C18958" w14:textId="2205F002" w:rsidR="004B594F" w:rsidRPr="004B594F" w:rsidRDefault="004B594F" w:rsidP="004B594F">
      <w:r w:rsidRPr="004B594F">
        <w:t xml:space="preserve">Este guia consolida os pilares para transformar o </w:t>
      </w:r>
      <w:proofErr w:type="spellStart"/>
      <w:r w:rsidRPr="004B594F">
        <w:t>NotebookLM</w:t>
      </w:r>
      <w:proofErr w:type="spellEnd"/>
      <w:r w:rsidRPr="004B594F">
        <w:t xml:space="preserve"> em um especialista no ecossistema Sankhya.</w:t>
      </w:r>
    </w:p>
    <w:p w14:paraId="19BEC080" w14:textId="77777777" w:rsidR="004B594F" w:rsidRPr="004B594F" w:rsidRDefault="004B594F" w:rsidP="004B594F">
      <w:pPr>
        <w:rPr>
          <w:b/>
          <w:bCs/>
        </w:rPr>
      </w:pPr>
      <w:r w:rsidRPr="004B594F">
        <w:rPr>
          <w:b/>
          <w:bCs/>
        </w:rPr>
        <w:t>1. Resumo Estruturado do Assunto</w:t>
      </w:r>
    </w:p>
    <w:p w14:paraId="45EBA592" w14:textId="77777777" w:rsidR="004B594F" w:rsidRPr="004B594F" w:rsidRDefault="004B594F" w:rsidP="004B594F">
      <w:r w:rsidRPr="004B594F">
        <w:t>Para que o assistente seja útil, ele precisa dominar três camadas fundamentais do ERP:</w:t>
      </w:r>
    </w:p>
    <w:p w14:paraId="7C3BBF48" w14:textId="77777777" w:rsidR="004B594F" w:rsidRPr="004B594F" w:rsidRDefault="004B594F" w:rsidP="004B594F">
      <w:pPr>
        <w:numPr>
          <w:ilvl w:val="0"/>
          <w:numId w:val="1"/>
        </w:numPr>
      </w:pPr>
      <w:r w:rsidRPr="004B594F">
        <w:rPr>
          <w:b/>
          <w:bCs/>
        </w:rPr>
        <w:t>Camada de Dados (Dicionário de Dados):</w:t>
      </w:r>
      <w:r w:rsidRPr="004B594F">
        <w:t xml:space="preserve"> Compreensão de como as tabelas se relacionam (</w:t>
      </w:r>
      <w:proofErr w:type="spellStart"/>
      <w:r w:rsidRPr="004B594F">
        <w:t>Ex</w:t>
      </w:r>
      <w:proofErr w:type="spellEnd"/>
      <w:r w:rsidRPr="004B594F">
        <w:t>: TGFCAB para cabeçalhos de notas e TGFITE para itens). É o coração da geração de dashboards e consultas SQL.</w:t>
      </w:r>
    </w:p>
    <w:p w14:paraId="1B2626EB" w14:textId="77777777" w:rsidR="004B594F" w:rsidRPr="004B594F" w:rsidRDefault="004B594F" w:rsidP="004B594F">
      <w:pPr>
        <w:numPr>
          <w:ilvl w:val="0"/>
          <w:numId w:val="1"/>
        </w:numPr>
      </w:pPr>
      <w:r w:rsidRPr="004B594F">
        <w:rPr>
          <w:b/>
          <w:bCs/>
        </w:rPr>
        <w:t>Camada de Negócio (Processos):</w:t>
      </w:r>
      <w:r w:rsidRPr="004B594F">
        <w:t xml:space="preserve"> O fluxo de "Cotação &gt; Pedido &gt; Nota Fiscal". O assistente deve entender as </w:t>
      </w:r>
      <w:proofErr w:type="spellStart"/>
      <w:r w:rsidRPr="004B594F">
        <w:rPr>
          <w:b/>
          <w:bCs/>
        </w:rPr>
        <w:t>TOPs</w:t>
      </w:r>
      <w:proofErr w:type="spellEnd"/>
      <w:r w:rsidRPr="004B594F">
        <w:rPr>
          <w:b/>
          <w:bCs/>
        </w:rPr>
        <w:t xml:space="preserve"> (Tipos de Operação)</w:t>
      </w:r>
      <w:r w:rsidRPr="004B594F">
        <w:t>, que são as regras de ouro que definem como o sistema se comporta contabilmente e fiscalmente.</w:t>
      </w:r>
    </w:p>
    <w:p w14:paraId="21AFBF4B" w14:textId="77777777" w:rsidR="004B594F" w:rsidRPr="004B594F" w:rsidRDefault="004B594F" w:rsidP="004B594F">
      <w:pPr>
        <w:numPr>
          <w:ilvl w:val="0"/>
          <w:numId w:val="1"/>
        </w:numPr>
      </w:pPr>
      <w:r w:rsidRPr="004B594F">
        <w:rPr>
          <w:b/>
          <w:bCs/>
        </w:rPr>
        <w:t xml:space="preserve">Camada de Customização (Sankhya </w:t>
      </w:r>
      <w:proofErr w:type="spellStart"/>
      <w:r w:rsidRPr="004B594F">
        <w:rPr>
          <w:b/>
          <w:bCs/>
        </w:rPr>
        <w:t>Developer</w:t>
      </w:r>
      <w:proofErr w:type="spellEnd"/>
      <w:r w:rsidRPr="004B594F">
        <w:rPr>
          <w:b/>
          <w:bCs/>
        </w:rPr>
        <w:t>):</w:t>
      </w:r>
      <w:r w:rsidRPr="004B594F">
        <w:t xml:space="preserve"> Uso de Java para ações personalizadas, criação de telas adicionais e gatilhos (triggers) que automatizam tarefas repetitivas.</w:t>
      </w:r>
    </w:p>
    <w:p w14:paraId="6E4A6361" w14:textId="77777777" w:rsidR="004B594F" w:rsidRPr="004B594F" w:rsidRDefault="004B594F" w:rsidP="004B594F">
      <w:r w:rsidRPr="004B594F">
        <w:pict w14:anchorId="046264A2">
          <v:rect id="_x0000_i1043" style="width:0;height:1.5pt" o:hralign="center" o:hrstd="t" o:hr="t" fillcolor="#a0a0a0" stroked="f"/>
        </w:pict>
      </w:r>
    </w:p>
    <w:p w14:paraId="36D376DA" w14:textId="77777777" w:rsidR="004B594F" w:rsidRPr="004B594F" w:rsidRDefault="004B594F" w:rsidP="004B594F">
      <w:pPr>
        <w:rPr>
          <w:b/>
          <w:bCs/>
        </w:rPr>
      </w:pPr>
      <w:r w:rsidRPr="004B594F">
        <w:rPr>
          <w:b/>
          <w:bCs/>
        </w:rPr>
        <w:t>2. Glossário de Conceitos-Chave</w:t>
      </w:r>
    </w:p>
    <w:p w14:paraId="69835159" w14:textId="77777777" w:rsidR="004B594F" w:rsidRPr="004B594F" w:rsidRDefault="004B594F" w:rsidP="004B594F">
      <w:r w:rsidRPr="004B594F">
        <w:t>Estes termos são essenciais para "treinar" a semântica do seu assistente: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6262"/>
      </w:tblGrid>
      <w:tr w:rsidR="004B594F" w:rsidRPr="004B594F" w14:paraId="0D2E43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4C076" w14:textId="77777777" w:rsidR="004B594F" w:rsidRPr="004B594F" w:rsidRDefault="004B594F" w:rsidP="004B594F">
            <w:r w:rsidRPr="004B594F">
              <w:rPr>
                <w:b/>
                <w:bCs/>
              </w:rPr>
              <w:t>Termo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855BF" w14:textId="77777777" w:rsidR="004B594F" w:rsidRPr="004B594F" w:rsidRDefault="004B594F" w:rsidP="004B594F">
            <w:r w:rsidRPr="004B594F">
              <w:rPr>
                <w:b/>
                <w:bCs/>
              </w:rPr>
              <w:t>Definição</w:t>
            </w:r>
          </w:p>
        </w:tc>
      </w:tr>
      <w:tr w:rsidR="004B594F" w:rsidRPr="004B594F" w14:paraId="65F72F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D1CD5" w14:textId="77777777" w:rsidR="004B594F" w:rsidRPr="004B594F" w:rsidRDefault="004B594F" w:rsidP="004B594F">
            <w:r w:rsidRPr="004B594F">
              <w:rPr>
                <w:b/>
                <w:bCs/>
              </w:rPr>
              <w:t>TOP (Tipo de Operação)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7FC4E" w14:textId="77777777" w:rsidR="004B594F" w:rsidRPr="004B594F" w:rsidRDefault="004B594F" w:rsidP="004B594F">
            <w:r w:rsidRPr="004B594F">
              <w:t>A configuração mestre. Define se uma nota gera estoque, financeiro ou impostos.</w:t>
            </w:r>
          </w:p>
        </w:tc>
      </w:tr>
      <w:tr w:rsidR="004B594F" w:rsidRPr="004B594F" w14:paraId="2BAA48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481A9" w14:textId="77777777" w:rsidR="004B594F" w:rsidRPr="004B594F" w:rsidRDefault="004B594F" w:rsidP="004B594F">
            <w:r w:rsidRPr="004B594F">
              <w:rPr>
                <w:b/>
                <w:bCs/>
              </w:rPr>
              <w:t>Dicionário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F0FB3" w14:textId="77777777" w:rsidR="004B594F" w:rsidRPr="004B594F" w:rsidRDefault="004B594F" w:rsidP="004B594F">
            <w:r w:rsidRPr="004B594F">
              <w:t>Onde se configuram campos adicionais, nomes de tabelas e metadados do sistema.</w:t>
            </w:r>
          </w:p>
        </w:tc>
      </w:tr>
      <w:tr w:rsidR="004B594F" w:rsidRPr="004B594F" w14:paraId="1B6DA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A1414" w14:textId="77777777" w:rsidR="004B594F" w:rsidRPr="004B594F" w:rsidRDefault="004B594F" w:rsidP="004B594F">
            <w:r w:rsidRPr="004B594F">
              <w:rPr>
                <w:b/>
                <w:bCs/>
              </w:rPr>
              <w:t xml:space="preserve">MGE / </w:t>
            </w:r>
            <w:proofErr w:type="spellStart"/>
            <w:r w:rsidRPr="004B594F">
              <w:rPr>
                <w:b/>
                <w:bCs/>
              </w:rPr>
              <w:t>Jiva</w:t>
            </w:r>
            <w:proofErr w:type="spellEnd"/>
            <w:r w:rsidRPr="004B594F">
              <w:rPr>
                <w:b/>
                <w:bCs/>
              </w:rPr>
              <w:t xml:space="preserve"> / Sankhya 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10D72" w14:textId="77777777" w:rsidR="004B594F" w:rsidRPr="004B594F" w:rsidRDefault="004B594F" w:rsidP="004B594F">
            <w:r w:rsidRPr="004B594F">
              <w:t xml:space="preserve">Evoluções da interface do sistema (focaremos no </w:t>
            </w:r>
            <w:r w:rsidRPr="004B594F">
              <w:rPr>
                <w:b/>
                <w:bCs/>
              </w:rPr>
              <w:t>Sankhya Om</w:t>
            </w:r>
            <w:r w:rsidRPr="004B594F">
              <w:t>, a versão web atual).</w:t>
            </w:r>
          </w:p>
        </w:tc>
      </w:tr>
      <w:tr w:rsidR="004B594F" w:rsidRPr="004B594F" w14:paraId="1B831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9E2EC" w14:textId="77777777" w:rsidR="004B594F" w:rsidRPr="004B594F" w:rsidRDefault="004B594F" w:rsidP="004B594F">
            <w:proofErr w:type="spellStart"/>
            <w:r w:rsidRPr="004B594F">
              <w:rPr>
                <w:b/>
                <w:bCs/>
              </w:rPr>
              <w:t>Snk-Config</w:t>
            </w:r>
            <w:proofErr w:type="spellEnd"/>
            <w:r w:rsidRPr="004B594F">
              <w:rPr>
                <w:b/>
                <w:bCs/>
              </w:rPr>
              <w:t xml:space="preserve"> / 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36ABF" w14:textId="77777777" w:rsidR="004B594F" w:rsidRPr="004B594F" w:rsidRDefault="004B594F" w:rsidP="004B594F">
            <w:r w:rsidRPr="004B594F">
              <w:t>Telas centrais para administração e movimentação de documentos.</w:t>
            </w:r>
          </w:p>
        </w:tc>
      </w:tr>
      <w:tr w:rsidR="004B594F" w:rsidRPr="004B594F" w14:paraId="62B6B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11B8F" w14:textId="77777777" w:rsidR="004B594F" w:rsidRPr="004B594F" w:rsidRDefault="004B594F" w:rsidP="004B594F">
            <w:r w:rsidRPr="004B594F">
              <w:rPr>
                <w:b/>
                <w:bCs/>
              </w:rPr>
              <w:t>Dashboards / Sankhya 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AEF9A" w14:textId="77777777" w:rsidR="004B594F" w:rsidRPr="004B594F" w:rsidRDefault="004B594F" w:rsidP="004B594F">
            <w:r w:rsidRPr="004B594F">
              <w:t>Ferramenta visual de análise de dados baseada em SQL ou cubos de decisão.</w:t>
            </w:r>
          </w:p>
        </w:tc>
      </w:tr>
    </w:tbl>
    <w:p w14:paraId="16D83EA9" w14:textId="77777777" w:rsidR="004B594F" w:rsidRPr="004B594F" w:rsidRDefault="004B594F" w:rsidP="004B594F">
      <w:r w:rsidRPr="004B594F">
        <w:pict w14:anchorId="4DBB567E">
          <v:rect id="_x0000_i1044" style="width:0;height:1.5pt" o:hralign="center" o:hrstd="t" o:hr="t" fillcolor="#a0a0a0" stroked="f"/>
        </w:pict>
      </w:r>
    </w:p>
    <w:p w14:paraId="093A9360" w14:textId="77777777" w:rsidR="004B594F" w:rsidRDefault="004B594F" w:rsidP="004B594F">
      <w:pPr>
        <w:rPr>
          <w:b/>
          <w:bCs/>
        </w:rPr>
      </w:pPr>
    </w:p>
    <w:p w14:paraId="254F0522" w14:textId="77777777" w:rsidR="004B594F" w:rsidRDefault="004B594F" w:rsidP="004B594F">
      <w:pPr>
        <w:rPr>
          <w:b/>
          <w:bCs/>
        </w:rPr>
      </w:pPr>
    </w:p>
    <w:p w14:paraId="00E8A381" w14:textId="273487EB" w:rsidR="004B594F" w:rsidRPr="004B594F" w:rsidRDefault="004B594F" w:rsidP="004B594F">
      <w:pPr>
        <w:rPr>
          <w:b/>
          <w:bCs/>
        </w:rPr>
      </w:pPr>
      <w:r w:rsidRPr="004B594F">
        <w:rPr>
          <w:b/>
          <w:bCs/>
        </w:rPr>
        <w:lastRenderedPageBreak/>
        <w:t>3. Biblioteca de Prompts Reutilizáveis</w:t>
      </w:r>
    </w:p>
    <w:p w14:paraId="48DDB5F2" w14:textId="77777777" w:rsidR="004B594F" w:rsidRPr="004B594F" w:rsidRDefault="004B594F" w:rsidP="004B594F">
      <w:pPr>
        <w:rPr>
          <w:b/>
          <w:bCs/>
        </w:rPr>
      </w:pPr>
      <w:r w:rsidRPr="004B594F">
        <w:rPr>
          <w:b/>
          <w:bCs/>
        </w:rPr>
        <w:t>A. Para Resolução de Problemas (Troubleshooting)</w:t>
      </w:r>
    </w:p>
    <w:p w14:paraId="7C99DCCD" w14:textId="77777777" w:rsidR="004B594F" w:rsidRPr="004B594F" w:rsidRDefault="004B594F" w:rsidP="004B594F">
      <w:r w:rsidRPr="004B594F">
        <w:t xml:space="preserve">"Com base nos manuais fornecidos, identifique por que o erro '[ERRO ESPECÍFICO]' ocorre ao tentar confirmar uma Nota Fiscal de Saída e quais campos na </w:t>
      </w:r>
      <w:r w:rsidRPr="004B594F">
        <w:rPr>
          <w:b/>
          <w:bCs/>
        </w:rPr>
        <w:t>TOP</w:t>
      </w:r>
      <w:r w:rsidRPr="004B594F">
        <w:t xml:space="preserve"> devo verificar para corrigir isso."</w:t>
      </w:r>
    </w:p>
    <w:p w14:paraId="35B8A726" w14:textId="77777777" w:rsidR="004B594F" w:rsidRPr="004B594F" w:rsidRDefault="004B594F" w:rsidP="004B594F">
      <w:pPr>
        <w:rPr>
          <w:b/>
          <w:bCs/>
        </w:rPr>
      </w:pPr>
      <w:r w:rsidRPr="004B594F">
        <w:rPr>
          <w:b/>
          <w:bCs/>
        </w:rPr>
        <w:t>B. Para Criação de Consultas (SQL/Relatórios)</w:t>
      </w:r>
    </w:p>
    <w:p w14:paraId="07F12E41" w14:textId="77777777" w:rsidR="004B594F" w:rsidRPr="004B594F" w:rsidRDefault="004B594F" w:rsidP="004B594F">
      <w:r w:rsidRPr="004B594F">
        <w:t>"Atue como um desenvolvedor Sankhya. Escreva uma consulta SQL que relacione a tabela TGFCAB com a TGFVEN para listar todas as vendas por vendedor no mês atual, filtrando apenas as notas confirmadas."</w:t>
      </w:r>
    </w:p>
    <w:p w14:paraId="4A883819" w14:textId="77777777" w:rsidR="004B594F" w:rsidRPr="004B594F" w:rsidRDefault="004B594F" w:rsidP="004B594F">
      <w:pPr>
        <w:rPr>
          <w:b/>
          <w:bCs/>
        </w:rPr>
      </w:pPr>
      <w:r w:rsidRPr="004B594F">
        <w:rPr>
          <w:b/>
          <w:bCs/>
        </w:rPr>
        <w:t>C. Para Documentação de Processos Internos</w:t>
      </w:r>
    </w:p>
    <w:p w14:paraId="66DCF1AB" w14:textId="77777777" w:rsidR="004B594F" w:rsidRPr="004B594F" w:rsidRDefault="004B594F" w:rsidP="004B594F">
      <w:r w:rsidRPr="004B594F">
        <w:t>"Crie um passo a passo simplificado para um novo usuário sobre como realizar a 'Baixa de Títulos no Financeiro', destacando os campos obrigatórios conforme as fontes carregadas."</w:t>
      </w:r>
    </w:p>
    <w:p w14:paraId="01166311" w14:textId="72260917" w:rsidR="00F5397D" w:rsidRDefault="004B594F" w:rsidP="004B594F">
      <w:r w:rsidRPr="004B594F">
        <w:pict w14:anchorId="26F21018">
          <v:rect id="_x0000_i1045" style="width:0;height:1.5pt" o:hralign="center" o:hrstd="t" o:hr="t" fillcolor="#a0a0a0" stroked="f"/>
        </w:pict>
      </w:r>
    </w:p>
    <w:sectPr w:rsidR="00F539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59BB"/>
    <w:multiLevelType w:val="multilevel"/>
    <w:tmpl w:val="50F8A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A444A0"/>
    <w:multiLevelType w:val="multilevel"/>
    <w:tmpl w:val="D6AC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380808">
    <w:abstractNumId w:val="1"/>
  </w:num>
  <w:num w:numId="2" w16cid:durableId="134239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4F"/>
    <w:rsid w:val="00346AF3"/>
    <w:rsid w:val="004B594F"/>
    <w:rsid w:val="00A53EF2"/>
    <w:rsid w:val="00E71265"/>
    <w:rsid w:val="00F5397D"/>
    <w:rsid w:val="00FE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22D7C"/>
  <w15:chartTrackingRefBased/>
  <w15:docId w15:val="{35E238FB-D5D6-43C5-9354-DFD00ADB3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5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5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5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5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5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5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5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5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5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5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5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5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59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594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59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59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59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59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5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5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5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5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5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59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59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594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5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594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5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348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Eduardo</dc:creator>
  <cp:keywords/>
  <dc:description/>
  <cp:lastModifiedBy>Bruno Eduardo</cp:lastModifiedBy>
  <cp:revision>1</cp:revision>
  <dcterms:created xsi:type="dcterms:W3CDTF">2026-03-26T14:50:00Z</dcterms:created>
  <dcterms:modified xsi:type="dcterms:W3CDTF">2026-03-26T14:53:00Z</dcterms:modified>
</cp:coreProperties>
</file>