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4"/>
        <w:gridCol w:w="3670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766F2C4B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</w:t>
            </w:r>
            <w:r w:rsidR="004352B9">
              <w:rPr>
                <w:rStyle w:val="Nmerodepgina"/>
              </w:rPr>
              <w:t xml:space="preserve"> – 2024_2</w:t>
            </w:r>
            <w:r w:rsidR="009C0C46" w:rsidRPr="009C0C46">
              <w:rPr>
                <w:rStyle w:val="Nmerodepgina"/>
              </w:rPr>
              <w:t>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6AF93188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1A6EBE">
              <w:rPr>
                <w:rStyle w:val="Nmerodepgina"/>
              </w:rPr>
              <w:t>X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proofErr w:type="gramStart"/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</w:t>
            </w:r>
            <w:proofErr w:type="gramEnd"/>
            <w:r w:rsidR="00185F3F">
              <w:rPr>
                <w:rStyle w:val="Nmerodepgina"/>
              </w:rPr>
              <w:t xml:space="preserve">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33A11309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504B38">
              <w:rPr>
                <w:rStyle w:val="Nmerodepgina"/>
              </w:rPr>
              <w:t xml:space="preserve"> 202</w:t>
            </w:r>
            <w:r w:rsidR="004F0C06">
              <w:rPr>
                <w:rStyle w:val="Nmerodepgina"/>
              </w:rPr>
              <w:t>5</w:t>
            </w:r>
            <w:r w:rsidR="00504B38">
              <w:rPr>
                <w:rStyle w:val="Nmerodepgina"/>
              </w:rPr>
              <w:t>/</w:t>
            </w:r>
            <w:r w:rsidR="004F0C06">
              <w:rPr>
                <w:rStyle w:val="Nmerodepgina"/>
              </w:rPr>
              <w:t>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B8A7C96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1A6EBE">
              <w:rPr>
                <w:rStyle w:val="Nmerodepgina"/>
              </w:rPr>
              <w:t xml:space="preserve"> Educação financeira</w:t>
            </w:r>
          </w:p>
        </w:tc>
        <w:tc>
          <w:tcPr>
            <w:tcW w:w="3717" w:type="dxa"/>
            <w:shd w:val="clear" w:color="auto" w:fill="auto"/>
          </w:tcPr>
          <w:p w14:paraId="3948F7AC" w14:textId="07F67514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 w:rsidR="001A6EBE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56D15B8A" w14:textId="239FBCF0" w:rsidR="002B0EDC" w:rsidRPr="00F00926" w:rsidRDefault="00E60F04" w:rsidP="00A83836">
      <w:pPr>
        <w:pStyle w:val="TF-TTULO"/>
      </w:pPr>
      <w:r w:rsidRPr="00E60F04">
        <w:t>Otimização de Portfólios Personalizados com Algoritmo Genético Multiobjetivo</w:t>
      </w:r>
    </w:p>
    <w:p w14:paraId="38B1AECD" w14:textId="57EEDA4B" w:rsidR="001E682E" w:rsidRDefault="001A6EBE" w:rsidP="00B37046">
      <w:pPr>
        <w:pStyle w:val="TF-AUTOR0"/>
      </w:pPr>
      <w:r>
        <w:t xml:space="preserve">Alexandre Silva Zabel e Bruno Ferrari </w:t>
      </w:r>
      <w:proofErr w:type="spellStart"/>
      <w:r>
        <w:t>Vicensi</w:t>
      </w:r>
      <w:proofErr w:type="spellEnd"/>
      <w:r>
        <w:t xml:space="preserve"> </w:t>
      </w:r>
    </w:p>
    <w:p w14:paraId="138BB702" w14:textId="0B38269A" w:rsidR="001E682E" w:rsidRDefault="001A6EBE" w:rsidP="00B37046">
      <w:pPr>
        <w:pStyle w:val="TF-AUTOR0"/>
      </w:pPr>
      <w:r>
        <w:t xml:space="preserve">Aurélio Faustino </w:t>
      </w:r>
      <w:proofErr w:type="spellStart"/>
      <w:r>
        <w:t>Hoppe</w:t>
      </w:r>
      <w:proofErr w:type="spellEnd"/>
    </w:p>
    <w:p w14:paraId="71F8749B" w14:textId="3C08ED3A" w:rsidR="00076065" w:rsidRDefault="00076065" w:rsidP="00B37046">
      <w:pPr>
        <w:pStyle w:val="TF-AUTOR0"/>
      </w:pPr>
      <w:r>
        <w:t>Nome do(a) Supervisor(a)</w:t>
      </w:r>
      <w:r w:rsidR="00274126">
        <w:t>/Mentor(a)</w:t>
      </w:r>
      <w:r>
        <w:t xml:space="preserve"> – Supervisor(a)</w:t>
      </w:r>
      <w:r w:rsidR="00274126">
        <w:t>/Mentor(a)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Default="00C67979" w:rsidP="00FC4A9F">
      <w:pPr>
        <w:pStyle w:val="Ttulo1"/>
      </w:pPr>
      <w:r>
        <w:t>Contextualização</w:t>
      </w:r>
    </w:p>
    <w:p w14:paraId="01D5CE65" w14:textId="77777777" w:rsidR="00A95F54" w:rsidRPr="00C640BB" w:rsidRDefault="00A95F54" w:rsidP="00A95F54">
      <w:pPr>
        <w:pStyle w:val="TF-TEXTO"/>
      </w:pPr>
      <w:bookmarkStart w:id="9" w:name="_Toc419598587"/>
      <w:r w:rsidRPr="00C640BB">
        <w:t>A tecnologia tem desempenhado um papel fundamental na transformação do mercado financeiro, especialmente com a incorporação da inteligência artificial (IA), que tem permitido automatizar processos, realizar análises mais complexas e gerar insights mais precisos para os investidores (Garcez, 2022). Ferramentas de IA são capazes de prever tendências de mercado, gerenciar carteiras de investimento e avaliar riscos, proporcionando maior eficiência e confiabilidade nas decisões financeiras (Públio, 2022).</w:t>
      </w:r>
    </w:p>
    <w:p w14:paraId="025BABF2" w14:textId="77777777" w:rsidR="00A95F54" w:rsidRPr="00C640BB" w:rsidRDefault="00A95F54" w:rsidP="00A95F54">
      <w:pPr>
        <w:pStyle w:val="TF-TEXTO"/>
      </w:pPr>
      <w:r w:rsidRPr="00C640BB">
        <w:t xml:space="preserve">No cenário atual, a complexidade dos mercados e o volume crescente de informações dificultam a escolha das melhores oportunidades de investimento. Métodos tradicionais frequentemente falham em lidar com a alta dimensionalidade dos dados e com a volatilidade do mercado (UFSC, 2023). A inteligência artificial soluciona parte desses desafios ao processar grandes quantidades de dados financeiros em tempo real, identificando padrões que poderiam passar despercebidos em análises manuais. Além disso, ela contribui para a redução do viés humano, oferecendo recomendações baseadas em dados objetivos (Investing.com </w:t>
      </w:r>
      <w:proofErr w:type="spellStart"/>
      <w:r w:rsidRPr="00C640BB">
        <w:t>Academy</w:t>
      </w:r>
      <w:proofErr w:type="spellEnd"/>
      <w:r w:rsidRPr="00C640BB">
        <w:t>, 2024).</w:t>
      </w:r>
    </w:p>
    <w:p w14:paraId="11E01FB0" w14:textId="77777777" w:rsidR="00A95F54" w:rsidRPr="00C640BB" w:rsidRDefault="00A95F54" w:rsidP="00A95F54">
      <w:pPr>
        <w:pStyle w:val="TF-TEXTO"/>
      </w:pPr>
      <w:r w:rsidRPr="00C640BB">
        <w:t>Sistemas automatizados de recomendação de investimentos surgem como uma solução promissora para personalizar as alocações conforme o perfil de cada investidor. Esses sistemas utilizam IA para analisar variáveis como preferências individuais, tolerância ao risco e objetivos financeiros, sugerindo estratégias otimizadas (</w:t>
      </w:r>
      <w:proofErr w:type="spellStart"/>
      <w:r w:rsidRPr="00C640BB">
        <w:t>Aya</w:t>
      </w:r>
      <w:proofErr w:type="spellEnd"/>
      <w:r w:rsidRPr="00C640BB">
        <w:t xml:space="preserve"> Editora, 2023). Técnicas matemáticas como programação linear e métodos de otimização também são aplicadas nesses sistemas para levar em conta critérios múltiplos, como risco ajustado ao retorno e diversificação da carteira (</w:t>
      </w:r>
      <w:proofErr w:type="spellStart"/>
      <w:r w:rsidRPr="00C640BB">
        <w:t>Cornuéjols</w:t>
      </w:r>
      <w:proofErr w:type="spellEnd"/>
      <w:r w:rsidRPr="00C640BB">
        <w:t xml:space="preserve"> &amp; </w:t>
      </w:r>
      <w:proofErr w:type="spellStart"/>
      <w:r w:rsidRPr="00C640BB">
        <w:t>Tutuncu</w:t>
      </w:r>
      <w:proofErr w:type="spellEnd"/>
      <w:r w:rsidRPr="00C640BB">
        <w:t>, 2007, apud UFMS, 2021).</w:t>
      </w:r>
    </w:p>
    <w:p w14:paraId="5E2C52F6" w14:textId="77777777" w:rsidR="00A95F54" w:rsidRPr="00C640BB" w:rsidRDefault="00A95F54" w:rsidP="00A95F54">
      <w:pPr>
        <w:pStyle w:val="TF-TEXTO"/>
      </w:pPr>
      <w:r w:rsidRPr="00C640BB">
        <w:t>Apesar dos avanços, ainda existem desafios quanto à acessibilidade e à necessidade de conhecimento técnico para interpretar os dados gerados. No entanto, o progresso contínuo nas interfaces de aprendizado de máquina tem tornado essas tecnologias cada vez mais intuitivas, acessíveis mesmo para investidores com menor experiência (Públio, 2022).</w:t>
      </w:r>
    </w:p>
    <w:p w14:paraId="65778A24" w14:textId="77777777" w:rsidR="00A95F54" w:rsidRPr="00C640BB" w:rsidRDefault="00A95F54" w:rsidP="00A95F54">
      <w:pPr>
        <w:pStyle w:val="TF-TEXTO"/>
      </w:pPr>
      <w:r w:rsidRPr="00C640BB">
        <w:lastRenderedPageBreak/>
        <w:t>O objetivo deste trabalho é desenvolver um aplicativo capaz de construir portfólios de investimento otimizados de maneira autônoma, empregando Algoritmos Genéticos para ajustar a distribuição de ativos segundo os gostos e tipos de investidores. Os objetivos específicos são: (i) criar um modelo da apresentação dos ativos e das limitações no Algoritmo Genético, levando em conta fatores como nível de risco, idade, dinheiro disponível e tempo de investimento; (</w:t>
      </w:r>
      <w:proofErr w:type="spellStart"/>
      <w:r w:rsidRPr="00C640BB">
        <w:t>ii</w:t>
      </w:r>
      <w:proofErr w:type="spellEnd"/>
      <w:r w:rsidRPr="00C640BB">
        <w:t>) definir e colocar em prática a função de fitness, levando em consideração a relação entre risco e lucro conforme as escolhas do usuário; (</w:t>
      </w:r>
      <w:proofErr w:type="spellStart"/>
      <w:r w:rsidRPr="00C640BB">
        <w:t>iii</w:t>
      </w:r>
      <w:proofErr w:type="spellEnd"/>
      <w:r w:rsidRPr="00C640BB">
        <w:t>) experimentar e comparar diferentes configurações do algoritmo para medir sua eficácia na customização dos portfólios; (</w:t>
      </w:r>
      <w:proofErr w:type="spellStart"/>
      <w:r w:rsidRPr="00C640BB">
        <w:t>iv</w:t>
      </w:r>
      <w:proofErr w:type="spellEnd"/>
      <w:r w:rsidRPr="00C640BB">
        <w:t>) confirmar os resultados confrontando os portfólios criados com referências comuns do mercado financeiro, avaliando sua aplicação e adequação ao tipo de investidor.</w:t>
      </w:r>
    </w:p>
    <w:p w14:paraId="5DD04D78" w14:textId="77777777" w:rsidR="00FE7B46" w:rsidRDefault="00FE7B46" w:rsidP="00FE7B46">
      <w:pPr>
        <w:pStyle w:val="Ttulo1"/>
      </w:pPr>
      <w:r>
        <w:t>Bases Teóricas</w:t>
      </w:r>
    </w:p>
    <w:p w14:paraId="1B38D674" w14:textId="77777777" w:rsidR="00FE7B46" w:rsidRDefault="00FE7B46" w:rsidP="00FE7B46">
      <w:pPr>
        <w:pStyle w:val="TF-TEXTO"/>
      </w:pPr>
      <w:r w:rsidRPr="00BA5334">
        <w:t>Esta seção tem como objetivo apresentar as bases teóricas da pesquisa, que são assuntos fundamentais para elaboração do projeto e estão divididas em duas subseções. A subseção 2.1 aborda a revisão bibliográfica e a subseção 2.2 apresenta os trabalhos relacionados.</w:t>
      </w:r>
    </w:p>
    <w:p w14:paraId="6E87DC28" w14:textId="77777777" w:rsidR="00FE7B46" w:rsidRPr="007D10F2" w:rsidRDefault="00FE7B46" w:rsidP="00FE7B46">
      <w:pPr>
        <w:pStyle w:val="Ttulo2"/>
      </w:pPr>
      <w:r>
        <w:t>Revisão Bibliográfica</w:t>
      </w:r>
    </w:p>
    <w:p w14:paraId="6D15D753" w14:textId="77777777" w:rsidR="00FE7B46" w:rsidRPr="008E527B" w:rsidRDefault="00FE7B46" w:rsidP="00FE7B46">
      <w:pPr>
        <w:pStyle w:val="TF-TEXTO"/>
      </w:pPr>
      <w:r w:rsidRPr="00AA7F63">
        <w:t xml:space="preserve">Nesta seção são apresentados os conceitos fundamentais para elaboração e desenvolvimento deste projeto, estando dividida em </w:t>
      </w:r>
      <w:r>
        <w:t>três</w:t>
      </w:r>
      <w:r w:rsidRPr="00AA7F63">
        <w:t xml:space="preserve"> subseções. A subseção 2.1.1 aborda a composição de carteiras de investimentos; a subseção 2.1.2 explora os fundamentos matemáticos e evolutivos da Teoria Moderna do Portfólio; a subseção 2.1.3 traz a definição de algoritmos genéticos multiobjetivos</w:t>
      </w:r>
    </w:p>
    <w:p w14:paraId="79F28176" w14:textId="77777777" w:rsidR="00FE7B46" w:rsidRPr="00DA3EC4" w:rsidRDefault="00FE7B46" w:rsidP="00FE7B46">
      <w:pPr>
        <w:pStyle w:val="Ttulo3"/>
      </w:pPr>
      <w:r w:rsidRPr="00DA3EC4">
        <w:t>Composição de carteiras de investimentos</w:t>
      </w:r>
    </w:p>
    <w:p w14:paraId="675D84E0" w14:textId="77777777" w:rsidR="00FE7B46" w:rsidRDefault="00FE7B46" w:rsidP="00FE7B46">
      <w:pPr>
        <w:pStyle w:val="TF-TEXTO"/>
      </w:pPr>
      <w:r w:rsidRPr="00DA3EC4">
        <w:t>Uma carteira de investimentos é definida como um conjunto estruturado de ativos financeiros selecionados com o objetivo de alcançar retornos consistentes, respeitando níveis de risco alinhados ao perfil, aos objetivos e ao horizonte temporal do investidor (Markowitz, 1952). A construção de carteiras envolve decisões estratégicas e táticas de alocação entre diferentes classes de ativos, tais como ações, títulos públicos e privados, fundos imobiliários, commodities e aplicações alternativas (Elton et al., 2014). Essas decisões são ajustadas periodicamente conforme as condições do mercado e eventuais mudanças no perfil do investidor (</w:t>
      </w:r>
      <w:proofErr w:type="spellStart"/>
      <w:r w:rsidRPr="00DA3EC4">
        <w:t>Bodie</w:t>
      </w:r>
      <w:proofErr w:type="spellEnd"/>
      <w:r w:rsidRPr="00DA3EC4">
        <w:t xml:space="preserve"> et al., 2014).</w:t>
      </w:r>
    </w:p>
    <w:p w14:paraId="09BF6CB4" w14:textId="77777777" w:rsidR="00FE7B46" w:rsidRDefault="00FE7B46" w:rsidP="00FE7B46">
      <w:pPr>
        <w:pStyle w:val="TF-TEXTO"/>
      </w:pPr>
      <w:r w:rsidRPr="003434D1">
        <w:t>Para a população em geral, essa abordagem oferece três vantagens principais: (1) acesso a retornos superiores à poupança tradicional, (2) redução de risco através da diversificação, e (3) proteção contra a erosão do poder de compra causada pela inflação (</w:t>
      </w:r>
      <w:proofErr w:type="spellStart"/>
      <w:r w:rsidRPr="003434D1">
        <w:t>Bodie</w:t>
      </w:r>
      <w:proofErr w:type="spellEnd"/>
      <w:r w:rsidRPr="003434D1">
        <w:t xml:space="preserve"> et al., 2014). </w:t>
      </w:r>
      <w:r w:rsidRPr="003434D1">
        <w:lastRenderedPageBreak/>
        <w:t>Estudos demonstram que carteiras diversificadas podem proporcionar ganhos reais médios de 4-6% ao ano no longo prazo, superando significativamente aplicações convencionais (Elton &amp; Gruber, 1997).</w:t>
      </w:r>
    </w:p>
    <w:p w14:paraId="0FB9FB60" w14:textId="77777777" w:rsidR="00FE7B46" w:rsidRPr="001A6EBE" w:rsidRDefault="00FE7B46" w:rsidP="00FE7B46">
      <w:pPr>
        <w:pStyle w:val="TF-TEXTO"/>
        <w:rPr>
          <w:color w:val="FF0000"/>
        </w:rPr>
      </w:pPr>
      <w:r w:rsidRPr="003434D1">
        <w:t xml:space="preserve">A eficácia da diversificação pode ser analisada através da matriz de correlação apresentada na Figura </w:t>
      </w:r>
      <w:r>
        <w:t>(Figura 1)</w:t>
      </w:r>
      <w:r w:rsidRPr="003434D1">
        <w:t>. Esta matriz quantifica as relações lineares entre os retornos dos diferentes ativos, onde valores próximos de -1 indicam movimentos opostos (diversificação ideal), enquanto correlações próximas a +1 sugerem comovimentos que limitam os benefícios da diversificação (</w:t>
      </w:r>
      <w:proofErr w:type="spellStart"/>
      <w:r w:rsidRPr="003434D1">
        <w:t>Fabozzi</w:t>
      </w:r>
      <w:proofErr w:type="spellEnd"/>
      <w:r w:rsidRPr="003434D1">
        <w:t xml:space="preserve"> et al., 2007). A análise dessas correlações permite a construção de carteiras com risco sistemático minimizado, sem comprometer o retorno esperado.</w:t>
      </w:r>
    </w:p>
    <w:p w14:paraId="6CED5E60" w14:textId="77777777" w:rsidR="00FE7B46" w:rsidRPr="001A6EBE" w:rsidRDefault="00FE7B46" w:rsidP="00FE7B46">
      <w:pPr>
        <w:pStyle w:val="TF-LEGENDA"/>
        <w:rPr>
          <w:color w:val="FF0000"/>
        </w:rPr>
      </w:pPr>
      <w:bookmarkStart w:id="10" w:name="_Ref112957716"/>
      <w:bookmarkStart w:id="11" w:name="_Ref53317281"/>
      <w:r w:rsidRPr="001A6EBE">
        <w:rPr>
          <w:color w:val="FF0000"/>
        </w:rPr>
        <w:t xml:space="preserve">Figura </w:t>
      </w:r>
      <w:bookmarkEnd w:id="10"/>
      <w:r>
        <w:rPr>
          <w:color w:val="FF0000"/>
        </w:rPr>
        <w:t>1</w:t>
      </w:r>
      <w:r w:rsidRPr="001A6EBE">
        <w:rPr>
          <w:color w:val="FF0000"/>
        </w:rPr>
        <w:t xml:space="preserve"> – Exemplo da aplicação</w:t>
      </w:r>
      <w:bookmarkEnd w:id="11"/>
    </w:p>
    <w:p w14:paraId="694A742C" w14:textId="77777777" w:rsidR="00FE7B46" w:rsidRPr="001A6EBE" w:rsidRDefault="00FE7B46" w:rsidP="00FE7B46">
      <w:pPr>
        <w:pStyle w:val="TF-FIGURA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66003145" wp14:editId="306F1A9B">
            <wp:extent cx="2934144" cy="2626241"/>
            <wp:effectExtent l="0" t="0" r="0" b="3175"/>
            <wp:docPr id="1949661330" name="Imagem 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61330" name="Imagem 1" descr="Uma imagem contendo Tabela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658" cy="263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9A04" w14:textId="77777777" w:rsidR="00FE7B46" w:rsidRPr="001A6EBE" w:rsidRDefault="00FE7B46" w:rsidP="00FE7B46">
      <w:pPr>
        <w:pStyle w:val="TF-FONTE"/>
        <w:rPr>
          <w:color w:val="FF0000"/>
        </w:rPr>
      </w:pPr>
      <w:r w:rsidRPr="001A6EBE">
        <w:rPr>
          <w:color w:val="FF0000"/>
        </w:rPr>
        <w:t xml:space="preserve">Fonte: </w:t>
      </w:r>
      <w:proofErr w:type="spellStart"/>
      <w:r w:rsidRPr="001A6EBE">
        <w:rPr>
          <w:color w:val="FF0000"/>
        </w:rPr>
        <w:t>Lyu</w:t>
      </w:r>
      <w:proofErr w:type="spellEnd"/>
      <w:r w:rsidRPr="001A6EBE">
        <w:rPr>
          <w:color w:val="FF0000"/>
        </w:rPr>
        <w:t xml:space="preserve"> </w:t>
      </w:r>
      <w:r w:rsidRPr="001A6EBE">
        <w:rPr>
          <w:i/>
          <w:iCs/>
          <w:color w:val="FF0000"/>
        </w:rPr>
        <w:t>et al</w:t>
      </w:r>
      <w:r w:rsidRPr="001A6EBE">
        <w:rPr>
          <w:color w:val="FF0000"/>
        </w:rPr>
        <w:t>. (2017).</w:t>
      </w:r>
    </w:p>
    <w:p w14:paraId="03BC8A16" w14:textId="77777777" w:rsidR="00FE7B46" w:rsidRPr="001A6EBE" w:rsidRDefault="00FE7B46" w:rsidP="00FE7B46">
      <w:pPr>
        <w:pStyle w:val="Ttulo3"/>
      </w:pPr>
      <w:r w:rsidRPr="00AA7F63">
        <w:t>Teoria Moderna do Portfólio</w:t>
      </w:r>
    </w:p>
    <w:p w14:paraId="730A206B" w14:textId="77777777" w:rsidR="00FE7B46" w:rsidRDefault="00FE7B46" w:rsidP="00FE7B46">
      <w:pPr>
        <w:pStyle w:val="TF-TEXTO"/>
      </w:pPr>
      <w:r w:rsidRPr="00E32C71">
        <w:t xml:space="preserve">O marco teórico para a construção científica de carteiras de investimento foi estabelecido por Harry Markowitz em 1952, por meio da Teoria Moderna do Portfólio (TMP), que revolucionou a forma como se entende a relação entre risco e retorno (Markowitz, 1952). Sua principal contribuição foi demonstrar que o risco de uma carteira não é a simples soma dos riscos individuais dos ativos, mas depende da forma como esses ativos se correlacionam entre si, evidenciando o valor da diversificação para a redução do risco sem necessariamente comprometer o retorno (Elton et al., 2014). A partir disso, surge o conceito da fronteira eficiente, ilustrada na Figura </w:t>
      </w:r>
      <w:r>
        <w:t>2</w:t>
      </w:r>
      <w:r w:rsidRPr="00E32C71">
        <w:t>, que representa o conjunto de carteiras que oferecem o maior retorno possível para cada nível de risco assumido, ou, alternativamente, o menor risco possível para um dado nível de retorno esperado (</w:t>
      </w:r>
      <w:proofErr w:type="spellStart"/>
      <w:r w:rsidRPr="00E32C71">
        <w:t>Bodie</w:t>
      </w:r>
      <w:proofErr w:type="spellEnd"/>
      <w:r w:rsidRPr="00E32C71">
        <w:t>, Kane e Marcus, 2014).</w:t>
      </w:r>
    </w:p>
    <w:p w14:paraId="668A8C13" w14:textId="77777777" w:rsidR="00FE7B46" w:rsidRPr="001A6EBE" w:rsidRDefault="00FE7B46" w:rsidP="00FE7B46">
      <w:pPr>
        <w:pStyle w:val="TF-LEGENDA"/>
        <w:rPr>
          <w:color w:val="FF0000"/>
        </w:rPr>
      </w:pPr>
      <w:r w:rsidRPr="001A6EBE">
        <w:rPr>
          <w:color w:val="FF0000"/>
        </w:rPr>
        <w:lastRenderedPageBreak/>
        <w:t xml:space="preserve">Figura </w:t>
      </w:r>
      <w:r>
        <w:rPr>
          <w:color w:val="FF0000"/>
        </w:rPr>
        <w:t>2</w:t>
      </w:r>
      <w:r w:rsidRPr="001A6EBE">
        <w:rPr>
          <w:color w:val="FF0000"/>
        </w:rPr>
        <w:t xml:space="preserve"> – Exemplo da aplicação</w:t>
      </w:r>
    </w:p>
    <w:p w14:paraId="6C2CA19F" w14:textId="77777777" w:rsidR="00FE7B46" w:rsidRPr="001A6EBE" w:rsidRDefault="00FE7B46" w:rsidP="00FE7B46">
      <w:pPr>
        <w:pStyle w:val="TF-FIGURA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315C6D6C" wp14:editId="5BF12C36">
            <wp:extent cx="4091066" cy="2594345"/>
            <wp:effectExtent l="0" t="0" r="5080" b="0"/>
            <wp:docPr id="1509335847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35847" name="Imagem 2" descr="Diagrama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048" cy="259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401C" w14:textId="77777777" w:rsidR="00FE7B46" w:rsidRPr="00761813" w:rsidRDefault="00FE7B46" w:rsidP="00FE7B46">
      <w:pPr>
        <w:pStyle w:val="TF-FONTE"/>
        <w:rPr>
          <w:color w:val="FF0000"/>
        </w:rPr>
      </w:pPr>
      <w:r w:rsidRPr="001A6EBE">
        <w:rPr>
          <w:color w:val="FF0000"/>
        </w:rPr>
        <w:t xml:space="preserve">Fonte: </w:t>
      </w:r>
      <w:proofErr w:type="spellStart"/>
      <w:r w:rsidRPr="001A6EBE">
        <w:rPr>
          <w:color w:val="FF0000"/>
        </w:rPr>
        <w:t>Lyu</w:t>
      </w:r>
      <w:proofErr w:type="spellEnd"/>
      <w:r w:rsidRPr="001A6EBE">
        <w:rPr>
          <w:color w:val="FF0000"/>
        </w:rPr>
        <w:t xml:space="preserve"> </w:t>
      </w:r>
      <w:r w:rsidRPr="001A6EBE">
        <w:rPr>
          <w:i/>
          <w:iCs/>
          <w:color w:val="FF0000"/>
        </w:rPr>
        <w:t>et al</w:t>
      </w:r>
      <w:r w:rsidRPr="001A6EBE">
        <w:rPr>
          <w:color w:val="FF0000"/>
        </w:rPr>
        <w:t>. (2017).</w:t>
      </w:r>
    </w:p>
    <w:p w14:paraId="6D4522A6" w14:textId="77777777" w:rsidR="00FE7B46" w:rsidRPr="00E32C71" w:rsidRDefault="00FE7B46" w:rsidP="00FE7B46">
      <w:pPr>
        <w:pStyle w:val="TF-TEXTO"/>
      </w:pPr>
      <w:r w:rsidRPr="00E32C71">
        <w:t xml:space="preserve">Matematicamente, a teoria se baseia em dois pilares fundamentais. O primeiro é o cálculo do retorno esperado da carteira, expresso por </w:t>
      </w:r>
      <m:oMath>
        <m:r>
          <w:rPr>
            <w:rFonts w:ascii="Cambria Math" w:hAnsi="Cambria Math"/>
          </w:rPr>
          <m:t>E(Rₚ) = ΣwᵢE(Rᵢ)</m:t>
        </m:r>
      </m:oMath>
      <w:r w:rsidRPr="00E32C71">
        <w:t>, onde </w:t>
      </w:r>
      <m:oMath>
        <m:r>
          <w:rPr>
            <w:rFonts w:ascii="Cambria Math" w:hAnsi="Cambria Math"/>
          </w:rPr>
          <m:t>wᵢ</m:t>
        </m:r>
      </m:oMath>
      <w:r w:rsidRPr="00E32C71">
        <w:t xml:space="preserve"> representa o peso de cada ativo e </w:t>
      </w:r>
      <m:oMath>
        <m:r>
          <w:rPr>
            <w:rFonts w:ascii="Cambria Math" w:hAnsi="Cambria Math"/>
          </w:rPr>
          <m:t>E(Rᵢ)</m:t>
        </m:r>
      </m:oMath>
      <w:r w:rsidRPr="00E32C71">
        <w:t> o retorno esperado do ativo </w:t>
      </w:r>
      <w:r w:rsidRPr="00E32C71">
        <w:rPr>
          <w:i/>
          <w:iCs/>
        </w:rPr>
        <w:t>i</w:t>
      </w:r>
      <w:r w:rsidRPr="00E32C71">
        <w:t> (Markowitz, 1952). O segundo é o risco da carteira, representado pela fórmula </w:t>
      </w:r>
      <m:oMath>
        <m:r>
          <w:rPr>
            <w:rFonts w:ascii="Cambria Math" w:hAnsi="Cambria Math"/>
          </w:rPr>
          <m:t>σₚ² = ΣΣwᵢwⱼσᵢⱼ</m:t>
        </m:r>
      </m:oMath>
      <w:r w:rsidRPr="00E32C71">
        <w:t>, que considera não apenas a variância individual dos ativos, mas também a covariância entre eles (Elton et al., 2014). Esse modelo evidenciou que quanto menor a correlação entre os ativos, maior o benefício da diversificação, pois os movimentos opostos entre eles tendem a suavizar a volatilidade total da carteira (Bodie et al., 2014).</w:t>
      </w:r>
    </w:p>
    <w:p w14:paraId="104F2827" w14:textId="77777777" w:rsidR="00FE7B46" w:rsidRPr="00E32C71" w:rsidRDefault="00FE7B46" w:rsidP="00FE7B46">
      <w:pPr>
        <w:pStyle w:val="TF-TEXTO"/>
      </w:pPr>
      <w:r w:rsidRPr="00E32C71">
        <w:t>Apesar de sua relevância, a Teoria Moderna do Portfólio apresenta limitações quando aplicada ao mundo real. Ela assume que os retornos seguem distribuição normal, que os investidores são perfeitamente racionais e que os parâmetros estatísticos utilizados (retornos esperados, variâncias e covariâncias) são conhecidos com precisão, o que raramente ocorre na prática (Oliveira, 2010). Além disso, fatores como custos de transação, liquidez, tributação e mudanças nas condições econômicas não são contemplados no modelo clássico, o que pode comprometer sua aplicabilidade em cenários reais de mercado (Santos, 2010).</w:t>
      </w:r>
    </w:p>
    <w:p w14:paraId="47C41EBC" w14:textId="77777777" w:rsidR="00FE7B46" w:rsidRPr="003F6EB4" w:rsidRDefault="00FE7B46" w:rsidP="00FE7B46">
      <w:pPr>
        <w:pStyle w:val="Ttulo3"/>
      </w:pPr>
      <w:r w:rsidRPr="003F6EB4">
        <w:t>Algoritmos genéticos multiobjetivo</w:t>
      </w:r>
    </w:p>
    <w:p w14:paraId="49DBDF79" w14:textId="77777777" w:rsidR="00FE7B46" w:rsidRDefault="00FE7B46" w:rsidP="00FE7B46">
      <w:pPr>
        <w:pStyle w:val="TF-TEXTO"/>
      </w:pPr>
      <w:r w:rsidRPr="006E14DE">
        <w:t>Os algoritmos genéticos multiobjetivo (</w:t>
      </w:r>
      <w:proofErr w:type="spellStart"/>
      <w:r w:rsidRPr="006E14DE">
        <w:t>AGMOs</w:t>
      </w:r>
      <w:proofErr w:type="spellEnd"/>
      <w:r w:rsidRPr="006E14DE">
        <w:t>) constituem uma abordagem evolucionária amplamente utilizada para a resolução de problemas complexos de otimização que envolvem múltiplos objetivos conflitantes (</w:t>
      </w:r>
      <w:proofErr w:type="spellStart"/>
      <w:r w:rsidRPr="006E14DE">
        <w:t>Deb</w:t>
      </w:r>
      <w:proofErr w:type="spellEnd"/>
      <w:r w:rsidRPr="006E14DE">
        <w:t xml:space="preserve"> et al., 2002). Inspirados nos princípios da seleção natural propostos por Darwin (1859), esses algoritmos simulam o processo de evolução biológica por meio de populações de soluções que se transformam ao longo das gerações, buscando aprimorar a qualidade das soluções encontradas (Goldberg, 1989). A Figura X apresenta um diagrama representativo do funcionamento geral de um AGMO, evidenciando as </w:t>
      </w:r>
      <w:r w:rsidRPr="006E14DE">
        <w:lastRenderedPageBreak/>
        <w:t xml:space="preserve">principais etapas de seu ciclo iterativo: inicialização, avaliação, reprodução e seleção (Coello </w:t>
      </w:r>
      <w:proofErr w:type="spellStart"/>
      <w:r w:rsidRPr="006E14DE">
        <w:t>Coello</w:t>
      </w:r>
      <w:proofErr w:type="spellEnd"/>
      <w:r w:rsidRPr="006E14DE">
        <w:t xml:space="preserve">, </w:t>
      </w:r>
      <w:proofErr w:type="spellStart"/>
      <w:r w:rsidRPr="006E14DE">
        <w:t>Lamont</w:t>
      </w:r>
      <w:proofErr w:type="spellEnd"/>
      <w:r w:rsidRPr="006E14DE">
        <w:t xml:space="preserve"> e Van </w:t>
      </w:r>
      <w:proofErr w:type="spellStart"/>
      <w:r w:rsidRPr="006E14DE">
        <w:t>Veldhuizen</w:t>
      </w:r>
      <w:proofErr w:type="spellEnd"/>
      <w:r w:rsidRPr="006E14DE">
        <w:t>, 2007).</w:t>
      </w:r>
    </w:p>
    <w:p w14:paraId="1319023F" w14:textId="77777777" w:rsidR="00FE7B46" w:rsidRPr="001A6EBE" w:rsidRDefault="00FE7B46" w:rsidP="00FE7B46">
      <w:pPr>
        <w:pStyle w:val="TF-LEGENDA"/>
        <w:rPr>
          <w:color w:val="FF0000"/>
        </w:rPr>
      </w:pPr>
      <w:r w:rsidRPr="001A6EBE">
        <w:rPr>
          <w:color w:val="FF0000"/>
        </w:rPr>
        <w:t xml:space="preserve">Figura </w:t>
      </w:r>
      <w:r>
        <w:rPr>
          <w:color w:val="FF0000"/>
        </w:rPr>
        <w:t>3</w:t>
      </w:r>
      <w:r w:rsidRPr="001A6EBE">
        <w:rPr>
          <w:color w:val="FF0000"/>
        </w:rPr>
        <w:t xml:space="preserve"> – Exemplo da aplicação</w:t>
      </w:r>
    </w:p>
    <w:p w14:paraId="4177E3D5" w14:textId="77777777" w:rsidR="00FE7B46" w:rsidRPr="001A6EBE" w:rsidRDefault="00FE7B46" w:rsidP="00FE7B46">
      <w:pPr>
        <w:pStyle w:val="TF-FIGURA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14196ECB" wp14:editId="21C9F60E">
            <wp:extent cx="4091066" cy="2594345"/>
            <wp:effectExtent l="0" t="0" r="5080" b="0"/>
            <wp:docPr id="320554190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35847" name="Imagem 2" descr="Diagrama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048" cy="259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3E04" w14:textId="77777777" w:rsidR="00FE7B46" w:rsidRPr="00FA7BD2" w:rsidRDefault="00FE7B46" w:rsidP="00FE7B46">
      <w:pPr>
        <w:pStyle w:val="TF-FONTE"/>
        <w:rPr>
          <w:color w:val="FF0000"/>
        </w:rPr>
      </w:pPr>
      <w:r w:rsidRPr="001A6EBE">
        <w:rPr>
          <w:color w:val="FF0000"/>
        </w:rPr>
        <w:t xml:space="preserve">Fonte: </w:t>
      </w:r>
      <w:proofErr w:type="spellStart"/>
      <w:r w:rsidRPr="001A6EBE">
        <w:rPr>
          <w:color w:val="FF0000"/>
        </w:rPr>
        <w:t>Lyu</w:t>
      </w:r>
      <w:proofErr w:type="spellEnd"/>
      <w:r w:rsidRPr="001A6EBE">
        <w:rPr>
          <w:color w:val="FF0000"/>
        </w:rPr>
        <w:t xml:space="preserve"> </w:t>
      </w:r>
      <w:r w:rsidRPr="001A6EBE">
        <w:rPr>
          <w:i/>
          <w:iCs/>
          <w:color w:val="FF0000"/>
        </w:rPr>
        <w:t>et al</w:t>
      </w:r>
      <w:r w:rsidRPr="001A6EBE">
        <w:rPr>
          <w:color w:val="FF0000"/>
        </w:rPr>
        <w:t>. (2017).</w:t>
      </w:r>
    </w:p>
    <w:p w14:paraId="6693FEE9" w14:textId="77777777" w:rsidR="00FE7B46" w:rsidRPr="006E14DE" w:rsidRDefault="00FE7B46" w:rsidP="00FE7B46">
      <w:pPr>
        <w:pStyle w:val="TF-TEXTO"/>
      </w:pPr>
      <w:r w:rsidRPr="006E14DE">
        <w:t xml:space="preserve">Diferentemente dos métodos tradicionais de otimização, que geralmente lidam com um único objetivo, os </w:t>
      </w:r>
      <w:proofErr w:type="spellStart"/>
      <w:r w:rsidRPr="006E14DE">
        <w:t>AGMOs</w:t>
      </w:r>
      <w:proofErr w:type="spellEnd"/>
      <w:r w:rsidRPr="006E14DE">
        <w:t xml:space="preserve"> são projetados para buscar soluções que equilibram múltiplos critérios simultaneamente (</w:t>
      </w:r>
      <w:proofErr w:type="spellStart"/>
      <w:r w:rsidRPr="006E14DE">
        <w:t>Zitzler</w:t>
      </w:r>
      <w:proofErr w:type="spellEnd"/>
      <w:r w:rsidRPr="006E14DE">
        <w:t xml:space="preserve"> e Thiele, 1999). O conceito de dominância de Pareto, originalmente formulado por Pareto (1906), é central nesse processo: uma solução é considerada não dominada quando não existe outra que seja melhor em todos os objetivos ao mesmo tempo (</w:t>
      </w:r>
      <w:proofErr w:type="spellStart"/>
      <w:r w:rsidRPr="006E14DE">
        <w:t>Deb</w:t>
      </w:r>
      <w:proofErr w:type="spellEnd"/>
      <w:r w:rsidRPr="006E14DE">
        <w:t xml:space="preserve"> et al., 2002). Essa característica permite a construção de um conjunto de soluções eficientes, conhecido como fronteira de Pareto, no qual cada alternativa representa um compromisso viável entre os objetivos conflitantes (Coello </w:t>
      </w:r>
      <w:proofErr w:type="spellStart"/>
      <w:r w:rsidRPr="006E14DE">
        <w:t>Coello</w:t>
      </w:r>
      <w:proofErr w:type="spellEnd"/>
      <w:r w:rsidRPr="006E14DE">
        <w:t xml:space="preserve"> et al., 2007).</w:t>
      </w:r>
    </w:p>
    <w:p w14:paraId="56A71A38" w14:textId="77777777" w:rsidR="00FE7B46" w:rsidRPr="006E14DE" w:rsidRDefault="00FE7B46" w:rsidP="00FE7B46">
      <w:pPr>
        <w:pStyle w:val="TF-TEXTO"/>
      </w:pPr>
      <w:r w:rsidRPr="006E14DE">
        <w:t xml:space="preserve">O funcionamento dos </w:t>
      </w:r>
      <w:proofErr w:type="spellStart"/>
      <w:r w:rsidRPr="006E14DE">
        <w:t>AGMOs</w:t>
      </w:r>
      <w:proofErr w:type="spellEnd"/>
      <w:r w:rsidRPr="006E14DE">
        <w:t xml:space="preserve"> baseia-se em três operadores principais: seleção, cruzamento (crossover) e mutação (Goldberg, 1989). Inicialmente, uma população de soluções aleatórias é gerada, na qual cada indivíduo representa uma possível resposta ao problema (</w:t>
      </w:r>
      <w:proofErr w:type="spellStart"/>
      <w:r w:rsidRPr="006E14DE">
        <w:t>Deb</w:t>
      </w:r>
      <w:proofErr w:type="spellEnd"/>
      <w:r w:rsidRPr="006E14DE">
        <w:t xml:space="preserve"> et al., 2002). Esses indivíduos são avaliados de acordo com os objetivos definidos, e os mais promissores são selecionados para reprodução por meio de mecanismos como torneio ou roleta (</w:t>
      </w:r>
      <w:proofErr w:type="spellStart"/>
      <w:r w:rsidRPr="006E14DE">
        <w:t>Michalewicz</w:t>
      </w:r>
      <w:proofErr w:type="spellEnd"/>
      <w:r w:rsidRPr="006E14DE">
        <w:t>, 1996). O cruzamento gera novas soluções combinando características dos indivíduos selecionados, enquanto a mutação introduz variações aleatórias para manter a diversidade genética da população, evitando a convergência prematura (Goldberg, 1989). Com o passar das gerações, o algoritmo converge para um conjunto de soluções cada vez mais próximas do ótimo multiobjetivo (</w:t>
      </w:r>
      <w:proofErr w:type="spellStart"/>
      <w:r w:rsidRPr="006E14DE">
        <w:t>Deb</w:t>
      </w:r>
      <w:proofErr w:type="spellEnd"/>
      <w:r w:rsidRPr="006E14DE">
        <w:t xml:space="preserve"> et al., 2002).</w:t>
      </w:r>
    </w:p>
    <w:p w14:paraId="63A5AD8F" w14:textId="77777777" w:rsidR="00FE7B46" w:rsidRPr="006E14DE" w:rsidRDefault="00FE7B46" w:rsidP="00FE7B46">
      <w:pPr>
        <w:pStyle w:val="TF-TEXTO"/>
      </w:pPr>
      <w:r w:rsidRPr="006E14DE">
        <w:t xml:space="preserve">Dentre os </w:t>
      </w:r>
      <w:proofErr w:type="spellStart"/>
      <w:r w:rsidRPr="006E14DE">
        <w:t>AGMOs</w:t>
      </w:r>
      <w:proofErr w:type="spellEnd"/>
      <w:r w:rsidRPr="006E14DE">
        <w:t xml:space="preserve"> mais reconhecidos, destaca-se o NSGA-II (Non-</w:t>
      </w:r>
      <w:proofErr w:type="spellStart"/>
      <w:r w:rsidRPr="006E14DE">
        <w:t>dominated</w:t>
      </w:r>
      <w:proofErr w:type="spellEnd"/>
      <w:r w:rsidRPr="006E14DE">
        <w:t xml:space="preserve"> </w:t>
      </w:r>
      <w:proofErr w:type="spellStart"/>
      <w:r w:rsidRPr="006E14DE">
        <w:t>Sorting</w:t>
      </w:r>
      <w:proofErr w:type="spellEnd"/>
      <w:r w:rsidRPr="006E14DE">
        <w:t xml:space="preserve"> </w:t>
      </w:r>
      <w:proofErr w:type="spellStart"/>
      <w:r w:rsidRPr="006E14DE">
        <w:t>Genetic</w:t>
      </w:r>
      <w:proofErr w:type="spellEnd"/>
      <w:r w:rsidRPr="006E14DE">
        <w:t xml:space="preserve"> </w:t>
      </w:r>
      <w:proofErr w:type="spellStart"/>
      <w:r w:rsidRPr="006E14DE">
        <w:t>Algorithm</w:t>
      </w:r>
      <w:proofErr w:type="spellEnd"/>
      <w:r w:rsidRPr="006E14DE">
        <w:t xml:space="preserve"> II), desenvolvido por </w:t>
      </w:r>
      <w:proofErr w:type="spellStart"/>
      <w:r w:rsidRPr="006E14DE">
        <w:t>Deb</w:t>
      </w:r>
      <w:proofErr w:type="spellEnd"/>
      <w:r w:rsidRPr="006E14DE">
        <w:t xml:space="preserve"> et al. (2002), amplamente utilizado devido à sua eficiência na ordenação das soluções por níveis de dominância e à preservação da diversidade por meio da métrica conhecida como </w:t>
      </w:r>
      <w:proofErr w:type="spellStart"/>
      <w:r w:rsidRPr="006E14DE">
        <w:t>crowding</w:t>
      </w:r>
      <w:proofErr w:type="spellEnd"/>
      <w:r w:rsidRPr="006E14DE">
        <w:t xml:space="preserve"> </w:t>
      </w:r>
      <w:proofErr w:type="spellStart"/>
      <w:r w:rsidRPr="006E14DE">
        <w:t>distance</w:t>
      </w:r>
      <w:proofErr w:type="spellEnd"/>
      <w:r w:rsidRPr="006E14DE">
        <w:t xml:space="preserve">. Essa métrica permite manter uma </w:t>
      </w:r>
      <w:r w:rsidRPr="006E14DE">
        <w:lastRenderedPageBreak/>
        <w:t xml:space="preserve">distribuição uniforme das soluções ao longo da fronteira de Pareto, evitando a concentração em regiões específicas do espaço de soluções (Coello </w:t>
      </w:r>
      <w:proofErr w:type="spellStart"/>
      <w:r w:rsidRPr="006E14DE">
        <w:t>Coello</w:t>
      </w:r>
      <w:proofErr w:type="spellEnd"/>
      <w:r w:rsidRPr="006E14DE">
        <w:t xml:space="preserve"> et al., 2007; </w:t>
      </w:r>
      <w:proofErr w:type="spellStart"/>
      <w:r w:rsidRPr="006E14DE">
        <w:t>Deb</w:t>
      </w:r>
      <w:proofErr w:type="spellEnd"/>
      <w:r w:rsidRPr="006E14DE">
        <w:t xml:space="preserve"> et al., 2002).</w:t>
      </w:r>
    </w:p>
    <w:p w14:paraId="3910F623" w14:textId="77777777" w:rsidR="00196C3A" w:rsidRDefault="00196C3A" w:rsidP="00196C3A">
      <w:pPr>
        <w:pStyle w:val="Ttulo2"/>
      </w:pPr>
      <w:bookmarkStart w:id="12" w:name="_Toc54164921"/>
      <w:bookmarkStart w:id="13" w:name="_Toc54165675"/>
      <w:bookmarkStart w:id="14" w:name="_Toc54169333"/>
      <w:bookmarkStart w:id="15" w:name="_Toc96347439"/>
      <w:bookmarkStart w:id="16" w:name="_Toc96357723"/>
      <w:bookmarkStart w:id="17" w:name="_Toc96491866"/>
      <w:bookmarkStart w:id="18" w:name="_Toc411603107"/>
      <w:bookmarkEnd w:id="9"/>
      <w:r w:rsidRPr="00E93358">
        <w:rPr>
          <w:color w:val="auto"/>
        </w:rPr>
        <w:t>Correlatos</w:t>
      </w:r>
    </w:p>
    <w:p w14:paraId="55A11691" w14:textId="77777777" w:rsidR="007F7B5E" w:rsidRPr="007F7B5E" w:rsidRDefault="007F7B5E" w:rsidP="007F7B5E">
      <w:pPr>
        <w:pStyle w:val="TF-TEXTO"/>
      </w:pPr>
      <w:r w:rsidRPr="007F7B5E">
        <w:t>Para fundamentar o desenvolvimento deste trabalho, realizou-se uma revisão sistemática da literatura, com foco em estudos que aplicam técnicas de inteligência artificial, em especial algoritmos genéticos e modelos de aprendizado de máquina, na construção e personalização de carteiras de investimento. A pesquisa foi conduzida por meio de plataformas acadêmicas e bibliotecas digitais, utilizando filtros relacionados ao tema central deste projeto: a recomendação personalizada de portfólios financeiros com base no perfil do investidor e suas restrições.</w:t>
      </w:r>
    </w:p>
    <w:p w14:paraId="1FEBAF11" w14:textId="77777777" w:rsidR="007F7B5E" w:rsidRPr="007F7B5E" w:rsidRDefault="007F7B5E" w:rsidP="007F7B5E">
      <w:pPr>
        <w:pStyle w:val="TF-TEXTO"/>
      </w:pPr>
      <w:r w:rsidRPr="007F7B5E">
        <w:t>Os filtros utilizados nas buscas foram formados pelas combinações: (“algoritmo genético” OR “alocação de portfólio”) AND (“perfil de investidor” OR “recomendação personalizada”) AND (“inteligência artificial” OR “sistema especialista”); (“IA” OR “machine learning”) AND (“mercado financeiro” OR “trading”) AND (“tomada de decisão” OR “otimização”).</w:t>
      </w:r>
    </w:p>
    <w:p w14:paraId="5F90007B" w14:textId="77777777" w:rsidR="00196C3A" w:rsidRPr="00E93358" w:rsidRDefault="00196C3A" w:rsidP="00196C3A">
      <w:pPr>
        <w:pStyle w:val="TF-LEGENDA"/>
      </w:pPr>
      <w:bookmarkStart w:id="19" w:name="_Ref52025161"/>
      <w:r w:rsidRPr="00E93358">
        <w:t xml:space="preserve">Quadro </w:t>
      </w:r>
      <w:fldSimple w:instr=" SEQ Quadro \* ARABIC ">
        <w:r w:rsidRPr="00E93358">
          <w:rPr>
            <w:noProof/>
          </w:rPr>
          <w:t>1</w:t>
        </w:r>
      </w:fldSimple>
      <w:bookmarkEnd w:id="19"/>
      <w:r w:rsidRPr="00E93358">
        <w:t xml:space="preserve"> - Síntese dos trabalhos correlatos selecionados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43"/>
      </w:tblGrid>
      <w:tr w:rsidR="00196C3A" w:rsidRPr="00E93358" w14:paraId="67EA4FCD" w14:textId="77777777" w:rsidTr="00EB2A6F">
        <w:trPr>
          <w:trHeight w:val="567"/>
        </w:trPr>
        <w:tc>
          <w:tcPr>
            <w:tcW w:w="3697" w:type="dxa"/>
            <w:shd w:val="clear" w:color="auto" w:fill="A6A6A6"/>
            <w:vAlign w:val="center"/>
          </w:tcPr>
          <w:p w14:paraId="326F4620" w14:textId="77777777" w:rsidR="00196C3A" w:rsidRPr="00E93358" w:rsidRDefault="00196C3A" w:rsidP="00EB2A6F">
            <w:pPr>
              <w:pStyle w:val="TF-TEXTOQUADRO"/>
            </w:pPr>
            <w:r w:rsidRPr="00E93358"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71E2127D" w14:textId="77777777" w:rsidR="00196C3A" w:rsidRPr="00E93358" w:rsidRDefault="00196C3A" w:rsidP="00EB2A6F">
            <w:pPr>
              <w:pStyle w:val="TF-TEXTOQUADRO"/>
            </w:pPr>
            <w:r w:rsidRPr="00E93358"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08EC2F96" w14:textId="77777777" w:rsidR="00196C3A" w:rsidRPr="00E93358" w:rsidRDefault="00196C3A" w:rsidP="00EB2A6F">
            <w:pPr>
              <w:pStyle w:val="TF-TEXTOQUADRO"/>
            </w:pPr>
            <w:r w:rsidRPr="00E93358">
              <w:t>Referência</w:t>
            </w:r>
          </w:p>
        </w:tc>
      </w:tr>
      <w:tr w:rsidR="00196C3A" w:rsidRPr="00E93358" w14:paraId="0B87F9CB" w14:textId="77777777" w:rsidTr="00EB2A6F">
        <w:tblPrEx>
          <w:jc w:val="center"/>
        </w:tblPrEx>
        <w:trPr>
          <w:jc w:val="center"/>
        </w:trPr>
        <w:tc>
          <w:tcPr>
            <w:tcW w:w="3697" w:type="dxa"/>
            <w:shd w:val="clear" w:color="auto" w:fill="auto"/>
          </w:tcPr>
          <w:p w14:paraId="23046229" w14:textId="77777777" w:rsidR="00196C3A" w:rsidRPr="00E93358" w:rsidRDefault="00196C3A" w:rsidP="00EB2A6F">
            <w:pPr>
              <w:pStyle w:val="TF-TEXTOQUADRO"/>
              <w:tabs>
                <w:tab w:val="left" w:pos="1244"/>
              </w:tabs>
              <w:rPr>
                <w:sz w:val="20"/>
              </w:rPr>
            </w:pPr>
            <w:r w:rsidRPr="00E93358">
              <w:rPr>
                <w:sz w:val="20"/>
              </w:rPr>
              <w:t>Aplicação de algoritmos genéticos na alocação de portfólios de investimentos</w:t>
            </w:r>
          </w:p>
        </w:tc>
        <w:tc>
          <w:tcPr>
            <w:tcW w:w="3249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6C3A" w:rsidRPr="00E93358" w14:paraId="19F04898" w14:textId="77777777" w:rsidTr="00EB2A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368DF1" w14:textId="77777777" w:rsidR="00196C3A" w:rsidRPr="00E93358" w:rsidRDefault="00196C3A" w:rsidP="00EB2A6F">
                  <w:pPr>
                    <w:pStyle w:val="TF-TEXTOQUADRO"/>
                    <w:tabs>
                      <w:tab w:val="left" w:pos="2258"/>
                    </w:tabs>
                    <w:rPr>
                      <w:sz w:val="20"/>
                    </w:rPr>
                  </w:pPr>
                </w:p>
              </w:tc>
            </w:tr>
          </w:tbl>
          <w:p w14:paraId="321DB461" w14:textId="77777777" w:rsidR="00196C3A" w:rsidRPr="00E93358" w:rsidRDefault="00196C3A" w:rsidP="00EB2A6F">
            <w:pPr>
              <w:pStyle w:val="TF-TEXTOQUADRO"/>
              <w:tabs>
                <w:tab w:val="left" w:pos="2258"/>
              </w:tabs>
              <w:rPr>
                <w:vanish/>
                <w:sz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33"/>
            </w:tblGrid>
            <w:tr w:rsidR="00196C3A" w:rsidRPr="00E93358" w14:paraId="15EE52D5" w14:textId="77777777" w:rsidTr="00EB2A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9DB9D1" w14:textId="77777777" w:rsidR="00196C3A" w:rsidRPr="00E93358" w:rsidRDefault="00196C3A" w:rsidP="00EB2A6F">
                  <w:pPr>
                    <w:pStyle w:val="TF-TEXTOQUADRO"/>
                    <w:tabs>
                      <w:tab w:val="left" w:pos="2258"/>
                    </w:tabs>
                    <w:rPr>
                      <w:sz w:val="20"/>
                    </w:rPr>
                  </w:pPr>
                  <w:r w:rsidRPr="00E93358">
                    <w:rPr>
                      <w:sz w:val="20"/>
                    </w:rPr>
                    <w:t>"algoritmo genético" AND "carteira de investimentos" AND "multiobjetivo"</w:t>
                  </w:r>
                </w:p>
              </w:tc>
            </w:tr>
          </w:tbl>
          <w:p w14:paraId="72EC68ED" w14:textId="77777777" w:rsidR="00196C3A" w:rsidRPr="00E93358" w:rsidRDefault="00196C3A" w:rsidP="00EB2A6F">
            <w:pPr>
              <w:pStyle w:val="TF-TEXTOQUADRO"/>
              <w:tabs>
                <w:tab w:val="left" w:pos="2258"/>
              </w:tabs>
              <w:rPr>
                <w:sz w:val="20"/>
              </w:rPr>
            </w:pPr>
          </w:p>
        </w:tc>
        <w:tc>
          <w:tcPr>
            <w:tcW w:w="1843" w:type="dxa"/>
          </w:tcPr>
          <w:p w14:paraId="72824B19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UFMS (2021)</w:t>
            </w:r>
          </w:p>
        </w:tc>
      </w:tr>
      <w:tr w:rsidR="00196C3A" w:rsidRPr="00E93358" w14:paraId="7CE9DD19" w14:textId="77777777" w:rsidTr="00EB2A6F">
        <w:tc>
          <w:tcPr>
            <w:tcW w:w="3697" w:type="dxa"/>
            <w:shd w:val="clear" w:color="auto" w:fill="auto"/>
          </w:tcPr>
          <w:p w14:paraId="7A869006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Aplicações da inteligência artificial na análise e recomendação de investimentos</w:t>
            </w:r>
          </w:p>
        </w:tc>
        <w:tc>
          <w:tcPr>
            <w:tcW w:w="3249" w:type="dxa"/>
            <w:shd w:val="clear" w:color="auto" w:fill="auto"/>
          </w:tcPr>
          <w:p w14:paraId="175027A0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"inteligência artificial" AND "recomendação de investimentos" AND "perfil de risco"</w:t>
            </w:r>
          </w:p>
        </w:tc>
        <w:tc>
          <w:tcPr>
            <w:tcW w:w="1843" w:type="dxa"/>
          </w:tcPr>
          <w:p w14:paraId="790CD8E6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Garcez (2022)</w:t>
            </w:r>
          </w:p>
        </w:tc>
      </w:tr>
      <w:tr w:rsidR="00196C3A" w:rsidRPr="00E93358" w14:paraId="4675A97F" w14:textId="77777777" w:rsidTr="00EB2A6F">
        <w:tc>
          <w:tcPr>
            <w:tcW w:w="3697" w:type="dxa"/>
            <w:shd w:val="clear" w:color="auto" w:fill="auto"/>
          </w:tcPr>
          <w:p w14:paraId="32D3F780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Inteligência artificial aplicada ao mercado financeiro: conceitos, aplicações e desafios</w:t>
            </w:r>
          </w:p>
        </w:tc>
        <w:tc>
          <w:tcPr>
            <w:tcW w:w="3249" w:type="dxa"/>
            <w:shd w:val="clear" w:color="auto" w:fill="auto"/>
          </w:tcPr>
          <w:p w14:paraId="08CAC73D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"inteligência artificial" AND "mercado financeiro"</w:t>
            </w:r>
          </w:p>
        </w:tc>
        <w:tc>
          <w:tcPr>
            <w:tcW w:w="1843" w:type="dxa"/>
          </w:tcPr>
          <w:p w14:paraId="664A2B8D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AYA Editora (2023)</w:t>
            </w:r>
          </w:p>
        </w:tc>
      </w:tr>
      <w:tr w:rsidR="00196C3A" w:rsidRPr="00E93358" w14:paraId="16C0D3ED" w14:textId="77777777" w:rsidTr="00EB2A6F">
        <w:tc>
          <w:tcPr>
            <w:tcW w:w="3697" w:type="dxa"/>
            <w:shd w:val="clear" w:color="auto" w:fill="auto"/>
          </w:tcPr>
          <w:p w14:paraId="2AF44ED8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 xml:space="preserve">Inteligência artificial e investimentos: como a IA </w:t>
            </w:r>
            <w:proofErr w:type="gramStart"/>
            <w:r w:rsidRPr="00E93358">
              <w:rPr>
                <w:sz w:val="20"/>
              </w:rPr>
              <w:t>está</w:t>
            </w:r>
            <w:proofErr w:type="gramEnd"/>
            <w:r w:rsidRPr="00E93358">
              <w:rPr>
                <w:sz w:val="20"/>
              </w:rPr>
              <w:t xml:space="preserve"> transformando </w:t>
            </w:r>
            <w:proofErr w:type="gramStart"/>
            <w:r w:rsidRPr="00E93358">
              <w:rPr>
                <w:sz w:val="20"/>
              </w:rPr>
              <w:t>o trading</w:t>
            </w:r>
            <w:proofErr w:type="gramEnd"/>
          </w:p>
        </w:tc>
        <w:tc>
          <w:tcPr>
            <w:tcW w:w="3249" w:type="dxa"/>
            <w:shd w:val="clear" w:color="auto" w:fill="auto"/>
          </w:tcPr>
          <w:p w14:paraId="798188E9" w14:textId="77777777" w:rsidR="00196C3A" w:rsidRPr="00E93358" w:rsidRDefault="00196C3A" w:rsidP="00EB2A6F">
            <w:pPr>
              <w:pStyle w:val="TF-TEXTOQUADRO"/>
              <w:rPr>
                <w:sz w:val="20"/>
                <w:lang w:val="en-US"/>
              </w:rPr>
            </w:pPr>
            <w:r w:rsidRPr="00E93358">
              <w:rPr>
                <w:sz w:val="20"/>
                <w:lang w:val="en-US"/>
              </w:rPr>
              <w:t>"</w:t>
            </w:r>
            <w:proofErr w:type="spellStart"/>
            <w:r w:rsidRPr="00E93358">
              <w:rPr>
                <w:sz w:val="20"/>
                <w:lang w:val="en-US"/>
              </w:rPr>
              <w:t>inteligência</w:t>
            </w:r>
            <w:proofErr w:type="spellEnd"/>
            <w:r w:rsidRPr="00E93358">
              <w:rPr>
                <w:sz w:val="20"/>
                <w:lang w:val="en-US"/>
              </w:rPr>
              <w:t xml:space="preserve"> artificial" AND "trading" AND “</w:t>
            </w:r>
            <w:proofErr w:type="spellStart"/>
            <w:r w:rsidRPr="00E93358">
              <w:rPr>
                <w:sz w:val="20"/>
                <w:lang w:val="en-US"/>
              </w:rPr>
              <w:t>investimentos</w:t>
            </w:r>
            <w:proofErr w:type="spellEnd"/>
            <w:r w:rsidRPr="00E93358">
              <w:rPr>
                <w:sz w:val="20"/>
                <w:lang w:val="en-US"/>
              </w:rPr>
              <w:t>”</w:t>
            </w:r>
          </w:p>
        </w:tc>
        <w:tc>
          <w:tcPr>
            <w:tcW w:w="1843" w:type="dxa"/>
          </w:tcPr>
          <w:p w14:paraId="796E47AE" w14:textId="77777777" w:rsidR="00196C3A" w:rsidRPr="00E93358" w:rsidRDefault="00196C3A" w:rsidP="00EB2A6F">
            <w:pPr>
              <w:pStyle w:val="TF-TEXTOQUADRO"/>
              <w:rPr>
                <w:sz w:val="20"/>
                <w:lang w:val="en-US"/>
              </w:rPr>
            </w:pPr>
            <w:r w:rsidRPr="00E93358">
              <w:rPr>
                <w:sz w:val="20"/>
              </w:rPr>
              <w:t xml:space="preserve">Investing.com </w:t>
            </w:r>
            <w:proofErr w:type="spellStart"/>
            <w:r w:rsidRPr="00E93358">
              <w:rPr>
                <w:sz w:val="20"/>
              </w:rPr>
              <w:t>Academy</w:t>
            </w:r>
            <w:proofErr w:type="spellEnd"/>
            <w:r w:rsidRPr="00E93358">
              <w:rPr>
                <w:sz w:val="20"/>
              </w:rPr>
              <w:t xml:space="preserve"> (2024)</w:t>
            </w:r>
          </w:p>
        </w:tc>
      </w:tr>
      <w:tr w:rsidR="00196C3A" w:rsidRPr="00E93358" w14:paraId="22E2D186" w14:textId="77777777" w:rsidTr="00EB2A6F">
        <w:tc>
          <w:tcPr>
            <w:tcW w:w="3697" w:type="dxa"/>
            <w:shd w:val="clear" w:color="auto" w:fill="auto"/>
          </w:tcPr>
          <w:p w14:paraId="7E8EEC5B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A inteligência artificial aplicada ao mercado de capitais: o uso de algoritmos no processo decisório de investimentos</w:t>
            </w:r>
          </w:p>
        </w:tc>
        <w:tc>
          <w:tcPr>
            <w:tcW w:w="3249" w:type="dxa"/>
            <w:shd w:val="clear" w:color="auto" w:fill="auto"/>
          </w:tcPr>
          <w:p w14:paraId="4C0E6747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"inteligência artificial" AND "processo decisório de investimentos"</w:t>
            </w:r>
          </w:p>
        </w:tc>
        <w:tc>
          <w:tcPr>
            <w:tcW w:w="1843" w:type="dxa"/>
          </w:tcPr>
          <w:p w14:paraId="5F9CF152" w14:textId="77777777" w:rsidR="00196C3A" w:rsidRPr="00E93358" w:rsidRDefault="00196C3A" w:rsidP="00EB2A6F">
            <w:pPr>
              <w:pStyle w:val="TF-TEXTOQUADRO"/>
              <w:rPr>
                <w:sz w:val="20"/>
              </w:rPr>
            </w:pPr>
            <w:r w:rsidRPr="00E93358">
              <w:rPr>
                <w:sz w:val="20"/>
              </w:rPr>
              <w:t>Públio (2022)</w:t>
            </w:r>
          </w:p>
        </w:tc>
      </w:tr>
    </w:tbl>
    <w:p w14:paraId="3644D025" w14:textId="77777777" w:rsidR="00196C3A" w:rsidRDefault="00196C3A" w:rsidP="00196C3A">
      <w:pPr>
        <w:pStyle w:val="TF-FONTE"/>
      </w:pPr>
      <w:r w:rsidRPr="00E93358">
        <w:t>Fonte: elaborado pelo autor.</w:t>
      </w:r>
    </w:p>
    <w:p w14:paraId="08F1F150" w14:textId="77777777" w:rsidR="00196C3A" w:rsidRDefault="00196C3A" w:rsidP="00196C3A"/>
    <w:p w14:paraId="48CD40B0" w14:textId="77777777" w:rsidR="007F7B5E" w:rsidRPr="007F7B5E" w:rsidRDefault="007F7B5E" w:rsidP="007F7B5E">
      <w:pPr>
        <w:pStyle w:val="TF-TEXTO"/>
      </w:pPr>
      <w:r w:rsidRPr="007F7B5E">
        <w:t>Os trabalhos apresentados no Quadro 1 foram selecionados por abordarem, direta ou indiretamente, os principais elementos que compõem a proposta deste projeto: algoritmos genéticos, recomendação personalizada de investimentos e o uso de inteligência artificial na tomada de decisões financeiras.</w:t>
      </w:r>
    </w:p>
    <w:p w14:paraId="05377762" w14:textId="77777777" w:rsidR="007F7B5E" w:rsidRPr="007F7B5E" w:rsidRDefault="007F7B5E" w:rsidP="007F7B5E">
      <w:pPr>
        <w:pStyle w:val="TF-TEXTO"/>
      </w:pPr>
      <w:r w:rsidRPr="007F7B5E">
        <w:t xml:space="preserve">O estudo da UFMS (2021) traz uma aplicação prática de algoritmos genéticos na construção de portfólios, abordando a otimização multiobjetivo com base em critérios como retorno esperado e risco associado. O trabalho demonstra, por meio de simulações reais, como essa abordagem pode superar os métodos tradicionais baseados na Teoria Moderna do Portfólio, </w:t>
      </w:r>
      <w:r w:rsidRPr="007F7B5E">
        <w:lastRenderedPageBreak/>
        <w:t>fornecendo subsídios técnicos para a implementação do componente de otimização deste projeto.</w:t>
      </w:r>
    </w:p>
    <w:p w14:paraId="3BEB9D1B" w14:textId="77777777" w:rsidR="007F7B5E" w:rsidRPr="007F7B5E" w:rsidRDefault="007F7B5E" w:rsidP="007F7B5E">
      <w:pPr>
        <w:pStyle w:val="TF-TEXTO"/>
      </w:pPr>
      <w:r w:rsidRPr="007F7B5E">
        <w:t>O TCC de Garcez (2022) investiga o uso de IA na recomendação de investimentos a partir de uma análise do perfil do investidor. A proposta do autor de utilizar um sistema especialista para sugerir alocações com base na tolerância ao risco, idade e horizonte de investimento é bastante similar à proposta deste trabalho. Essa semelhança fortalece o embasamento teórico da etapa de entrada e perfilamento de usuário do nosso sistema.</w:t>
      </w:r>
    </w:p>
    <w:p w14:paraId="58F6D89E" w14:textId="77777777" w:rsidR="007F7B5E" w:rsidRPr="007F7B5E" w:rsidRDefault="007F7B5E" w:rsidP="007F7B5E">
      <w:pPr>
        <w:pStyle w:val="TF-TEXTO"/>
      </w:pPr>
      <w:r w:rsidRPr="007F7B5E">
        <w:t>A obra da AYA Editora (2023) fornece uma revisão teórico-prática abrangente sobre os conceitos centrais da IA no mercado financeiro, além de abordar os desafios éticos e computacionais envolvidos na criação de assistentes financeiros inteligentes. Ela contribui para o entendimento da complexidade que envolve o uso de IA no ambiente real e serve de guia para as boas práticas na construção de soluções com responsabilidade algorítmica.</w:t>
      </w:r>
    </w:p>
    <w:p w14:paraId="10E10E00" w14:textId="77777777" w:rsidR="007F7B5E" w:rsidRPr="007F7B5E" w:rsidRDefault="007F7B5E" w:rsidP="007F7B5E">
      <w:pPr>
        <w:pStyle w:val="TF-TEXTO"/>
      </w:pPr>
      <w:r w:rsidRPr="007F7B5E">
        <w:t xml:space="preserve">Já o artigo da Investing.com </w:t>
      </w:r>
      <w:proofErr w:type="spellStart"/>
      <w:r w:rsidRPr="007F7B5E">
        <w:t>Academy</w:t>
      </w:r>
      <w:proofErr w:type="spellEnd"/>
      <w:r w:rsidRPr="007F7B5E">
        <w:t xml:space="preserve"> (2024) ilustra com exemplos reais como a IA vem sendo utilizada em plataformas de trading automatizado, desde a previsão de movimentos de preços até a execução de ordens com base em estratégias otimizadas. Essa referência fornece suporte conceitual e atual ao aspecto técnico do projeto, especialmente nas fases de avaliação de carteiras geradas e simulação de cenários econômicos.</w:t>
      </w:r>
    </w:p>
    <w:p w14:paraId="24E2DF5B" w14:textId="77777777" w:rsidR="007F7B5E" w:rsidRPr="007F7B5E" w:rsidRDefault="007F7B5E" w:rsidP="007F7B5E">
      <w:pPr>
        <w:pStyle w:val="TF-TEXTO"/>
      </w:pPr>
      <w:r w:rsidRPr="007F7B5E">
        <w:t>Por fim, o trabalho de Públio (2022) analisa de maneira crítica como a inteligência artificial pode ser incorporada nos processos decisórios do mercado de capitais, especialmente no que diz respeito à racionalidade algorítmica e à mitigação de vieses comportamentais. O estudo reforça a importância da IA na neutralização de fatores subjetivos, característica fundamental para o objetivo do nosso sistema de gerar recomendações imparciais e baseadas em dados.</w:t>
      </w:r>
    </w:p>
    <w:p w14:paraId="06BEB98B" w14:textId="770F0B28" w:rsidR="00451B94" w:rsidRDefault="00C67979" w:rsidP="00FC4A9F">
      <w:pPr>
        <w:pStyle w:val="Ttulo1"/>
      </w:pPr>
      <w:r>
        <w:t>Justificativa</w:t>
      </w:r>
    </w:p>
    <w:p w14:paraId="2ADF7A56" w14:textId="79AE001C" w:rsidR="00A92F37" w:rsidRPr="00A92F37" w:rsidRDefault="00442285" w:rsidP="00A92F37">
      <w:pPr>
        <w:pStyle w:val="TF-TEXTO"/>
      </w:pPr>
      <w:r w:rsidRPr="00442285">
        <w:t xml:space="preserve">O </w:t>
      </w:r>
      <w:proofErr w:type="spellStart"/>
      <w:r w:rsidRPr="00442285">
        <w:t>t͏raba͏lho</w:t>
      </w:r>
      <w:proofErr w:type="spellEnd"/>
      <w:r w:rsidRPr="00442285">
        <w:t xml:space="preserve"> </w:t>
      </w:r>
      <w:proofErr w:type="spellStart"/>
      <w:r w:rsidRPr="00442285">
        <w:t>a͏qui</w:t>
      </w:r>
      <w:proofErr w:type="spellEnd"/>
      <w:r w:rsidRPr="00442285">
        <w:t xml:space="preserve"> proposto </w:t>
      </w:r>
      <w:proofErr w:type="spellStart"/>
      <w:r w:rsidRPr="00442285">
        <w:t>t͏em</w:t>
      </w:r>
      <w:proofErr w:type="spellEnd"/>
      <w:r w:rsidRPr="00442285">
        <w:t xml:space="preserve"> o </w:t>
      </w:r>
      <w:proofErr w:type="spellStart"/>
      <w:r w:rsidRPr="00442285">
        <w:t>obje͏tivo</w:t>
      </w:r>
      <w:proofErr w:type="spellEnd"/>
      <w:r w:rsidRPr="00442285">
        <w:t xml:space="preserve"> de ajudar na personalização das estratégias de investimento, oferecendo uma solução </w:t>
      </w:r>
      <w:proofErr w:type="spellStart"/>
      <w:r w:rsidRPr="00442285">
        <w:t>tecnol͏ógica</w:t>
      </w:r>
      <w:proofErr w:type="spellEnd"/>
      <w:r w:rsidRPr="00442285">
        <w:t xml:space="preserve"> baseada </w:t>
      </w:r>
      <w:proofErr w:type="spellStart"/>
      <w:r w:rsidRPr="00442285">
        <w:t>e͏m</w:t>
      </w:r>
      <w:proofErr w:type="spellEnd"/>
      <w:r w:rsidRPr="00442285">
        <w:t xml:space="preserve"> inteligência artificial que </w:t>
      </w:r>
      <w:proofErr w:type="spellStart"/>
      <w:r w:rsidRPr="00442285">
        <w:t>p͏er͏mite</w:t>
      </w:r>
      <w:proofErr w:type="spellEnd"/>
      <w:r w:rsidRPr="00442285">
        <w:t xml:space="preserve"> a construção ͏autônoma de portfólios de investimento ajustados às </w:t>
      </w:r>
      <w:proofErr w:type="spellStart"/>
      <w:r w:rsidRPr="00442285">
        <w:t>ca͏racterísticas</w:t>
      </w:r>
      <w:proofErr w:type="spellEnd"/>
      <w:r w:rsidRPr="00442285">
        <w:t xml:space="preserve"> </w:t>
      </w:r>
      <w:proofErr w:type="spellStart"/>
      <w:r w:rsidRPr="00442285">
        <w:t>individua͏is</w:t>
      </w:r>
      <w:proofErr w:type="spellEnd"/>
      <w:r w:rsidRPr="00442285">
        <w:t xml:space="preserve"> de͏ cada uso. Com a crescente complexidade do mercado financeiro e o </w:t>
      </w:r>
      <w:proofErr w:type="spellStart"/>
      <w:r w:rsidRPr="00442285">
        <w:t>v͏olume</w:t>
      </w:r>
      <w:proofErr w:type="spellEnd"/>
      <w:r w:rsidRPr="00442285">
        <w:t xml:space="preserve"> de informação </w:t>
      </w:r>
      <w:proofErr w:type="spellStart"/>
      <w:r w:rsidRPr="00442285">
        <w:t>qu͏e</w:t>
      </w:r>
      <w:proofErr w:type="spellEnd"/>
      <w:r w:rsidRPr="00442285">
        <w:t xml:space="preserve"> existe fica͏ cada vez mais </w:t>
      </w:r>
      <w:proofErr w:type="spellStart"/>
      <w:r w:rsidRPr="00442285">
        <w:t>di͏f͏ícil</w:t>
      </w:r>
      <w:proofErr w:type="spellEnd"/>
      <w:r w:rsidRPr="00442285">
        <w:t xml:space="preserve"> os investidores, principalmente os que </w:t>
      </w:r>
      <w:proofErr w:type="spellStart"/>
      <w:r w:rsidRPr="00442285">
        <w:t>estã͏o</w:t>
      </w:r>
      <w:proofErr w:type="spellEnd"/>
      <w:r w:rsidRPr="00442285">
        <w:t xml:space="preserve"> </w:t>
      </w:r>
      <w:proofErr w:type="spellStart"/>
      <w:r w:rsidRPr="00442285">
        <w:t>começand͏o</w:t>
      </w:r>
      <w:proofErr w:type="spellEnd"/>
      <w:r w:rsidRPr="00442285">
        <w:t xml:space="preserve">, tomarem decisões bem fundamentadas sem ajuda ferramentas analíticas fortes. ͏Nesse </w:t>
      </w:r>
      <w:proofErr w:type="spellStart"/>
      <w:r w:rsidRPr="00442285">
        <w:t>co͏ntex͏to</w:t>
      </w:r>
      <w:proofErr w:type="spellEnd"/>
      <w:r w:rsidRPr="00442285">
        <w:t xml:space="preserve"> ͏a </w:t>
      </w:r>
      <w:proofErr w:type="spellStart"/>
      <w:r w:rsidRPr="00442285">
        <w:t>pro͏posta</w:t>
      </w:r>
      <w:proofErr w:type="spellEnd"/>
      <w:r w:rsidRPr="00442285">
        <w:t xml:space="preserve"> deste </w:t>
      </w:r>
      <w:proofErr w:type="spellStart"/>
      <w:r w:rsidRPr="00442285">
        <w:t>tra͏balho</w:t>
      </w:r>
      <w:proofErr w:type="spellEnd"/>
      <w:r w:rsidRPr="00442285">
        <w:t xml:space="preserve"> ͏é criar ͏um sistema inteligente que pode sugerir alocações </w:t>
      </w:r>
      <w:proofErr w:type="spellStart"/>
      <w:r w:rsidRPr="00442285">
        <w:t>otimizada͏s</w:t>
      </w:r>
      <w:proofErr w:type="spellEnd"/>
      <w:r w:rsidRPr="00442285">
        <w:t xml:space="preserve"> ativos </w:t>
      </w:r>
      <w:proofErr w:type="spellStart"/>
      <w:r w:rsidRPr="00442285">
        <w:t>ba͏se</w:t>
      </w:r>
      <w:proofErr w:type="spellEnd"/>
      <w:r w:rsidRPr="00442285">
        <w:t xml:space="preserve"> ͏em critérios </w:t>
      </w:r>
      <w:proofErr w:type="spellStart"/>
      <w:r w:rsidRPr="00442285">
        <w:t>c͏omo</w:t>
      </w:r>
      <w:proofErr w:type="spellEnd"/>
      <w:r w:rsidRPr="00442285">
        <w:t xml:space="preserve"> perfil͏ de risco idade </w:t>
      </w:r>
      <w:proofErr w:type="spellStart"/>
      <w:r w:rsidRPr="00442285">
        <w:t>p͏r͏eferências</w:t>
      </w:r>
      <w:proofErr w:type="spellEnd"/>
      <w:r w:rsidRPr="00442285">
        <w:t xml:space="preserve"> do setor e </w:t>
      </w:r>
      <w:proofErr w:type="spellStart"/>
      <w:r w:rsidRPr="00442285">
        <w:t>o͏bjetivos</w:t>
      </w:r>
      <w:proofErr w:type="spellEnd"/>
      <w:r w:rsidRPr="00442285">
        <w:t xml:space="preserve"> </w:t>
      </w:r>
      <w:proofErr w:type="gramStart"/>
      <w:r w:rsidRPr="00442285">
        <w:t>financeiros longo prazo</w:t>
      </w:r>
      <w:proofErr w:type="gramEnd"/>
      <w:r w:rsidR="00A92F37" w:rsidRPr="00A92F37">
        <w:t>.</w:t>
      </w:r>
    </w:p>
    <w:p w14:paraId="5A64FE25" w14:textId="77777777" w:rsidR="00A92F37" w:rsidRPr="00A92F37" w:rsidRDefault="00A92F37" w:rsidP="00A92F37">
      <w:pPr>
        <w:pStyle w:val="TF-TEXTO"/>
      </w:pPr>
      <w:r w:rsidRPr="00A92F37">
        <w:lastRenderedPageBreak/>
        <w:t>A base teórica para este trabalho encontra-se fundamentada nas abordagens tradicionais de construção de carteiras, como a Teoria Moderna do Portfólio (Markowitz, 1952), e nas evoluções contemporâneas representadas pelos Algoritmos Genéticos Multiobjetivo (</w:t>
      </w:r>
      <w:proofErr w:type="spellStart"/>
      <w:r w:rsidRPr="00A92F37">
        <w:t>AGMOs</w:t>
      </w:r>
      <w:proofErr w:type="spellEnd"/>
      <w:r w:rsidRPr="00A92F37">
        <w:t xml:space="preserve">), que permitem tratar simultaneamente múltiplos critérios de decisão, como retorno, risco e diversificação. Conforme discutido nas subseções 2.1.1 a 2.1.3, os </w:t>
      </w:r>
      <w:proofErr w:type="spellStart"/>
      <w:r w:rsidRPr="00A92F37">
        <w:t>AGMOs</w:t>
      </w:r>
      <w:proofErr w:type="spellEnd"/>
      <w:r w:rsidRPr="00A92F37">
        <w:t xml:space="preserve"> oferecem uma abordagem mais flexível e adaptável às necessidades dos investidores modernos, especialmente quando combinados com redes neurais artificiais para estimativa de retorno. Essa estrutura híbrida, baseada em técnicas evolutivas e aprendizado de máquina, fornece uma base metodológica robusta para o desenvolvimento de soluções inteligentes de recomendação financeira.</w:t>
      </w:r>
    </w:p>
    <w:p w14:paraId="6F76C787" w14:textId="77777777" w:rsidR="00A92F37" w:rsidRPr="00A92F37" w:rsidRDefault="00A92F37" w:rsidP="00A92F37">
      <w:pPr>
        <w:pStyle w:val="TF-TEXTO"/>
      </w:pPr>
      <w:r w:rsidRPr="00A92F37">
        <w:t xml:space="preserve">A proposta está alinhada com o eixo de Engenharia de Dados e Informação, uma vez que envolve o uso intensivo de dados financeiros históricos, métodos computacionais de otimização e ferramentas de análise preditiva para gerar soluções orientadas por dados. Além disso, trata-se de um projeto com caráter inovador, pois propõe a criação de um sistema capaz de gerar recomendações personalizadas com base em múltiplos inputs do usuário, considerando diferentes classes de ativos (ações, renda fixa, fundos imobiliários) e preferências de alocação. Espera-se que o </w:t>
      </w:r>
      <w:proofErr w:type="gramStart"/>
      <w:r w:rsidRPr="00A92F37">
        <w:t>resultado final</w:t>
      </w:r>
      <w:proofErr w:type="gramEnd"/>
      <w:r w:rsidRPr="00A92F37">
        <w:t xml:space="preserve"> proporcione maior autonomia e segurança na tomada de decisão por parte dos investidores, contribuindo para a inclusão digital e a educação financeira no contexto atual.</w:t>
      </w:r>
    </w:p>
    <w:p w14:paraId="71A80222" w14:textId="77777777" w:rsidR="00A92F37" w:rsidRPr="001A6EBE" w:rsidRDefault="00A92F37" w:rsidP="007207F2">
      <w:pPr>
        <w:pStyle w:val="TF-TEXTO"/>
        <w:rPr>
          <w:color w:val="FF0000"/>
        </w:rPr>
      </w:pP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0B323AB8" w14:textId="66EC16B4" w:rsidR="00451B94" w:rsidRPr="008856F5" w:rsidRDefault="008856F5" w:rsidP="00451B94">
      <w:pPr>
        <w:pStyle w:val="TF-TEXTO"/>
      </w:pPr>
      <w:r w:rsidRPr="008856F5">
        <w:t>O trabalho será desenvolvido observando as seguintes etapas:</w:t>
      </w:r>
    </w:p>
    <w:p w14:paraId="4A83AF50" w14:textId="1F94E886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Levantamento bibliográfico: pesquisar e estudar os principais fundamentos teóricos relacionados à Teoria Moderna do Portfólio, algoritmos genéticos multiobjetivo, inteligência artificial em finanças e personalização de carteiras. Serão analisados artigos científicos, dissertações, livros e trabalhos correlatos que tratem da construção de portfólios com múltiplos critérios e perfis de investidor.</w:t>
      </w:r>
    </w:p>
    <w:p w14:paraId="6F4580EE" w14:textId="69D0C15B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 xml:space="preserve">Coleta e pré-processamento de dados: obter dados históricos de preços e indicadores de diferentes classes de ativos, incluindo ações setoriais, títulos de renda fixa e fundos imobiliários, por meio de bibliotecas como </w:t>
      </w:r>
      <w:proofErr w:type="spellStart"/>
      <w:r w:rsidRPr="008856F5">
        <w:t>yfinance</w:t>
      </w:r>
      <w:proofErr w:type="spellEnd"/>
      <w:r w:rsidRPr="008856F5">
        <w:t xml:space="preserve">, </w:t>
      </w:r>
      <w:proofErr w:type="spellStart"/>
      <w:r w:rsidRPr="008856F5">
        <w:t>pandas_datareader</w:t>
      </w:r>
      <w:proofErr w:type="spellEnd"/>
      <w:r w:rsidRPr="008856F5">
        <w:t xml:space="preserve"> e outras fontes públicas. Os dados serão tratados para extração de métricas como retorno médio, risco, liquidez e correlação entre ativos.</w:t>
      </w:r>
    </w:p>
    <w:p w14:paraId="602D6401" w14:textId="57044896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 xml:space="preserve">Elicitação dos requisitos do sistema: definir os requisitos funcionais e não funcionais da aplicação, com foco na personalização da carteira. A IA deverá permitir que o </w:t>
      </w:r>
      <w:r w:rsidRPr="008856F5">
        <w:lastRenderedPageBreak/>
        <w:t>usuário informe variáveis como: perfil de risco</w:t>
      </w:r>
      <w:r>
        <w:t xml:space="preserve">, </w:t>
      </w:r>
      <w:r w:rsidRPr="008856F5">
        <w:t>idade, prazo de investimento, classes de ativos preferidas</w:t>
      </w:r>
      <w:r>
        <w:t xml:space="preserve"> </w:t>
      </w:r>
      <w:r w:rsidRPr="008856F5">
        <w:t>e setores ou ativos específicos a serem priorizados ou evitados. Essas informações serão utilizadas para guiar o comportamento do algoritmo de otimização.</w:t>
      </w:r>
    </w:p>
    <w:p w14:paraId="0438C789" w14:textId="2867F3D4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Modelagem do sistema: criar diagramas de casos de uso e de atividades utilizando notação UML, com auxílio de ferramenta como Enterprise Architect, para representar a lógica do sistema, os fluxos entre os módulos de entrada, processamento e geração das carteiras, e os critérios de decisão baseados nos inputs do usuário.</w:t>
      </w:r>
    </w:p>
    <w:p w14:paraId="1733AA0A" w14:textId="4BAE8813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Implementação do modelo de IA com AGMO: desenvolver a inteligência artificial utilizando um algoritmo genético multiobjetivo (preferencialmente NSGA-III ou E-</w:t>
      </w:r>
      <w:proofErr w:type="spellStart"/>
      <w:r w:rsidRPr="008856F5">
        <w:t>dyNSGA</w:t>
      </w:r>
      <w:proofErr w:type="spellEnd"/>
      <w:r w:rsidRPr="008856F5">
        <w:t xml:space="preserve">-III) com a biblioteca </w:t>
      </w:r>
      <w:proofErr w:type="spellStart"/>
      <w:r w:rsidRPr="008856F5">
        <w:t>pymoo</w:t>
      </w:r>
      <w:proofErr w:type="spellEnd"/>
      <w:r w:rsidRPr="008856F5">
        <w:t>. O algoritmo será configurado para otimizar simultaneamente objetivos como retorno esperado, risco total e grau de diversificação, considerando as restrições e preferências individuais fornecidas pelo usuário. A estrutura genética será adaptada para acomodar múltiplas classes de ativos, com pesos alocados a cada grupo (ações, renda fixa, FIIs etc.).</w:t>
      </w:r>
    </w:p>
    <w:p w14:paraId="3DBB5AE3" w14:textId="08BF9600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 xml:space="preserve">Integração com rede neural auxiliar: será implementado um modelo de rede neural (DNN), utilizando </w:t>
      </w:r>
      <w:proofErr w:type="spellStart"/>
      <w:r w:rsidRPr="008856F5">
        <w:t>TensorFlow</w:t>
      </w:r>
      <w:proofErr w:type="spellEnd"/>
      <w:r w:rsidRPr="008856F5">
        <w:t>/</w:t>
      </w:r>
      <w:proofErr w:type="spellStart"/>
      <w:r w:rsidRPr="008856F5">
        <w:t>Keras</w:t>
      </w:r>
      <w:proofErr w:type="spellEnd"/>
      <w:r w:rsidRPr="008856F5">
        <w:t>, para auxiliar na estimativa de retorno esperado de combinações de ativos, especialmente em contextos com múltiplos perfis e ativos menos correlacionados, como FIIs e títulos</w:t>
      </w:r>
      <w:r w:rsidR="00657009">
        <w:t>.</w:t>
      </w:r>
    </w:p>
    <w:p w14:paraId="1C81F66F" w14:textId="42930BE0" w:rsidR="008856F5" w:rsidRDefault="008856F5" w:rsidP="008856F5">
      <w:pPr>
        <w:pStyle w:val="TF-ALNEA"/>
        <w:numPr>
          <w:ilvl w:val="0"/>
          <w:numId w:val="10"/>
        </w:numPr>
      </w:pPr>
      <w:r w:rsidRPr="008856F5">
        <w:t xml:space="preserve">Interface de interação e visualização: será desenvolvida uma interface interativa utilizando </w:t>
      </w:r>
      <w:proofErr w:type="spellStart"/>
      <w:r w:rsidRPr="008856F5">
        <w:t>React</w:t>
      </w:r>
      <w:proofErr w:type="spellEnd"/>
      <w:r w:rsidRPr="008856F5">
        <w:t xml:space="preserve">, permitindo que o usuário insira informações como perfil de risco, idade, preferências por setores e tipos de ativos. A interface será conectada ao </w:t>
      </w:r>
      <w:proofErr w:type="spellStart"/>
      <w:r w:rsidRPr="008856F5">
        <w:t>backend</w:t>
      </w:r>
      <w:proofErr w:type="spellEnd"/>
      <w:r w:rsidRPr="008856F5">
        <w:t xml:space="preserve"> da IA por meio de APIs, permitindo a comunicação entre o </w:t>
      </w:r>
      <w:proofErr w:type="spellStart"/>
      <w:r w:rsidRPr="008856F5">
        <w:t>frontend</w:t>
      </w:r>
      <w:proofErr w:type="spellEnd"/>
      <w:r w:rsidRPr="008856F5">
        <w:t xml:space="preserve"> em </w:t>
      </w:r>
      <w:proofErr w:type="spellStart"/>
      <w:r w:rsidRPr="008856F5">
        <w:t>React</w:t>
      </w:r>
      <w:proofErr w:type="spellEnd"/>
      <w:r w:rsidRPr="008856F5">
        <w:t xml:space="preserve"> e o modelo de otimização desenvolvido em Python. Os resultados serão apresentados de forma visual e intuitiva, incluindo gráficos da Fronteira de Pareto, alocação percentual por classe de ativo e indicadores de desempenho como retorno estimado, risco e grau de diversificação. Para visualizações gráficas, serão utilizadas bibliotecas como Chart.js, </w:t>
      </w:r>
      <w:proofErr w:type="spellStart"/>
      <w:r w:rsidRPr="008856F5">
        <w:t>Recharts</w:t>
      </w:r>
      <w:proofErr w:type="spellEnd"/>
      <w:r w:rsidRPr="008856F5">
        <w:t xml:space="preserve"> ou D3.js, integradas ao ambiente </w:t>
      </w:r>
      <w:proofErr w:type="spellStart"/>
      <w:r w:rsidRPr="008856F5">
        <w:t>React</w:t>
      </w:r>
      <w:proofErr w:type="spellEnd"/>
      <w:r w:rsidRPr="008856F5">
        <w:t>.</w:t>
      </w:r>
    </w:p>
    <w:p w14:paraId="06FF8FBA" w14:textId="1F97C58A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Testes: aplicar testes em diferentes cenários de perfis de usuário, prazos de investimento e combinações de ativos para ajustar os parâmetros do algoritmo, como taxa de mutação, tamanho da população e número de gerações. Serão comparados os resultados de diferentes execuções em relação à consistência e diversidade das carteiras geradas.</w:t>
      </w:r>
    </w:p>
    <w:p w14:paraId="5A87CFA7" w14:textId="09909255" w:rsidR="008856F5" w:rsidRPr="008856F5" w:rsidRDefault="008856F5" w:rsidP="008856F5">
      <w:pPr>
        <w:pStyle w:val="TF-ALNEA"/>
        <w:numPr>
          <w:ilvl w:val="0"/>
          <w:numId w:val="10"/>
        </w:numPr>
      </w:pPr>
      <w:r w:rsidRPr="008856F5">
        <w:t xml:space="preserve">Validação da solução: realizar validação por meio de </w:t>
      </w:r>
      <w:proofErr w:type="spellStart"/>
      <w:r w:rsidRPr="008856F5">
        <w:t>backtesting</w:t>
      </w:r>
      <w:proofErr w:type="spellEnd"/>
      <w:r w:rsidRPr="008856F5">
        <w:t xml:space="preserve">, utilizando dados </w:t>
      </w:r>
      <w:r w:rsidRPr="008856F5">
        <w:lastRenderedPageBreak/>
        <w:t>históricos reais não utilizados durante o treinamento, e simular o desempenho das carteiras geradas ao longo do tempo. A validação incluirá a análise de retorno acumulado, volatilidade e aderência às restrições e preferências do usuário. Resultados serão comparados a benchmarks (como CDI, Ibovespa, IFIX) e estratégias tradicionais.</w:t>
      </w:r>
    </w:p>
    <w:p w14:paraId="1A3A6C80" w14:textId="2EA0E63D" w:rsidR="00451B94" w:rsidRPr="008856F5" w:rsidRDefault="008856F5" w:rsidP="008856F5">
      <w:pPr>
        <w:pStyle w:val="TF-ALNEA"/>
        <w:numPr>
          <w:ilvl w:val="0"/>
          <w:numId w:val="10"/>
        </w:numPr>
      </w:pPr>
      <w:r w:rsidRPr="008856F5">
        <w:t>Documentação: sistematizar os resultados obtidos, documentar o código-fonte da IA, os métodos utilizados e as análises realizadas. Será redigido o relatório final do TCC com base nas observações obtidas ao longo do processo, indicando as contribuições, limitações e possíveis aprimoramentos futuros da solução desenvolvida.</w:t>
      </w:r>
    </w:p>
    <w:p w14:paraId="0C326A1E" w14:textId="77777777" w:rsidR="00451B94" w:rsidRDefault="00451B94" w:rsidP="00A83836">
      <w:pPr>
        <w:pStyle w:val="TF-refernciasbibliogrficasTTULO"/>
      </w:pPr>
      <w:bookmarkStart w:id="20" w:name="_Toc351015602"/>
      <w:bookmarkEnd w:id="12"/>
      <w:bookmarkEnd w:id="13"/>
      <w:bookmarkEnd w:id="14"/>
      <w:bookmarkEnd w:id="15"/>
      <w:bookmarkEnd w:id="16"/>
      <w:bookmarkEnd w:id="17"/>
      <w:bookmarkEnd w:id="18"/>
      <w:r>
        <w:t>Referências</w:t>
      </w:r>
      <w:bookmarkEnd w:id="20"/>
    </w:p>
    <w:p w14:paraId="55E55DAD" w14:textId="77777777" w:rsidR="00A95F54" w:rsidRPr="00C640BB" w:rsidRDefault="00A95F54" w:rsidP="00A95F54">
      <w:pPr>
        <w:pStyle w:val="TF-TEXTO"/>
        <w:numPr>
          <w:ilvl w:val="0"/>
          <w:numId w:val="23"/>
        </w:numPr>
      </w:pPr>
      <w:r w:rsidRPr="00C640BB">
        <w:t xml:space="preserve">AYA EDITORA. </w:t>
      </w:r>
      <w:r w:rsidRPr="00C640BB">
        <w:rPr>
          <w:i/>
          <w:iCs/>
        </w:rPr>
        <w:t>Inteligência artificial aplicada ao mercado financeiro: conceitos, aplicações e desafios</w:t>
      </w:r>
      <w:r w:rsidRPr="00C640BB">
        <w:t xml:space="preserve">. São Paulo: </w:t>
      </w:r>
      <w:proofErr w:type="spellStart"/>
      <w:r w:rsidRPr="00C640BB">
        <w:t>Aya</w:t>
      </w:r>
      <w:proofErr w:type="spellEnd"/>
      <w:r w:rsidRPr="00C640BB">
        <w:t xml:space="preserve"> Editora, 2023. Disponível em: </w:t>
      </w:r>
      <w:hyperlink r:id="rId10" w:tgtFrame="_new" w:history="1">
        <w:r w:rsidRPr="00C640BB">
          <w:rPr>
            <w:rStyle w:val="Hyperlink"/>
            <w:noProof w:val="0"/>
            <w:color w:val="auto"/>
          </w:rPr>
          <w:t>https://ayaeditora.com.br/livros/L597.pdf</w:t>
        </w:r>
      </w:hyperlink>
      <w:r w:rsidRPr="00C640BB">
        <w:t>. Acesso em: 16 abr. 2025.</w:t>
      </w:r>
    </w:p>
    <w:p w14:paraId="5B479E72" w14:textId="77777777" w:rsidR="00A95F54" w:rsidRPr="00C640BB" w:rsidRDefault="00A95F54" w:rsidP="00A95F54">
      <w:pPr>
        <w:pStyle w:val="TF-TEXTO"/>
        <w:numPr>
          <w:ilvl w:val="0"/>
          <w:numId w:val="23"/>
        </w:numPr>
      </w:pPr>
      <w:r w:rsidRPr="00C640BB">
        <w:t xml:space="preserve">GARCEZ, Matheus. </w:t>
      </w:r>
      <w:r w:rsidRPr="00C640BB">
        <w:rPr>
          <w:i/>
          <w:iCs/>
        </w:rPr>
        <w:t>Aplicações da Inteligência Artificial na Análise e Recomendação de Investimentos</w:t>
      </w:r>
      <w:r w:rsidRPr="00C640BB">
        <w:t xml:space="preserve">. 2022. Trabalho de Conclusão de Curso (Bacharelado em Matemática) – Universidade Federal de Santa Catarina, Florianópolis, 2022. Disponível em: </w:t>
      </w:r>
      <w:hyperlink r:id="rId11" w:tgtFrame="_new" w:history="1">
        <w:r w:rsidRPr="00C640BB">
          <w:rPr>
            <w:rStyle w:val="Hyperlink"/>
            <w:noProof w:val="0"/>
            <w:color w:val="auto"/>
          </w:rPr>
          <w:t>https://repositorio.ufsc.br/bitstream/handle/123456789/61457/TCC_Garcez_Mat10106251.pdf</w:t>
        </w:r>
      </w:hyperlink>
      <w:r w:rsidRPr="00C640BB">
        <w:t>. Acesso em: 16 abr. 2025.</w:t>
      </w:r>
    </w:p>
    <w:p w14:paraId="65966B21" w14:textId="77777777" w:rsidR="00A95F54" w:rsidRPr="00C640BB" w:rsidRDefault="00A95F54" w:rsidP="00A95F54">
      <w:pPr>
        <w:pStyle w:val="TF-TEXTO"/>
        <w:numPr>
          <w:ilvl w:val="0"/>
          <w:numId w:val="23"/>
        </w:numPr>
      </w:pPr>
      <w:r w:rsidRPr="00C640BB">
        <w:t xml:space="preserve">INVESTING.COM ACADEMY. </w:t>
      </w:r>
      <w:r w:rsidRPr="00C640BB">
        <w:rPr>
          <w:i/>
          <w:iCs/>
        </w:rPr>
        <w:t xml:space="preserve">Inteligência artificial e investimentos: como a IA </w:t>
      </w:r>
      <w:proofErr w:type="gramStart"/>
      <w:r w:rsidRPr="00C640BB">
        <w:rPr>
          <w:i/>
          <w:iCs/>
        </w:rPr>
        <w:t>está</w:t>
      </w:r>
      <w:proofErr w:type="gramEnd"/>
      <w:r w:rsidRPr="00C640BB">
        <w:rPr>
          <w:i/>
          <w:iCs/>
        </w:rPr>
        <w:t xml:space="preserve"> transformando </w:t>
      </w:r>
      <w:proofErr w:type="gramStart"/>
      <w:r w:rsidRPr="00C640BB">
        <w:rPr>
          <w:i/>
          <w:iCs/>
        </w:rPr>
        <w:t>o</w:t>
      </w:r>
      <w:r>
        <w:rPr>
          <w:i/>
          <w:iCs/>
        </w:rPr>
        <w:t xml:space="preserve"> </w:t>
      </w:r>
      <w:r w:rsidRPr="00C640BB">
        <w:rPr>
          <w:i/>
          <w:iCs/>
        </w:rPr>
        <w:t>trading</w:t>
      </w:r>
      <w:proofErr w:type="gramEnd"/>
      <w:r w:rsidRPr="00C640BB">
        <w:t xml:space="preserve">. 2024. Disponível em: </w:t>
      </w:r>
      <w:hyperlink r:id="rId12" w:tgtFrame="_new" w:history="1">
        <w:r w:rsidRPr="00C640BB">
          <w:rPr>
            <w:rStyle w:val="Hyperlink"/>
            <w:noProof w:val="0"/>
            <w:color w:val="auto"/>
          </w:rPr>
          <w:t>https://br.investing.com/academy/trading/ia-investimentos-trading/</w:t>
        </w:r>
      </w:hyperlink>
      <w:r w:rsidRPr="00C640BB">
        <w:t>. Acesso em: 16 abr. 2025.</w:t>
      </w:r>
    </w:p>
    <w:p w14:paraId="5698CA85" w14:textId="77777777" w:rsidR="00A95F54" w:rsidRPr="00C640BB" w:rsidRDefault="00A95F54" w:rsidP="00A95F54">
      <w:pPr>
        <w:pStyle w:val="TF-TEXTO"/>
        <w:numPr>
          <w:ilvl w:val="0"/>
          <w:numId w:val="23"/>
        </w:numPr>
      </w:pPr>
      <w:r w:rsidRPr="00C640BB">
        <w:t xml:space="preserve">PÚBLIO, Caio César Rocha. </w:t>
      </w:r>
      <w:r w:rsidRPr="00C640BB">
        <w:rPr>
          <w:i/>
          <w:iCs/>
        </w:rPr>
        <w:t>A inteligência artificial aplicada ao mercado de capitais: o uso de algoritmos no processo decisório de investimentos</w:t>
      </w:r>
      <w:r w:rsidRPr="00C640BB">
        <w:t xml:space="preserve">. 2022. Trabalho de Conclusão de Curso (Bacharelado em Ciências Econômicas) – Pontifícia Universidade Católica de Goiás, Goiânia, 2022. Disponível em: </w:t>
      </w:r>
      <w:hyperlink r:id="rId13" w:tgtFrame="_new" w:history="1">
        <w:r w:rsidRPr="00C640BB">
          <w:rPr>
            <w:rStyle w:val="Hyperlink"/>
            <w:noProof w:val="0"/>
            <w:color w:val="auto"/>
          </w:rPr>
          <w:t>https://repositorio.pucgoias.edu.br/jspui/bitstream/123456789/7894/1/TCC%20II%20P%C3%BAblio%20corrigido%2024.06.pdf</w:t>
        </w:r>
      </w:hyperlink>
      <w:r w:rsidRPr="00C640BB">
        <w:t>. Acesso em: 16 abr. 2025.</w:t>
      </w:r>
    </w:p>
    <w:p w14:paraId="19C2903E" w14:textId="761C0BB4" w:rsidR="00620BF5" w:rsidRPr="00A95F54" w:rsidRDefault="00A95F54" w:rsidP="00634273">
      <w:pPr>
        <w:pStyle w:val="TF-TEXTO"/>
        <w:numPr>
          <w:ilvl w:val="0"/>
          <w:numId w:val="23"/>
        </w:numPr>
      </w:pPr>
      <w:r w:rsidRPr="00C640BB">
        <w:t xml:space="preserve">UNIVERSIDADE FEDERAL DE MATO GROSSO DO SUL – UFMS. </w:t>
      </w:r>
      <w:r w:rsidRPr="00C640BB">
        <w:rPr>
          <w:i/>
          <w:iCs/>
        </w:rPr>
        <w:t>O uso de algoritmos genéticos na alocação de portfólios de investimentos</w:t>
      </w:r>
      <w:r w:rsidRPr="00C640BB">
        <w:t xml:space="preserve">. 2021. Disponível em: </w:t>
      </w:r>
      <w:hyperlink r:id="rId14" w:tgtFrame="_new" w:history="1">
        <w:r w:rsidRPr="00C640BB">
          <w:rPr>
            <w:rStyle w:val="Hyperlink"/>
            <w:noProof w:val="0"/>
            <w:color w:val="auto"/>
          </w:rPr>
          <w:t>https://repositorio.ufms.br/retrieve/311bc58c-63ba-455d-b907-f4cc0d5d8ed0/10545.pdf</w:t>
        </w:r>
      </w:hyperlink>
      <w:r w:rsidRPr="00C640BB">
        <w:t>. Acesso em: 16 abr. 2025.</w:t>
      </w:r>
    </w:p>
    <w:sectPr w:rsidR="00620BF5" w:rsidRPr="00A95F54" w:rsidSect="00593FE4">
      <w:headerReference w:type="default" r:id="rId15"/>
      <w:footerReference w:type="even" r:id="rId16"/>
      <w:footerReference w:type="default" r:id="rId17"/>
      <w:headerReference w:type="first" r:id="rId18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6F11A" w14:textId="77777777" w:rsidR="00E32F38" w:rsidRDefault="00E32F38">
      <w:r>
        <w:separator/>
      </w:r>
    </w:p>
  </w:endnote>
  <w:endnote w:type="continuationSeparator" w:id="0">
    <w:p w14:paraId="0CA172F2" w14:textId="77777777" w:rsidR="00E32F38" w:rsidRDefault="00E32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26FD9" w14:textId="77777777" w:rsidR="00E32F38" w:rsidRDefault="00E32F38">
      <w:r>
        <w:separator/>
      </w:r>
    </w:p>
  </w:footnote>
  <w:footnote w:type="continuationSeparator" w:id="0">
    <w:p w14:paraId="26F6912F" w14:textId="77777777" w:rsidR="00E32F38" w:rsidRDefault="00E32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76D33AF"/>
    <w:multiLevelType w:val="multilevel"/>
    <w:tmpl w:val="F63A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6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5"/>
  </w:num>
  <w:num w:numId="13" w16cid:durableId="21198311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7"/>
  </w:num>
  <w:num w:numId="16" w16cid:durableId="10252504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7"/>
  </w:num>
  <w:num w:numId="18" w16cid:durableId="12228632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1167138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29D1"/>
    <w:rsid w:val="00007487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1415"/>
    <w:rsid w:val="000459D7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454"/>
    <w:rsid w:val="000A104C"/>
    <w:rsid w:val="000A19DE"/>
    <w:rsid w:val="000A3EAB"/>
    <w:rsid w:val="000B12B2"/>
    <w:rsid w:val="000B3868"/>
    <w:rsid w:val="000C1926"/>
    <w:rsid w:val="000C1A18"/>
    <w:rsid w:val="000C398D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5CDE"/>
    <w:rsid w:val="000F77E3"/>
    <w:rsid w:val="00107B02"/>
    <w:rsid w:val="0011363A"/>
    <w:rsid w:val="00113A3F"/>
    <w:rsid w:val="001164FE"/>
    <w:rsid w:val="001177FD"/>
    <w:rsid w:val="00125084"/>
    <w:rsid w:val="00125277"/>
    <w:rsid w:val="001367E2"/>
    <w:rsid w:val="001375F7"/>
    <w:rsid w:val="0014126D"/>
    <w:rsid w:val="00144FAB"/>
    <w:rsid w:val="001457B9"/>
    <w:rsid w:val="001554E9"/>
    <w:rsid w:val="00162BF1"/>
    <w:rsid w:val="00164941"/>
    <w:rsid w:val="0016560C"/>
    <w:rsid w:val="00171F84"/>
    <w:rsid w:val="00185F3F"/>
    <w:rsid w:val="00186092"/>
    <w:rsid w:val="00193A97"/>
    <w:rsid w:val="001948BE"/>
    <w:rsid w:val="0019547B"/>
    <w:rsid w:val="00196C3A"/>
    <w:rsid w:val="001A12CE"/>
    <w:rsid w:val="001A6292"/>
    <w:rsid w:val="001A6EBE"/>
    <w:rsid w:val="001A7511"/>
    <w:rsid w:val="001A781B"/>
    <w:rsid w:val="001B2F1E"/>
    <w:rsid w:val="001C33B0"/>
    <w:rsid w:val="001C57E6"/>
    <w:rsid w:val="001C5CBB"/>
    <w:rsid w:val="001C7DF1"/>
    <w:rsid w:val="001D6234"/>
    <w:rsid w:val="001E4CFF"/>
    <w:rsid w:val="001E646A"/>
    <w:rsid w:val="001E682E"/>
    <w:rsid w:val="001F007F"/>
    <w:rsid w:val="001F0D36"/>
    <w:rsid w:val="00202F3F"/>
    <w:rsid w:val="00224BB2"/>
    <w:rsid w:val="0022503F"/>
    <w:rsid w:val="00235240"/>
    <w:rsid w:val="002368FD"/>
    <w:rsid w:val="0024110F"/>
    <w:rsid w:val="002423AB"/>
    <w:rsid w:val="0024320D"/>
    <w:rsid w:val="002440B0"/>
    <w:rsid w:val="00261DDD"/>
    <w:rsid w:val="00274126"/>
    <w:rsid w:val="0027792D"/>
    <w:rsid w:val="00282723"/>
    <w:rsid w:val="00282788"/>
    <w:rsid w:val="0028617A"/>
    <w:rsid w:val="0029608A"/>
    <w:rsid w:val="002A1667"/>
    <w:rsid w:val="002A1AFB"/>
    <w:rsid w:val="002A6617"/>
    <w:rsid w:val="002A7E1B"/>
    <w:rsid w:val="002B0EDC"/>
    <w:rsid w:val="002B4718"/>
    <w:rsid w:val="002C5383"/>
    <w:rsid w:val="002C6F31"/>
    <w:rsid w:val="002D4C30"/>
    <w:rsid w:val="002E5E20"/>
    <w:rsid w:val="002E6DD1"/>
    <w:rsid w:val="002F027E"/>
    <w:rsid w:val="002F1C9A"/>
    <w:rsid w:val="00312CEA"/>
    <w:rsid w:val="00320BFA"/>
    <w:rsid w:val="0032378D"/>
    <w:rsid w:val="00325B37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4B66"/>
    <w:rsid w:val="003F5F25"/>
    <w:rsid w:val="0040436D"/>
    <w:rsid w:val="00410543"/>
    <w:rsid w:val="004173CC"/>
    <w:rsid w:val="0042356B"/>
    <w:rsid w:val="0042420A"/>
    <w:rsid w:val="004243D2"/>
    <w:rsid w:val="00424610"/>
    <w:rsid w:val="00431D5B"/>
    <w:rsid w:val="004352B9"/>
    <w:rsid w:val="00442285"/>
    <w:rsid w:val="004451B8"/>
    <w:rsid w:val="00451B94"/>
    <w:rsid w:val="00470C41"/>
    <w:rsid w:val="0047690F"/>
    <w:rsid w:val="00476C78"/>
    <w:rsid w:val="0048576D"/>
    <w:rsid w:val="00493B1A"/>
    <w:rsid w:val="0049495C"/>
    <w:rsid w:val="00497EF6"/>
    <w:rsid w:val="004A7909"/>
    <w:rsid w:val="004B42D8"/>
    <w:rsid w:val="004B6B8F"/>
    <w:rsid w:val="004B7511"/>
    <w:rsid w:val="004C5B34"/>
    <w:rsid w:val="004E23CE"/>
    <w:rsid w:val="004E516B"/>
    <w:rsid w:val="004E7D22"/>
    <w:rsid w:val="004F0C06"/>
    <w:rsid w:val="004F7264"/>
    <w:rsid w:val="00500539"/>
    <w:rsid w:val="00503373"/>
    <w:rsid w:val="00503F3F"/>
    <w:rsid w:val="00504B38"/>
    <w:rsid w:val="00536336"/>
    <w:rsid w:val="00537DB8"/>
    <w:rsid w:val="00542ED7"/>
    <w:rsid w:val="00550D4A"/>
    <w:rsid w:val="00554405"/>
    <w:rsid w:val="00560B00"/>
    <w:rsid w:val="00564A29"/>
    <w:rsid w:val="00564FBC"/>
    <w:rsid w:val="005675E8"/>
    <w:rsid w:val="005705A9"/>
    <w:rsid w:val="00572864"/>
    <w:rsid w:val="00572DD3"/>
    <w:rsid w:val="00577E79"/>
    <w:rsid w:val="0058482B"/>
    <w:rsid w:val="0058618A"/>
    <w:rsid w:val="00591611"/>
    <w:rsid w:val="00593FE4"/>
    <w:rsid w:val="005A362B"/>
    <w:rsid w:val="005A4952"/>
    <w:rsid w:val="005B20A1"/>
    <w:rsid w:val="005B2478"/>
    <w:rsid w:val="005C21FC"/>
    <w:rsid w:val="005C30AE"/>
    <w:rsid w:val="005D5289"/>
    <w:rsid w:val="005E35F3"/>
    <w:rsid w:val="005E400D"/>
    <w:rsid w:val="005E698D"/>
    <w:rsid w:val="005F09F1"/>
    <w:rsid w:val="005F645A"/>
    <w:rsid w:val="0060060C"/>
    <w:rsid w:val="00601F91"/>
    <w:rsid w:val="00605BC2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4273"/>
    <w:rsid w:val="006364F4"/>
    <w:rsid w:val="00637319"/>
    <w:rsid w:val="006426D5"/>
    <w:rsid w:val="00642924"/>
    <w:rsid w:val="006466FF"/>
    <w:rsid w:val="00646A5F"/>
    <w:rsid w:val="006475C1"/>
    <w:rsid w:val="00647A39"/>
    <w:rsid w:val="00656C00"/>
    <w:rsid w:val="00657009"/>
    <w:rsid w:val="00661967"/>
    <w:rsid w:val="00661F61"/>
    <w:rsid w:val="00665BCC"/>
    <w:rsid w:val="00671B49"/>
    <w:rsid w:val="006721AD"/>
    <w:rsid w:val="00674155"/>
    <w:rsid w:val="006746CA"/>
    <w:rsid w:val="00681A22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25F"/>
    <w:rsid w:val="006D0896"/>
    <w:rsid w:val="006E25D2"/>
    <w:rsid w:val="0070391A"/>
    <w:rsid w:val="00706486"/>
    <w:rsid w:val="007108CE"/>
    <w:rsid w:val="00714589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54DF"/>
    <w:rsid w:val="0075776D"/>
    <w:rsid w:val="007613FB"/>
    <w:rsid w:val="00761E34"/>
    <w:rsid w:val="007722BF"/>
    <w:rsid w:val="00774782"/>
    <w:rsid w:val="0077580B"/>
    <w:rsid w:val="00781167"/>
    <w:rsid w:val="007854B3"/>
    <w:rsid w:val="0078787D"/>
    <w:rsid w:val="00787FA8"/>
    <w:rsid w:val="007944F8"/>
    <w:rsid w:val="007973E3"/>
    <w:rsid w:val="007A1883"/>
    <w:rsid w:val="007C27BF"/>
    <w:rsid w:val="007D0720"/>
    <w:rsid w:val="007D10F2"/>
    <w:rsid w:val="007D207E"/>
    <w:rsid w:val="007D43E1"/>
    <w:rsid w:val="007D6DEC"/>
    <w:rsid w:val="007E46A1"/>
    <w:rsid w:val="007E730D"/>
    <w:rsid w:val="007E7311"/>
    <w:rsid w:val="007F403E"/>
    <w:rsid w:val="007F54BE"/>
    <w:rsid w:val="007F7B5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34BB"/>
    <w:rsid w:val="008856F5"/>
    <w:rsid w:val="00886D76"/>
    <w:rsid w:val="0089250D"/>
    <w:rsid w:val="00897019"/>
    <w:rsid w:val="008B0A07"/>
    <w:rsid w:val="008B781F"/>
    <w:rsid w:val="008C0069"/>
    <w:rsid w:val="008C0CFD"/>
    <w:rsid w:val="008C1495"/>
    <w:rsid w:val="008C5E2A"/>
    <w:rsid w:val="008D1156"/>
    <w:rsid w:val="008D440A"/>
    <w:rsid w:val="008D5522"/>
    <w:rsid w:val="008D69C5"/>
    <w:rsid w:val="008D7404"/>
    <w:rsid w:val="008E0F86"/>
    <w:rsid w:val="008F0CFD"/>
    <w:rsid w:val="008F2DC1"/>
    <w:rsid w:val="008F70AD"/>
    <w:rsid w:val="00900DB1"/>
    <w:rsid w:val="009022BF"/>
    <w:rsid w:val="00911CD9"/>
    <w:rsid w:val="00912B71"/>
    <w:rsid w:val="00921AB9"/>
    <w:rsid w:val="00931632"/>
    <w:rsid w:val="00932C92"/>
    <w:rsid w:val="009454E4"/>
    <w:rsid w:val="0095058E"/>
    <w:rsid w:val="0096683A"/>
    <w:rsid w:val="00967611"/>
    <w:rsid w:val="00975859"/>
    <w:rsid w:val="00982C6D"/>
    <w:rsid w:val="00984240"/>
    <w:rsid w:val="00987626"/>
    <w:rsid w:val="00987F2B"/>
    <w:rsid w:val="00995B07"/>
    <w:rsid w:val="009970E1"/>
    <w:rsid w:val="009A2619"/>
    <w:rsid w:val="009A5850"/>
    <w:rsid w:val="009A640D"/>
    <w:rsid w:val="009B10D6"/>
    <w:rsid w:val="009C0C4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1460F"/>
    <w:rsid w:val="00A20775"/>
    <w:rsid w:val="00A21708"/>
    <w:rsid w:val="00A22362"/>
    <w:rsid w:val="00A249BA"/>
    <w:rsid w:val="00A307C7"/>
    <w:rsid w:val="00A44581"/>
    <w:rsid w:val="00A45093"/>
    <w:rsid w:val="00A508A2"/>
    <w:rsid w:val="00A50EAF"/>
    <w:rsid w:val="00A602F9"/>
    <w:rsid w:val="00A650EE"/>
    <w:rsid w:val="00A662C8"/>
    <w:rsid w:val="00A71157"/>
    <w:rsid w:val="00A83836"/>
    <w:rsid w:val="00A85EE8"/>
    <w:rsid w:val="00A92F37"/>
    <w:rsid w:val="00A95F54"/>
    <w:rsid w:val="00A966E6"/>
    <w:rsid w:val="00A96CCA"/>
    <w:rsid w:val="00AB2BE3"/>
    <w:rsid w:val="00AB515B"/>
    <w:rsid w:val="00AB5216"/>
    <w:rsid w:val="00AB7834"/>
    <w:rsid w:val="00AC1DE9"/>
    <w:rsid w:val="00AC4D5F"/>
    <w:rsid w:val="00AD1D2C"/>
    <w:rsid w:val="00AE0525"/>
    <w:rsid w:val="00AE08DB"/>
    <w:rsid w:val="00AE2729"/>
    <w:rsid w:val="00AE3148"/>
    <w:rsid w:val="00AE5AE2"/>
    <w:rsid w:val="00AE7343"/>
    <w:rsid w:val="00AF7B27"/>
    <w:rsid w:val="00B00A13"/>
    <w:rsid w:val="00B00D69"/>
    <w:rsid w:val="00B00E04"/>
    <w:rsid w:val="00B05485"/>
    <w:rsid w:val="00B137D9"/>
    <w:rsid w:val="00B1458E"/>
    <w:rsid w:val="00B14C51"/>
    <w:rsid w:val="00B20021"/>
    <w:rsid w:val="00B207BD"/>
    <w:rsid w:val="00B20FDE"/>
    <w:rsid w:val="00B23913"/>
    <w:rsid w:val="00B37046"/>
    <w:rsid w:val="00B42041"/>
    <w:rsid w:val="00B43FBF"/>
    <w:rsid w:val="00B44F11"/>
    <w:rsid w:val="00B51846"/>
    <w:rsid w:val="00B53534"/>
    <w:rsid w:val="00B62979"/>
    <w:rsid w:val="00B70056"/>
    <w:rsid w:val="00B70D53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3774E"/>
    <w:rsid w:val="00C40AA2"/>
    <w:rsid w:val="00C4244F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CF79E9"/>
    <w:rsid w:val="00D0769A"/>
    <w:rsid w:val="00D11E84"/>
    <w:rsid w:val="00D15B4E"/>
    <w:rsid w:val="00D177E7"/>
    <w:rsid w:val="00D2079F"/>
    <w:rsid w:val="00D24F16"/>
    <w:rsid w:val="00D359AD"/>
    <w:rsid w:val="00D447EF"/>
    <w:rsid w:val="00D46DAE"/>
    <w:rsid w:val="00D505E2"/>
    <w:rsid w:val="00D55839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C2D17"/>
    <w:rsid w:val="00DD1E38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3271"/>
    <w:rsid w:val="00E17D9E"/>
    <w:rsid w:val="00E2252C"/>
    <w:rsid w:val="00E270C0"/>
    <w:rsid w:val="00E30D04"/>
    <w:rsid w:val="00E32F38"/>
    <w:rsid w:val="00E36D82"/>
    <w:rsid w:val="00E460B9"/>
    <w:rsid w:val="00E51601"/>
    <w:rsid w:val="00E51965"/>
    <w:rsid w:val="00E60F04"/>
    <w:rsid w:val="00E67121"/>
    <w:rsid w:val="00E7015E"/>
    <w:rsid w:val="00E7198D"/>
    <w:rsid w:val="00E735AF"/>
    <w:rsid w:val="00E74CA6"/>
    <w:rsid w:val="00E75E3D"/>
    <w:rsid w:val="00E84491"/>
    <w:rsid w:val="00E863ED"/>
    <w:rsid w:val="00E9731C"/>
    <w:rsid w:val="00E97B9C"/>
    <w:rsid w:val="00EA04ED"/>
    <w:rsid w:val="00EA4E4C"/>
    <w:rsid w:val="00EB04B7"/>
    <w:rsid w:val="00EB586D"/>
    <w:rsid w:val="00EB7992"/>
    <w:rsid w:val="00EC0104"/>
    <w:rsid w:val="00EC0184"/>
    <w:rsid w:val="00EC2D7A"/>
    <w:rsid w:val="00EC633A"/>
    <w:rsid w:val="00ED1B9D"/>
    <w:rsid w:val="00ED5AB1"/>
    <w:rsid w:val="00EE056F"/>
    <w:rsid w:val="00EF43F5"/>
    <w:rsid w:val="00EF6DE0"/>
    <w:rsid w:val="00F00926"/>
    <w:rsid w:val="00F017AF"/>
    <w:rsid w:val="00F041C4"/>
    <w:rsid w:val="00F12960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288F"/>
    <w:rsid w:val="00F77926"/>
    <w:rsid w:val="00F77AFA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D1072"/>
    <w:rsid w:val="00FE006E"/>
    <w:rsid w:val="00FE082E"/>
    <w:rsid w:val="00FE197E"/>
    <w:rsid w:val="00FE7B46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A83836"/>
    <w:pPr>
      <w:keepLines w:val="0"/>
      <w:spacing w:before="240"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A83836"/>
    <w:pPr>
      <w:spacing w:before="360"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Ttulo1Char">
    <w:name w:val="Título 1 Char"/>
    <w:aliases w:val="TF-TÍTULO 1 Char"/>
    <w:basedOn w:val="Fontepargpadro"/>
    <w:link w:val="Ttulo1"/>
    <w:rsid w:val="00FE7B46"/>
    <w:rPr>
      <w:b/>
      <w:caps/>
      <w:sz w:val="24"/>
      <w:szCs w:val="24"/>
    </w:rPr>
  </w:style>
  <w:style w:type="character" w:customStyle="1" w:styleId="Ttulo2Char">
    <w:name w:val="Título 2 Char"/>
    <w:aliases w:val="TF-TÍTULO 2 Char"/>
    <w:basedOn w:val="Fontepargpadro"/>
    <w:link w:val="Ttulo2"/>
    <w:rsid w:val="00FE7B46"/>
    <w:rPr>
      <w:caps/>
      <w:color w:val="000000"/>
      <w:sz w:val="24"/>
    </w:rPr>
  </w:style>
  <w:style w:type="character" w:styleId="Forte">
    <w:name w:val="Strong"/>
    <w:basedOn w:val="Fontepargpadro"/>
    <w:uiPriority w:val="22"/>
    <w:qFormat/>
    <w:rsid w:val="007F7B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8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2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0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positorio.pucgoias.edu.br/jspui/bitstream/123456789/7894/1/TCC%20II%20P%C3%BAblio%20corrigido%2024.06.pdf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r.investing.com/academy/trading/ia-investimentos-trading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positorio.ufsc.br/bitstream/handle/123456789/61457/TCC_Garcez_Mat10106251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ayaeditora.com.br/livros/L597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positorio.ufms.br/retrieve/311bc58c-63ba-455d-b907-f4cc0d5d8ed0/10545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10</Pages>
  <Words>3758</Words>
  <Characters>20298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Bruno Ferrari</cp:lastModifiedBy>
  <cp:revision>14</cp:revision>
  <cp:lastPrinted>2015-03-26T13:00:00Z</cp:lastPrinted>
  <dcterms:created xsi:type="dcterms:W3CDTF">2025-03-24T03:10:00Z</dcterms:created>
  <dcterms:modified xsi:type="dcterms:W3CDTF">2025-04-23T01:17:00Z</dcterms:modified>
</cp:coreProperties>
</file>