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ANCELMO MENDES PEREIRA</w:t>
        <w:br/>
      </w:r>
      <w:r>
        <w:rPr>
          <w:rFonts w:ascii="Calibri" w:hAnsi="Calibri"/>
          <w:b w:val="0"/>
        </w:rPr>
        <w:t xml:space="preserve">Idade      </w:t>
        <w:tab/>
        <w:t>: 40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UNIMED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9.0 Hz, de 20 a 50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9.0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