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ARICLEINES PAULO AVELAR PERALTA</w:t>
        <w:br/>
      </w:r>
      <w:r>
        <w:rPr>
          <w:rFonts w:ascii="Calibri" w:hAnsi="Calibri"/>
          <w:b w:val="0"/>
        </w:rPr>
        <w:t xml:space="preserve">Idade      </w:t>
        <w:tab/>
        <w:t>: 31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INTERNATIONAL PAPER</w:t>
        <w:br/>
      </w:r>
      <w:r>
        <w:rPr>
          <w:rFonts w:ascii="Calibri" w:hAnsi="Calibri"/>
          <w:b w:val="0"/>
        </w:rPr>
        <w:t xml:space="preserve">Motivo  </w:t>
        <w:tab/>
        <w:t>: COMPLEMENTAR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