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GLEISON QUEIROZ GOMES</w:t>
        <w:br/>
      </w:r>
      <w:r>
        <w:rPr>
          <w:rFonts w:ascii="Calibri" w:hAnsi="Calibri"/>
          <w:b w:val="0"/>
        </w:rPr>
        <w:t xml:space="preserve">Idade      </w:t>
        <w:tab/>
        <w:t>: 36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20 a 90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9.5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