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/*Atividade proposta: Calcular e mostrar a média de consumo de um veículo, tendo o Km inicial, Km final e quantidade de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litros gastos.*/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/* Cálculo: dividir os quilômetros percorridos pela quantidade de litros que a bomba marca no segundo abastecimento. 450 km rodados -/- litg*/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At2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kmI, kmF, litG, cont;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Scanner leitor = new Scanner(System.in);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System.out.println("Neste programa iremos calcular a média de consumo do seu veículo.\n");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System.out.println("Primeiro, insira a Quilometragem Inicial do seu carro.\n");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kmI = leitor.nextInt();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System.out.println("Agora, insira a Quilometragem Final do seu carro.\n");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kmF = leitor.nextInt();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System.out.println("Finalizando, digite a quantia de litros gastos.\n");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litG = leitor.nextInt();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cont = (kmF-kmI)/ litG;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System.out.println("Pronto! A media de consumo do seu carro é: "+cont);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System.out.println("--------------------FINALIZADO--------------------");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