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9617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FACULDADE DE TECNOLOGIA DA ZONA LESTE</w:t>
      </w:r>
    </w:p>
    <w:p w14:paraId="4364D7FB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14:paraId="0EBE9A0B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285404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BE3E3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24B6B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3F414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BRUNO HARNIK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1110481823052</w:t>
      </w:r>
    </w:p>
    <w:p w14:paraId="7FD7838B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FERNANDA REIS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</w:t>
      </w:r>
      <w:bookmarkStart w:id="0" w:name="_GoBack"/>
      <w:bookmarkEnd w:id="0"/>
      <w:r w:rsidRPr="00570B99">
        <w:rPr>
          <w:rFonts w:ascii="Times New Roman" w:hAnsi="Times New Roman" w:cs="Times New Roman"/>
          <w:b/>
          <w:sz w:val="24"/>
          <w:szCs w:val="24"/>
        </w:rPr>
        <w:t>: 1110481823022</w:t>
      </w:r>
    </w:p>
    <w:p w14:paraId="09DE7B70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LUIZ FERNANDO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1110481823051</w:t>
      </w:r>
    </w:p>
    <w:p w14:paraId="3732289E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RAQUEL MARTINS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1110481823032</w:t>
      </w:r>
    </w:p>
    <w:p w14:paraId="1A4D0054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ROBSON FERREIRA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1110481823026</w:t>
      </w:r>
    </w:p>
    <w:p w14:paraId="17126292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C3C87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8AD770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77E012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BDA18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BEHAVIOR DRIVEN DEVELOPMENT (BDD)</w:t>
      </w:r>
    </w:p>
    <w:p w14:paraId="334AB677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46D4B6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5B3005" w14:textId="77777777" w:rsidR="008742C9" w:rsidRPr="00570B99" w:rsidRDefault="008742C9" w:rsidP="008742C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DISCIPLINA: ENGENHARIA DE SOFTWARE I</w:t>
      </w:r>
    </w:p>
    <w:p w14:paraId="114E0ADC" w14:textId="77777777" w:rsidR="008742C9" w:rsidRPr="00570B99" w:rsidRDefault="008742C9" w:rsidP="008742C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PROFESSORA: CRISTINA CORRÊA DE OLIVEIRA</w:t>
      </w:r>
    </w:p>
    <w:p w14:paraId="7A0341A1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F9C807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BAF34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SÃO PAULO</w:t>
      </w:r>
    </w:p>
    <w:p w14:paraId="59FD1EA1" w14:textId="676A51DA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201</w:t>
      </w:r>
      <w:r w:rsidR="00F81805">
        <w:rPr>
          <w:rFonts w:ascii="Times New Roman" w:hAnsi="Times New Roman" w:cs="Times New Roman"/>
          <w:b/>
          <w:sz w:val="24"/>
          <w:szCs w:val="24"/>
        </w:rPr>
        <w:t>9</w:t>
      </w:r>
    </w:p>
    <w:p w14:paraId="5E8CDDEE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DE37FB" w:rsidSect="008742C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4862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ACC53" w14:textId="77777777" w:rsidR="00F3367B" w:rsidRDefault="00F3367B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F3367B">
            <w:rPr>
              <w:rFonts w:ascii="Times New Roman" w:hAnsi="Times New Roman" w:cs="Times New Roman"/>
              <w:color w:val="auto"/>
            </w:rPr>
            <w:t>Sumário</w:t>
          </w:r>
        </w:p>
        <w:p w14:paraId="4DED7653" w14:textId="77777777" w:rsidR="00F3367B" w:rsidRPr="00F3367B" w:rsidRDefault="00F3367B" w:rsidP="00F3367B">
          <w:pPr>
            <w:rPr>
              <w:lang w:eastAsia="pt-BR"/>
            </w:rPr>
          </w:pPr>
        </w:p>
        <w:p w14:paraId="29E136C1" w14:textId="77777777"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r w:rsidRPr="00F3367B">
            <w:rPr>
              <w:rFonts w:ascii="Times New Roman" w:hAnsi="Times New Roman" w:cs="Times New Roman"/>
            </w:rPr>
            <w:fldChar w:fldCharType="begin"/>
          </w:r>
          <w:r w:rsidRPr="00F3367B">
            <w:rPr>
              <w:rFonts w:ascii="Times New Roman" w:hAnsi="Times New Roman" w:cs="Times New Roman"/>
            </w:rPr>
            <w:instrText xml:space="preserve"> TOC \o "1-3" \h \z \u </w:instrText>
          </w:r>
          <w:r w:rsidRPr="00F3367B">
            <w:rPr>
              <w:rFonts w:ascii="Times New Roman" w:hAnsi="Times New Roman" w:cs="Times New Roman"/>
            </w:rPr>
            <w:fldChar w:fldCharType="separate"/>
          </w:r>
          <w:hyperlink w:anchor="_Toc5976314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INTRODUÇÃO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_Toc5976314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E5378" w14:textId="77777777" w:rsidR="00F3367B" w:rsidRPr="00F3367B" w:rsidRDefault="00372639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5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TDD – TEST DRIVEN DEVELOPMENT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_Toc5976315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36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4F5C4" w14:textId="77777777" w:rsidR="00F3367B" w:rsidRPr="00F3367B" w:rsidRDefault="00372639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6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BDD – BEHAVIOR DRIVEN DEVELOPMENT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_Toc5976316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367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52B81" w14:textId="77777777" w:rsidR="00F3367B" w:rsidRPr="00F3367B" w:rsidRDefault="00372639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7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LINGUAGEM GHERKIN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_Toc5976317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367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2E2C2" w14:textId="77777777" w:rsidR="00F3367B" w:rsidRPr="00F3367B" w:rsidRDefault="00372639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8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FRAMEWORK JBEHAVE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_Toc5976318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367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1FFB8" w14:textId="77777777" w:rsidR="00F3367B" w:rsidRPr="00F3367B" w:rsidRDefault="00372639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9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BIBLIOGRAFIA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_Toc5976319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367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3C2E7B" w14:textId="77777777" w:rsidR="00F3367B" w:rsidRDefault="00F3367B">
          <w:r w:rsidRPr="00F336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4CFE918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E1157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5C055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464A3A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A6891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A3FD2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5F1728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083864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682C85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80BC24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BE720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29D5F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02CAAF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2686DF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10F70C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E25FA0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7B55E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9BD536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4F6557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F83A8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9AC80F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F99D06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09C427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B6BEE6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C62FE8" w14:textId="77777777" w:rsidR="00570B99" w:rsidRPr="00DE37FB" w:rsidRDefault="00570B99" w:rsidP="00DE37FB">
      <w:pPr>
        <w:pStyle w:val="Estilo1"/>
      </w:pPr>
      <w:bookmarkStart w:id="1" w:name="_Toc5976314"/>
      <w:r w:rsidRPr="00DE37FB">
        <w:lastRenderedPageBreak/>
        <w:t>INTRODUÇÃO</w:t>
      </w:r>
      <w:bookmarkEnd w:id="1"/>
    </w:p>
    <w:p w14:paraId="4728B385" w14:textId="77777777" w:rsidR="00570B99" w:rsidRDefault="00570B99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7BBFCB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tecnologia da informação costumamos dizer que “os profissionais da tecnologia não têm muita criatividade” e, de certa forma, podemos confirmar isso após alguns meses de integração. Com BDD não é diferente. </w:t>
      </w:r>
    </w:p>
    <w:p w14:paraId="4979BDB7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Driven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desenvolvimento guiado por comportamento, é autoexplicativo.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Ipsis litteris. </w:t>
      </w:r>
    </w:p>
    <w:p w14:paraId="5E6FEFC4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termo - e, consequentemente, o processo - foi criado em 2003 pelo especialista em mudanças tecnológicas e organizacionais Dan North, a partir de outra metodologia, dirigida a partir de testes (TDD). </w:t>
      </w:r>
    </w:p>
    <w:p w14:paraId="074E2DB0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Quando falamos de desenvolvimento de software, uma série de componentes se faz necessária: precisamos levantar e analisar requisitos, projetar, implementar, testar e implantar. Mas como? Quem são os atores de todo esse processo?</w:t>
      </w:r>
    </w:p>
    <w:p w14:paraId="5D3B7999" w14:textId="77777777" w:rsid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Os </w:t>
      </w:r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 xml:space="preserve">stakeholders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são todos os agentes interessados na proposta e que participam de alguma maneira do desenvolvimento, seja com a ideia, com o desenvolvimento, com o teste, ou a documentação. Quanto mais stakeholders, maior é a probabilidade de ocorrer alguma falha na iteração (ou até mesmo a ausência dela) e o software pode não atingir à expectativa do cliente. Isso é mais provável de acontecer em equipes que se utilizam do TDD, onde um analista de negócios dirige a informação aos desenvolvedores, documentadores e </w:t>
      </w:r>
      <w:proofErr w:type="spellStart"/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testers</w:t>
      </w:r>
      <w:proofErr w:type="spellEnd"/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 xml:space="preserve">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 estes executam as etapas individualmente.</w:t>
      </w:r>
    </w:p>
    <w:p w14:paraId="4DB4D96B" w14:textId="77777777" w:rsidR="00570B99" w:rsidRDefault="00570B99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2E05BADC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2CDE4D5C" w14:textId="77777777" w:rsidR="00570B99" w:rsidRPr="00675593" w:rsidRDefault="00570B99" w:rsidP="00DE37FB">
      <w:pPr>
        <w:pStyle w:val="Estilo1"/>
      </w:pPr>
      <w:bookmarkStart w:id="2" w:name="_Toc5976315"/>
      <w:r>
        <w:rPr>
          <w:shd w:val="clear" w:color="auto" w:fill="FFFFFF"/>
        </w:rPr>
        <w:t>TDD – TEST DRIVEN DEVELOPMENT</w:t>
      </w:r>
      <w:bookmarkEnd w:id="2"/>
    </w:p>
    <w:p w14:paraId="674A882E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572AAC" w14:textId="4EBA90D5" w:rsidR="00B24D4C" w:rsidRDefault="00885FDF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TDD é a forma de desenvolvimento ágil que </w:t>
      </w:r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 baseia em criar e executar testes automáticos antes mesmo de o programa ter sido criado. Assim, a lógica é desenvolvida de forma simplista no início e poderá ser utilizada como referência para a criação do programa de maneira segura e bem controlada. Para a utilização do TDD segue-se três passos primordiais, chamados de “vermelho”, em que um teste que não funciona é escrito; “verde”, em que o teste antes escrito é trabalhado em código para que funcione; e “</w:t>
      </w:r>
      <w:proofErr w:type="spellStart"/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refatoração</w:t>
      </w:r>
      <w:proofErr w:type="spellEnd"/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”, etapa em que há a eliminação de todas as duplicações criadas e a organização do código</w:t>
      </w:r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(BECK, 2003)</w:t>
      </w:r>
    </w:p>
    <w:p w14:paraId="780CD9C7" w14:textId="77777777" w:rsidR="00986891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Ou seja, para o TDD o mais importante é desenvolvimento ágil do código em si, não havendo muitas iterações com os stakeholders, como mostrado na imagem abaixo. </w:t>
      </w:r>
    </w:p>
    <w:p w14:paraId="200BAA92" w14:textId="77777777"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7A9B5F81" w14:textId="77777777" w:rsidR="00B24D4C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AE38614" wp14:editId="259B5F3F">
            <wp:extent cx="5400040" cy="3055620"/>
            <wp:effectExtent l="0" t="0" r="0" b="0"/>
            <wp:docPr id="5" name="Imagem 5" descr="https://lh5.googleusercontent.com/Hmtux9YB4oNlothv80250_DXcfEiHOzL0k-HRf-FK8cRmz_vAX2UpTj83yVYXQCpmT6PGwHksz8PjHLWg1biNFhqcK9vfgF05aA_E97Iz8lRBH_ZDdHQby_86U4PY874ZknWmj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mtux9YB4oNlothv80250_DXcfEiHOzL0k-HRf-FK8cRmz_vAX2UpTj83yVYXQCpmT6PGwHksz8PjHLWg1biNFhqcK9vfgF05aA_E97Iz8lRBH_ZDdHQby_86U4PY874ZknWmj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C81B" w14:textId="77777777" w:rsidR="00B24D4C" w:rsidRPr="00675593" w:rsidRDefault="00B24D4C" w:rsidP="00B24D4C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esquema de TDD</w:t>
      </w:r>
    </w:p>
    <w:p w14:paraId="1A28918C" w14:textId="77777777" w:rsidR="00B24D4C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21646441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Em alguns sistemas específicos, como </w:t>
      </w:r>
      <w:r w:rsidR="0098689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por exemplo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onde não há possibilidade de comunicação entre todos os </w:t>
      </w:r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stakeholders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, o TDD se mostra mais viável, mas quando precisamos analisar o comportamento, a razão pela qual o software foi criado, utilizamos o BDD. </w:t>
      </w:r>
    </w:p>
    <w:p w14:paraId="2366D487" w14:textId="77777777" w:rsidR="00986891" w:rsidRDefault="00986891" w:rsidP="00986891">
      <w:pPr>
        <w:keepNext/>
        <w:spacing w:after="0" w:line="360" w:lineRule="auto"/>
        <w:jc w:val="both"/>
      </w:pPr>
    </w:p>
    <w:p w14:paraId="3AF3FA63" w14:textId="77777777"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3CD97C69" w14:textId="77777777" w:rsidR="00986891" w:rsidRDefault="00986891" w:rsidP="00DE37FB">
      <w:pPr>
        <w:pStyle w:val="Estilo1"/>
        <w:rPr>
          <w:shd w:val="clear" w:color="auto" w:fill="FFFFFF"/>
        </w:rPr>
      </w:pPr>
      <w:bookmarkStart w:id="3" w:name="_Toc5976316"/>
      <w:r>
        <w:rPr>
          <w:shd w:val="clear" w:color="auto" w:fill="FFFFFF"/>
        </w:rPr>
        <w:t>BDD – BEHAVIOR DRIVEN DEVELOPMENT</w:t>
      </w:r>
      <w:bookmarkEnd w:id="3"/>
    </w:p>
    <w:p w14:paraId="7E8696D1" w14:textId="77777777"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0C54C57E" w14:textId="77777777" w:rsid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Dan North acredita que o foco deve ser na comunicação entre todas as pessoas envolvidas no projeto; técnicos e não técnicos. Em consequência, sua linguagem,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Gherkin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permite a comunicação efetiva diante de sua ubiquidade.</w:t>
      </w:r>
    </w:p>
    <w:p w14:paraId="2B29261A" w14:textId="77777777" w:rsidR="00DE37FB" w:rsidRPr="00675593" w:rsidRDefault="00DE37FB" w:rsidP="00DE37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 grande propósito do BDD é a entrega de valor para o negócio. Ele define e entende o comportamento com foco no valor e no usuário. O que importa é o comportamento do software, guiado pela iteração - consulta periódica ao cliente na fase de desenvolvimento - amiúde a fim de entregar o essencial, nem mais nem menos.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A dinâmica durante o desenvolvimento é mostrada na imagem abaixo.</w:t>
      </w:r>
    </w:p>
    <w:p w14:paraId="64A7772E" w14:textId="77777777" w:rsidR="00DE37FB" w:rsidRPr="00675593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940159" w14:textId="77777777" w:rsidR="00986891" w:rsidRDefault="00675593" w:rsidP="00986891">
      <w:pPr>
        <w:keepNext/>
        <w:spacing w:after="0" w:line="360" w:lineRule="auto"/>
        <w:jc w:val="both"/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54A1AD48" wp14:editId="5981823D">
            <wp:extent cx="5400040" cy="3153410"/>
            <wp:effectExtent l="0" t="0" r="0" b="8890"/>
            <wp:docPr id="4" name="Imagem 4" descr="https://lh4.googleusercontent.com/yFbVz7L7s6jZxrl9IjZHxNJAAYkEo35Z29yGCk5NGlkGgjBE0gdXX6mj92Fmz-T3yQwGudIib0j-JZroNzsgRiRsTkhuKyUDtp8ihgH1esVdsg_klKS3IcK3YqS1aRBncKVEUf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FbVz7L7s6jZxrl9IjZHxNJAAYkEo35Z29yGCk5NGlkGgjBE0gdXX6mj92Fmz-T3yQwGudIib0j-JZroNzsgRiRsTkhuKyUDtp8ihgH1esVdsg_klKS3IcK3YqS1aRBncKVEUf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5A72" w14:textId="77777777" w:rsidR="00986891" w:rsidRDefault="00986891" w:rsidP="00986891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 w:rsidR="00DE37FB">
        <w:t xml:space="preserve"> </w:t>
      </w:r>
      <w:r w:rsidRPr="005A598D">
        <w:t>- BDD.</w:t>
      </w:r>
    </w:p>
    <w:p w14:paraId="460E9A36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</w:p>
    <w:p w14:paraId="393ED871" w14:textId="77777777" w:rsidR="00675593" w:rsidRPr="00675593" w:rsidRDefault="00675593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Podemos afirmar que o BDD é uma metodologia:</w:t>
      </w:r>
    </w:p>
    <w:p w14:paraId="3B024430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outside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-in → de fora para dentro, com visão de valor de negócio;</w:t>
      </w:r>
    </w:p>
    <w:p w14:paraId="60FEB6CF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pull-based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focado, autossuficiente;</w:t>
      </w:r>
    </w:p>
    <w:p w14:paraId="26B80715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multiple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-stakeholder → múltiplos stakeholders, colaborativa, centrada no usuário e todos os que se importam com a qualidade do </w:t>
      </w:r>
      <w:proofErr w:type="gram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produto final</w:t>
      </w:r>
      <w:proofErr w:type="gram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;</w:t>
      </w:r>
    </w:p>
    <w:p w14:paraId="7CF468F9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multiple-scale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vários níveis de aplicação e de códigos;</w:t>
      </w:r>
    </w:p>
    <w:p w14:paraId="476C0913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high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automation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automatizada, ágil, iterativa, de linguagem ubíqua;</w:t>
      </w:r>
    </w:p>
    <w:p w14:paraId="16A4F80B" w14:textId="77777777" w:rsidR="00570B99" w:rsidRPr="00570B99" w:rsidRDefault="00570B99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C852D" w14:textId="77777777" w:rsidR="00570B99" w:rsidRPr="00570B99" w:rsidRDefault="00570B99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1DFE9E" w14:textId="77777777" w:rsidR="00675593" w:rsidRPr="00675593" w:rsidRDefault="00570B99" w:rsidP="00DE37FB">
      <w:pPr>
        <w:pStyle w:val="Estilo1"/>
      </w:pPr>
      <w:bookmarkStart w:id="4" w:name="_Toc5976317"/>
      <w:r w:rsidRPr="00675593">
        <w:rPr>
          <w:shd w:val="clear" w:color="auto" w:fill="FFFFFF"/>
        </w:rPr>
        <w:t>LINGUAGEM GHERKIN</w:t>
      </w:r>
      <w:bookmarkEnd w:id="4"/>
      <w:r w:rsidRPr="00675593">
        <w:rPr>
          <w:shd w:val="clear" w:color="auto" w:fill="FFFFFF"/>
        </w:rPr>
        <w:t xml:space="preserve"> </w:t>
      </w:r>
    </w:p>
    <w:p w14:paraId="4FBDC31F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F3604B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>“Se pudéssemos desenvolver um vocabulário consistente para analistas, testadores, desenvolvedores e pessoas da área de negócios, então estaríamos a caminho de eliminar algumas das ambiguidades e falhas de comunicação que ocorrem quando pessoas da área de tecnologia falam com pessoas da área de negócios.”</w:t>
      </w:r>
      <w:r w:rsidR="00986891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 xml:space="preserve"> - </w:t>
      </w:r>
      <w:r w:rsidRPr="00675593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>Dan North</w:t>
      </w:r>
    </w:p>
    <w:p w14:paraId="3CC1E388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429A6A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Para a aplicação do BDD, histórias principais devem ser criadas. Histórias são exemplos de funcionalidades do programa em desenvolvimento. São casos elaborados para mostrar como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lastRenderedPageBreak/>
        <w:t>será o comportamento das pessoas e do programa desenvolvido naquela circunstância ou em semelhantes.  Utilizaremos como exemplo de narrativa um saque em um caixa eletrônico.</w:t>
      </w:r>
    </w:p>
    <w:p w14:paraId="172AD5B0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 história, em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Gherkin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, possui 3 componentes: “como”, “eu quero” e “para”. O “como” refere-se ao “eu”, como usuário do serviço ou produto. “Eu quero” remete à execução do usuário, o que ele quer fazer. “Para” é a finalidade da execução. </w:t>
      </w:r>
    </w:p>
    <w:p w14:paraId="61547A1B" w14:textId="77777777" w:rsidR="00986891" w:rsidRDefault="00675593" w:rsidP="00986891">
      <w:pPr>
        <w:keepNext/>
        <w:spacing w:after="0" w:line="360" w:lineRule="auto"/>
        <w:jc w:val="both"/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86E4B41" wp14:editId="1A49E870">
            <wp:extent cx="5343525" cy="930275"/>
            <wp:effectExtent l="0" t="0" r="9525" b="3175"/>
            <wp:docPr id="3" name="Imagem 3" descr="https://lh4.googleusercontent.com/kS1Ni4s1r8H5v_iezuV5hjIX7FKx9EdN-4h_1OoREGmQr_lA-a--wRKRIYdybYij1vMHp0X25DO8iy0Bdfp7YqWt_m167QdX666PrYBFOzPGAmnRLeCKl6n4VwwTzefAM2ONvh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S1Ni4s1r8H5v_iezuV5hjIX7FKx9EdN-4h_1OoREGmQr_lA-a--wRKRIYdybYij1vMHp0X25DO8iy0Bdfp7YqWt_m167QdX666PrYBFOzPGAmnRLeCKl6n4VwwTzefAM2ONvh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4E5B" w14:textId="77777777" w:rsidR="00675593" w:rsidRPr="00675593" w:rsidRDefault="00986891" w:rsidP="00986891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Pr="000C57EB">
        <w:t>- Exemplo de história.</w:t>
      </w:r>
    </w:p>
    <w:p w14:paraId="4513A5CA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CC2116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 partir de uma história principal, criam-se cenários: situações específicas, identificadas como condições. São compostos por “dado que”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given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), “quando”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when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 e “então”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then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). </w:t>
      </w:r>
    </w:p>
    <w:p w14:paraId="3B1DFABF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 propósito do “Dado” é colocar o sistema em um estado conhecido antes que o usuário comece a interagir com o mesmo. “Quando” descreve qualquer ação de interação do usuário com o sistema. O “Então” visa mostrar as saídas, os resultados das ações executadas.</w:t>
      </w:r>
    </w:p>
    <w:p w14:paraId="08293C3E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No exemplo, utilizamos o cenário “conta com saldo positivo”.</w:t>
      </w:r>
    </w:p>
    <w:p w14:paraId="30F8DB9C" w14:textId="77777777" w:rsidR="00986891" w:rsidRDefault="00675593" w:rsidP="00986891">
      <w:pPr>
        <w:keepNext/>
        <w:spacing w:after="0" w:line="360" w:lineRule="auto"/>
        <w:jc w:val="both"/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066D2C7" wp14:editId="23B0D7B7">
            <wp:extent cx="3172460" cy="1264285"/>
            <wp:effectExtent l="0" t="0" r="8890" b="0"/>
            <wp:docPr id="2" name="Imagem 2" descr="https://lh6.googleusercontent.com/syjt7YrA8zf5NLUD_IXqw-KfqsU8nRRnJAnFidEeNHMtjA6quOx1y5QRlnetMqGup7ef2okPrTmnIdJ-8HSTTw1ueJgZpmSoBweafkUfwa-biBEWOLmlUGER4e1zjF12SJPp3l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yjt7YrA8zf5NLUD_IXqw-KfqsU8nRRnJAnFidEeNHMtjA6quOx1y5QRlnetMqGup7ef2okPrTmnIdJ-8HSTTw1ueJgZpmSoBweafkUfwa-biBEWOLmlUGER4e1zjF12SJPp3lP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2503C87" wp14:editId="6B2EF7F5">
            <wp:extent cx="3649345" cy="1383665"/>
            <wp:effectExtent l="0" t="0" r="8255" b="6985"/>
            <wp:docPr id="1" name="Imagem 1" descr="https://lh3.googleusercontent.com/iptFWQGce0HhNBXvMjv7ZstfE8j4r_B63pIb-iLT7kzb55K5G5B266nNyu07JAacIjO2ZtXw0bK45fHdYmDXbOMs28TY4-g8XGRw5wu0b_YWnDyz15jgckcj4VWJnVJmbw9Dv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ptFWQGce0HhNBXvMjv7ZstfE8j4r_B63pIb-iLT7kzb55K5G5B266nNyu07JAacIjO2ZtXw0bK45fHdYmDXbOMs28TY4-g8XGRw5wu0b_YWnDyz15jgckcj4VWJnVJmbw9Dvk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B547" w14:textId="77777777" w:rsidR="00675593" w:rsidRPr="00675593" w:rsidRDefault="00986891" w:rsidP="00986891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r w:rsidRPr="0035173A">
        <w:t>- Exemplos de cenários</w:t>
      </w:r>
    </w:p>
    <w:p w14:paraId="66F05B2D" w14:textId="77777777" w:rsid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E6CD40" w14:textId="77777777"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5CEC6A" w14:textId="77777777"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66205" w14:textId="77777777"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4B268C" w14:textId="77777777" w:rsidR="00675593" w:rsidRPr="00570B99" w:rsidRDefault="00570B99" w:rsidP="00DE37FB">
      <w:pPr>
        <w:pStyle w:val="Estilo1"/>
        <w:rPr>
          <w:shd w:val="clear" w:color="auto" w:fill="FFFFFF"/>
        </w:rPr>
      </w:pPr>
      <w:bookmarkStart w:id="5" w:name="_Toc5976318"/>
      <w:r w:rsidRPr="00570B99">
        <w:rPr>
          <w:shd w:val="clear" w:color="auto" w:fill="FFFFFF"/>
        </w:rPr>
        <w:lastRenderedPageBreak/>
        <w:t>F</w:t>
      </w:r>
      <w:r w:rsidRPr="00675593">
        <w:rPr>
          <w:shd w:val="clear" w:color="auto" w:fill="FFFFFF"/>
        </w:rPr>
        <w:t>RAMEWORK JBEHAVE</w:t>
      </w:r>
      <w:bookmarkEnd w:id="5"/>
    </w:p>
    <w:p w14:paraId="0C127C57" w14:textId="77777777" w:rsidR="00570B99" w:rsidRPr="00675593" w:rsidRDefault="00570B99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38C0EA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JBehave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foi o primeiro framework de BDD, desenvolvido pelo próprio Dan North. Ele define um objeto modelo que permite mapearmos diretamente os fragmentos de cenários para classes Java.</w:t>
      </w:r>
    </w:p>
    <w:p w14:paraId="684DAA65" w14:textId="77777777" w:rsidR="00675593" w:rsidRPr="00675593" w:rsidRDefault="00675593" w:rsidP="00DE37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Os frameworks de BDD são desenvolvidos para tornar as práticas de desenvolvimento mais acessíveis e intuitivas tanto para especialistas quanto para novatos. Seu vocabulário é baseado no comportamento e seus testes, </w:t>
      </w:r>
      <w:r w:rsidRPr="006755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pt-BR"/>
        </w:rPr>
        <w:t>automatizados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</w:p>
    <w:p w14:paraId="068ED949" w14:textId="77777777" w:rsidR="00675593" w:rsidRDefault="00675593" w:rsidP="008742C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67559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</w:p>
    <w:p w14:paraId="31326AE9" w14:textId="77777777" w:rsidR="00DE37FB" w:rsidRPr="00675593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3C389E" w14:textId="77777777" w:rsidR="00675593" w:rsidRDefault="00675593" w:rsidP="00DE37FB">
      <w:pPr>
        <w:pStyle w:val="Estilo1"/>
        <w:rPr>
          <w:shd w:val="clear" w:color="auto" w:fill="FFFFFF"/>
        </w:rPr>
      </w:pPr>
      <w:bookmarkStart w:id="6" w:name="_Toc5976319"/>
      <w:r w:rsidRPr="00675593">
        <w:rPr>
          <w:shd w:val="clear" w:color="auto" w:fill="FFFFFF"/>
        </w:rPr>
        <w:t>BIBLIOGRAFIA</w:t>
      </w:r>
      <w:bookmarkEnd w:id="6"/>
    </w:p>
    <w:p w14:paraId="7F550CA4" w14:textId="77777777" w:rsidR="00986891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AC1120" w14:textId="1A7D94A6" w:rsidR="00F81805" w:rsidRDefault="00F81805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BECK, Kent. Test-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Driven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Develpment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exemple.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Addison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-Wesley - Boston, 2003.</w:t>
      </w:r>
    </w:p>
    <w:p w14:paraId="7CD2EA88" w14:textId="1D66C017" w:rsidR="00675593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an </w:t>
      </w:r>
      <w:proofErr w:type="spellStart"/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north</w:t>
      </w:r>
      <w:proofErr w:type="spellEnd"/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ssociates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(dannorth.net</w:t>
      </w:r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em </w:t>
      </w:r>
      <w:proofErr w:type="gramStart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Abril</w:t>
      </w:r>
      <w:proofErr w:type="gramEnd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2019)</w:t>
      </w:r>
    </w:p>
    <w:p w14:paraId="427C6675" w14:textId="0B4E5EE9" w:rsidR="00675593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JBehave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(j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behave.org</w:t>
      </w:r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em </w:t>
      </w:r>
      <w:proofErr w:type="gramStart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Abril</w:t>
      </w:r>
      <w:proofErr w:type="gramEnd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2019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</w:t>
      </w:r>
    </w:p>
    <w:p w14:paraId="39736481" w14:textId="77777777" w:rsidR="00A17AC2" w:rsidRPr="00570B99" w:rsidRDefault="00A17AC2" w:rsidP="008742C9">
      <w:pPr>
        <w:spacing w:line="360" w:lineRule="auto"/>
        <w:jc w:val="both"/>
        <w:rPr>
          <w:sz w:val="24"/>
          <w:szCs w:val="24"/>
        </w:rPr>
      </w:pPr>
    </w:p>
    <w:sectPr w:rsidR="00A17AC2" w:rsidRPr="00570B99" w:rsidSect="00DE37FB">
      <w:footerReference w:type="defaul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A4C1D" w14:textId="77777777" w:rsidR="00372639" w:rsidRDefault="00372639" w:rsidP="00DE37FB">
      <w:pPr>
        <w:spacing w:after="0" w:line="240" w:lineRule="auto"/>
      </w:pPr>
      <w:r>
        <w:separator/>
      </w:r>
    </w:p>
  </w:endnote>
  <w:endnote w:type="continuationSeparator" w:id="0">
    <w:p w14:paraId="71B7390C" w14:textId="77777777" w:rsidR="00372639" w:rsidRDefault="00372639" w:rsidP="00DE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4121431"/>
      <w:docPartObj>
        <w:docPartGallery w:val="Page Numbers (Bottom of Page)"/>
        <w:docPartUnique/>
      </w:docPartObj>
    </w:sdtPr>
    <w:sdtEndPr/>
    <w:sdtContent>
      <w:p w14:paraId="50BD0C7B" w14:textId="77777777" w:rsidR="00DE37FB" w:rsidRDefault="00DE37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4B23B" w14:textId="77777777" w:rsidR="00DE37FB" w:rsidRDefault="00DE37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C4F5F" w14:textId="77777777" w:rsidR="00372639" w:rsidRDefault="00372639" w:rsidP="00DE37FB">
      <w:pPr>
        <w:spacing w:after="0" w:line="240" w:lineRule="auto"/>
      </w:pPr>
      <w:r>
        <w:separator/>
      </w:r>
    </w:p>
  </w:footnote>
  <w:footnote w:type="continuationSeparator" w:id="0">
    <w:p w14:paraId="56AFDB12" w14:textId="77777777" w:rsidR="00372639" w:rsidRDefault="00372639" w:rsidP="00DE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602A6"/>
    <w:multiLevelType w:val="multilevel"/>
    <w:tmpl w:val="879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3"/>
    <w:rsid w:val="00372639"/>
    <w:rsid w:val="00570B99"/>
    <w:rsid w:val="00675593"/>
    <w:rsid w:val="007F5494"/>
    <w:rsid w:val="008742C9"/>
    <w:rsid w:val="00885FDF"/>
    <w:rsid w:val="00986891"/>
    <w:rsid w:val="00A17AC2"/>
    <w:rsid w:val="00B24D4C"/>
    <w:rsid w:val="00DE37FB"/>
    <w:rsid w:val="00F3367B"/>
    <w:rsid w:val="00F8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E884"/>
  <w15:chartTrackingRefBased/>
  <w15:docId w15:val="{206FF81B-4181-47D0-92F0-BA15606A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59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68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E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7FB"/>
  </w:style>
  <w:style w:type="paragraph" w:styleId="Rodap">
    <w:name w:val="footer"/>
    <w:basedOn w:val="Normal"/>
    <w:link w:val="RodapChar"/>
    <w:uiPriority w:val="99"/>
    <w:unhideWhenUsed/>
    <w:rsid w:val="00DE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7FB"/>
  </w:style>
  <w:style w:type="character" w:customStyle="1" w:styleId="Ttulo1Char">
    <w:name w:val="Título 1 Char"/>
    <w:basedOn w:val="Fontepargpadro"/>
    <w:link w:val="Ttulo1"/>
    <w:uiPriority w:val="9"/>
    <w:rsid w:val="00DE3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har"/>
    <w:qFormat/>
    <w:rsid w:val="00DE37FB"/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67B"/>
    <w:pPr>
      <w:outlineLvl w:val="9"/>
    </w:pPr>
    <w:rPr>
      <w:lang w:eastAsia="pt-BR"/>
    </w:rPr>
  </w:style>
  <w:style w:type="character" w:customStyle="1" w:styleId="Estilo1Char">
    <w:name w:val="Estilo1 Char"/>
    <w:basedOn w:val="Ttulo1Char"/>
    <w:link w:val="Estilo1"/>
    <w:rsid w:val="00DE37FB"/>
    <w:rPr>
      <w:rFonts w:ascii="Times New Roman" w:eastAsia="Times New Roman" w:hAnsi="Times New Roman" w:cs="Times New Roman"/>
      <w:color w:val="2F5496" w:themeColor="accent1" w:themeShade="BF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367B"/>
    <w:pPr>
      <w:spacing w:after="100"/>
    </w:pPr>
  </w:style>
  <w:style w:type="character" w:styleId="Hyperlink">
    <w:name w:val="Hyperlink"/>
    <w:basedOn w:val="Fontepargpadro"/>
    <w:uiPriority w:val="99"/>
    <w:unhideWhenUsed/>
    <w:rsid w:val="00F33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10034-4121-43AC-B678-6D407BC4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1046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3</cp:revision>
  <dcterms:created xsi:type="dcterms:W3CDTF">2019-04-12T16:58:00Z</dcterms:created>
  <dcterms:modified xsi:type="dcterms:W3CDTF">2019-04-12T18:55:00Z</dcterms:modified>
</cp:coreProperties>
</file>