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>HST07</w:t>
      </w:r>
      <w:r>
        <w:rPr>
          <w:rFonts w:hint="default"/>
          <w:sz w:val="52"/>
          <w:szCs w:val="52"/>
          <w:lang w:val="pt-BR"/>
        </w:rPr>
        <w:t>.3</w:t>
      </w:r>
      <w:r>
        <w:rPr>
          <w:sz w:val="52"/>
          <w:szCs w:val="52"/>
        </w:rPr>
        <w:t>_Manter_Membros_Comissao_Incluir_Consultar</w:t>
      </w:r>
    </w:p>
    <w:p>
      <w:pPr>
        <w:pStyle w:val="36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>&lt;Nome do Produto&gt;</w:t>
      </w:r>
      <w:bookmarkEnd w:id="1"/>
      <w:bookmarkEnd w:id="2"/>
      <w:r>
        <w:fldChar w:fldCharType="end"/>
      </w:r>
      <w:r>
        <w:t>Sistema Processo Eleitoral</w:t>
      </w:r>
    </w:p>
    <w:p>
      <w:pPr>
        <w:pStyle w:val="37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fldChar w:fldCharType="begin"/>
      </w:r>
      <w:r>
        <w:instrText xml:space="preserve"> REF NomeCliente  \* MERGEFORMAT </w:instrText>
      </w:r>
      <w:r>
        <w:fldChar w:fldCharType="separate"/>
      </w:r>
      <w:r>
        <w:t>CAU</w:t>
      </w:r>
      <w:r>
        <w:fldChar w:fldCharType="end"/>
      </w:r>
    </w:p>
    <w:p>
      <w:pPr>
        <w:jc w:val="right"/>
      </w:pPr>
    </w:p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1F1F1" w:themeFill="background1" w:themeFillShade="F2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highlight w:val="none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1.1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highlight w:val="none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12/06/2023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rFonts w:hint="default"/>
                <w:sz w:val="24"/>
                <w:szCs w:val="24"/>
                <w:highlight w:val="none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Daiane Silva</w:t>
            </w:r>
          </w:p>
        </w:tc>
        <w:tc>
          <w:tcPr>
            <w:tcW w:w="4203" w:type="dxa"/>
            <w:vAlign w:val="top"/>
          </w:tcPr>
          <w:p>
            <w:pPr>
              <w:ind w:left="174"/>
              <w:jc w:val="both"/>
              <w:rPr>
                <w:rFonts w:hint="default"/>
                <w:sz w:val="24"/>
                <w:szCs w:val="24"/>
                <w:highlight w:val="none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Em atendimento à OS10314</w:t>
            </w:r>
          </w:p>
          <w:p>
            <w:pPr>
              <w:ind w:left="174" w:leftChars="0"/>
              <w:jc w:val="both"/>
              <w:rPr>
                <w:rFonts w:hint="default"/>
                <w:sz w:val="24"/>
                <w:szCs w:val="24"/>
                <w:highlight w:val="none"/>
                <w:lang w:val="pt-BR"/>
              </w:rPr>
            </w:pPr>
            <w:r>
              <w:rPr>
                <w:rFonts w:hint="default"/>
                <w:sz w:val="24"/>
                <w:szCs w:val="24"/>
                <w:highlight w:val="none"/>
                <w:lang w:val="pt-BR"/>
              </w:rPr>
              <w:t>- Inclusão de regra que valida se um substituto possui um membro associado.</w:t>
            </w:r>
            <w:bookmarkStart w:id="31" w:name="_GoBack"/>
            <w:bookmarkEnd w:id="31"/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_Toc15672 </w:instrText>
      </w:r>
      <w:r>
        <w:fldChar w:fldCharType="separate"/>
      </w:r>
      <w:r>
        <w:rPr>
          <w:rFonts w:hint="default"/>
        </w:rPr>
        <w:t xml:space="preserve">1. </w:t>
      </w:r>
      <w:r>
        <w:t>Identificação da História</w:t>
      </w:r>
      <w:r>
        <w:tab/>
      </w:r>
      <w:r>
        <w:fldChar w:fldCharType="begin"/>
      </w:r>
      <w:r>
        <w:instrText xml:space="preserve"> PAGEREF _Toc15672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_Toc18390 </w:instrText>
      </w:r>
      <w:r>
        <w:fldChar w:fldCharType="separate"/>
      </w:r>
      <w:r>
        <w:rPr>
          <w:rFonts w:hint="default"/>
        </w:rPr>
        <w:t xml:space="preserve">2. </w:t>
      </w:r>
      <w:r>
        <w:t>Protótipo</w:t>
      </w:r>
      <w:r>
        <w:tab/>
      </w:r>
      <w:r>
        <w:fldChar w:fldCharType="begin"/>
      </w:r>
      <w:r>
        <w:instrText xml:space="preserve"> PAGEREF _Toc18390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_Toc31906 </w:instrText>
      </w:r>
      <w:r>
        <w:fldChar w:fldCharType="separate"/>
      </w:r>
      <w:r>
        <w:rPr>
          <w:rFonts w:hint="default"/>
        </w:rPr>
        <w:t xml:space="preserve">3. </w:t>
      </w:r>
      <w:r>
        <w:t>Critério de aceite</w:t>
      </w:r>
      <w:r>
        <w:tab/>
      </w:r>
      <w:r>
        <w:fldChar w:fldCharType="begin"/>
      </w:r>
      <w:r>
        <w:instrText xml:space="preserve"> PAGEREF _Toc31906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_Toc15419 </w:instrText>
      </w:r>
      <w:r>
        <w:fldChar w:fldCharType="separate"/>
      </w:r>
      <w:r>
        <w:rPr>
          <w:rFonts w:hint="default"/>
        </w:rPr>
        <w:t xml:space="preserve">4. </w:t>
      </w:r>
      <w:r>
        <w:t>Regras Gerais:</w:t>
      </w:r>
      <w:r>
        <w:tab/>
      </w:r>
      <w:r>
        <w:fldChar w:fldCharType="begin"/>
      </w:r>
      <w:r>
        <w:instrText xml:space="preserve"> PAGEREF _Toc15419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_Toc4006 </w:instrText>
      </w:r>
      <w:r>
        <w:fldChar w:fldCharType="separate"/>
      </w:r>
      <w:r>
        <w:rPr>
          <w:rFonts w:hint="default"/>
        </w:rPr>
        <w:t xml:space="preserve">5. </w:t>
      </w:r>
      <w:r>
        <w:t>Mensagens</w:t>
      </w:r>
      <w:r>
        <w:tab/>
      </w:r>
      <w:r>
        <w:fldChar w:fldCharType="begin"/>
      </w:r>
      <w:r>
        <w:instrText xml:space="preserve"> PAGEREF _Toc4006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1"/>
        </w:tabs>
      </w:pPr>
      <w:r>
        <w:fldChar w:fldCharType="begin"/>
      </w:r>
      <w:r>
        <w:instrText xml:space="preserve"> HYPERLINK \l _Toc6700 </w:instrText>
      </w:r>
      <w:r>
        <w:fldChar w:fldCharType="separate"/>
      </w:r>
      <w:r>
        <w:rPr>
          <w:rFonts w:hint="default"/>
        </w:rPr>
        <w:t xml:space="preserve">6. </w:t>
      </w:r>
      <w:r>
        <w:t>Informações Complementares</w:t>
      </w:r>
      <w:r>
        <w:tab/>
      </w:r>
      <w:r>
        <w:fldChar w:fldCharType="begin"/>
      </w:r>
      <w:r>
        <w:instrText xml:space="preserve"> PAGEREF _Toc6700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8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4" w:name="_Toc16502585"/>
      <w:bookmarkStart w:id="5" w:name="_Toc15672"/>
      <w:r>
        <w:t>Identificação da História</w:t>
      </w:r>
      <w:bookmarkEnd w:id="4"/>
      <w:bookmarkEnd w:id="5"/>
    </w:p>
    <w:p/>
    <w:p>
      <w:pPr>
        <w:pStyle w:val="50"/>
      </w:pPr>
      <w:bookmarkStart w:id="6" w:name="_Toc15476873"/>
      <w:r>
        <w:rPr>
          <w:sz w:val="24"/>
          <w:szCs w:val="24"/>
        </w:rPr>
        <w:t>HST-07</w:t>
      </w:r>
      <w:r>
        <w:rPr>
          <w:rFonts w:hint="default"/>
          <w:sz w:val="24"/>
          <w:szCs w:val="24"/>
          <w:lang w:val="pt-BR"/>
        </w:rPr>
        <w:t>.2</w:t>
      </w:r>
      <w:r>
        <w:t xml:space="preserve"> –</w:t>
      </w:r>
      <w:bookmarkEnd w:id="6"/>
      <w:r>
        <w:t>Consultar e Cadastrar Membros da Comissão</w:t>
      </w:r>
    </w:p>
    <w:p>
      <w:pPr>
        <w:pStyle w:val="50"/>
      </w:pPr>
    </w:p>
    <w:p>
      <w:pPr>
        <w:pStyle w:val="50"/>
        <w:rPr>
          <w:rFonts w:hint="default"/>
          <w:sz w:val="24"/>
          <w:szCs w:val="24"/>
          <w:highlight w:val="green"/>
          <w:lang w:val="pt-BR"/>
        </w:rPr>
      </w:pPr>
      <w:bookmarkStart w:id="7" w:name="_Toc15476874"/>
      <w:r>
        <w:rPr>
          <w:sz w:val="24"/>
          <w:szCs w:val="24"/>
          <w:highlight w:val="green"/>
        </w:rPr>
        <w:t>COMO</w:t>
      </w:r>
      <w:r>
        <w:rPr>
          <w:b w:val="0"/>
          <w:sz w:val="24"/>
          <w:szCs w:val="24"/>
          <w:highlight w:val="green"/>
        </w:rPr>
        <w:t xml:space="preserve"> </w:t>
      </w:r>
      <w:r>
        <w:rPr>
          <w:rFonts w:hint="default"/>
          <w:b w:val="0"/>
          <w:sz w:val="24"/>
          <w:szCs w:val="24"/>
          <w:highlight w:val="green"/>
          <w:lang w:val="pt-BR"/>
        </w:rPr>
        <w:t>PO</w:t>
      </w:r>
      <w:bookmarkEnd w:id="7"/>
      <w:r>
        <w:rPr>
          <w:rFonts w:hint="default"/>
          <w:b w:val="0"/>
          <w:sz w:val="24"/>
          <w:szCs w:val="24"/>
          <w:highlight w:val="green"/>
          <w:lang w:val="pt-BR"/>
        </w:rPr>
        <w:t>;</w:t>
      </w:r>
    </w:p>
    <w:p>
      <w:pPr>
        <w:pStyle w:val="50"/>
        <w:rPr>
          <w:highlight w:val="green"/>
        </w:rPr>
      </w:pPr>
      <w:bookmarkStart w:id="8" w:name="_Toc15476875"/>
      <w:r>
        <w:rPr>
          <w:sz w:val="24"/>
          <w:szCs w:val="24"/>
          <w:highlight w:val="green"/>
        </w:rPr>
        <w:t>QUERO</w:t>
      </w:r>
      <w:r>
        <w:rPr>
          <w:b w:val="0"/>
          <w:bCs w:val="0"/>
          <w:highlight w:val="green"/>
        </w:rPr>
        <w:t xml:space="preserve"> </w:t>
      </w:r>
      <w:r>
        <w:rPr>
          <w:rFonts w:hint="default"/>
          <w:b w:val="0"/>
          <w:bCs w:val="0"/>
          <w:sz w:val="24"/>
          <w:szCs w:val="24"/>
          <w:highlight w:val="green"/>
          <w:lang w:val="pt-BR"/>
        </w:rPr>
        <w:t>incluir regra</w:t>
      </w:r>
      <w:r>
        <w:rPr>
          <w:b w:val="0"/>
          <w:sz w:val="24"/>
          <w:szCs w:val="24"/>
          <w:highlight w:val="green"/>
        </w:rPr>
        <w:t>;</w:t>
      </w:r>
      <w:bookmarkEnd w:id="8"/>
    </w:p>
    <w:p>
      <w:pPr>
        <w:pStyle w:val="50"/>
        <w:rPr>
          <w:highlight w:val="green"/>
        </w:rPr>
      </w:pPr>
      <w:r>
        <w:rPr>
          <w:sz w:val="24"/>
          <w:szCs w:val="24"/>
          <w:highlight w:val="green"/>
        </w:rPr>
        <w:t>PARA</w:t>
      </w:r>
      <w:r>
        <w:rPr>
          <w:b w:val="0"/>
          <w:bCs w:val="0"/>
          <w:highlight w:val="green"/>
        </w:rPr>
        <w:t xml:space="preserve"> </w:t>
      </w:r>
      <w:r>
        <w:rPr>
          <w:rFonts w:hint="default"/>
          <w:b w:val="0"/>
          <w:bCs w:val="0"/>
          <w:sz w:val="24"/>
          <w:szCs w:val="24"/>
          <w:highlight w:val="green"/>
          <w:lang w:val="pt-BR"/>
        </w:rPr>
        <w:t>que o sistema valide se existe membro para cada substituto</w:t>
      </w:r>
      <w:r>
        <w:rPr>
          <w:b w:val="0"/>
          <w:bCs w:val="0"/>
          <w:sz w:val="24"/>
          <w:szCs w:val="24"/>
          <w:highlight w:val="green"/>
        </w:rPr>
        <w:t>;</w:t>
      </w:r>
    </w:p>
    <w:p>
      <w:pPr>
        <w:pStyle w:val="3"/>
        <w:numPr>
          <w:ilvl w:val="0"/>
          <w:numId w:val="0"/>
        </w:numPr>
      </w:pPr>
      <w:bookmarkStart w:id="9" w:name="_Toc7509864"/>
    </w:p>
    <w:p>
      <w:pPr>
        <w:pStyle w:val="3"/>
        <w:numPr>
          <w:ilvl w:val="0"/>
          <w:numId w:val="3"/>
        </w:numPr>
        <w:spacing w:before="240"/>
      </w:pPr>
      <w:bookmarkStart w:id="10" w:name="_Ref16606340"/>
      <w:bookmarkStart w:id="11" w:name="_Toc18390"/>
      <w:bookmarkStart w:id="12" w:name="_Ref16606347"/>
      <w:r>
        <w:t>P</w:t>
      </w:r>
      <w:bookmarkEnd w:id="9"/>
      <w:r>
        <w:t>rotótipo</w:t>
      </w:r>
      <w:bookmarkEnd w:id="10"/>
      <w:bookmarkEnd w:id="11"/>
      <w:bookmarkEnd w:id="12"/>
    </w:p>
    <w:p>
      <w:pPr>
        <w:pStyle w:val="50"/>
        <w:numPr>
          <w:ilvl w:val="0"/>
          <w:numId w:val="4"/>
        </w:numPr>
        <w:rPr>
          <w:highlight w:val="none"/>
        </w:rPr>
      </w:pPr>
      <w:bookmarkStart w:id="13" w:name="_Ref16671281"/>
      <w:r>
        <w:t>Consultar eleições</w:t>
      </w:r>
      <w:bookmarkEnd w:id="13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highlight w:val="none"/>
          <w:lang w:val="pt-BR"/>
        </w:rPr>
      </w:pPr>
      <w:r>
        <w:rPr>
          <w:rFonts w:hint="default"/>
          <w:highlight w:val="none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Membros da Comissão</w:t>
      </w:r>
    </w:p>
    <w:p>
      <w:pPr>
        <w:pStyle w:val="50"/>
      </w:pPr>
      <w:r>
        <w:rPr>
          <w:sz w:val="24"/>
          <w:szCs w:val="24"/>
        </w:rPr>
        <w:drawing>
          <wp:inline distT="0" distB="0" distL="0" distR="0">
            <wp:extent cx="5753100" cy="26098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rPr>
          <w:highlight w:val="none"/>
        </w:rPr>
      </w:pPr>
    </w:p>
    <w:p>
      <w:pPr>
        <w:pStyle w:val="50"/>
        <w:numPr>
          <w:ilvl w:val="0"/>
          <w:numId w:val="4"/>
        </w:numPr>
        <w:rPr>
          <w:highlight w:val="none"/>
        </w:rPr>
      </w:pPr>
      <w:bookmarkStart w:id="14" w:name="_Ref16671739"/>
      <w:r>
        <w:rPr>
          <w:highlight w:val="none"/>
        </w:rPr>
        <w:t>Cadastrar Membros da Comissão</w:t>
      </w:r>
      <w:bookmarkEnd w:id="14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highlight w:val="none"/>
          <w:lang w:val="pt-BR"/>
        </w:rPr>
      </w:pPr>
      <w:r>
        <w:rPr>
          <w:rFonts w:hint="default"/>
          <w:highlight w:val="none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Membros da Comissão</w:t>
      </w:r>
      <w:r>
        <w:rPr>
          <w:rFonts w:hint="default" w:cs="Verdana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Ações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Alterar</w:t>
      </w:r>
    </w:p>
    <w:p>
      <w:pPr>
        <w:pStyle w:val="50"/>
        <w:ind w:left="360"/>
      </w:pPr>
    </w:p>
    <w:p>
      <w:pPr>
        <w:pStyle w:val="50"/>
      </w:pPr>
      <w:r>
        <w:drawing>
          <wp:inline distT="0" distB="0" distL="0" distR="0">
            <wp:extent cx="5760085" cy="3211830"/>
            <wp:effectExtent l="0" t="0" r="0" b="7620"/>
            <wp:docPr id="2" name="Imagem 2" descr="C:\Users\squadra\Desktop\cadastrar_membros_incluir_pa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squadra\Desktop\cadastrar_membros_incluir_pag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0"/>
        <w:numPr>
          <w:ilvl w:val="0"/>
          <w:numId w:val="4"/>
        </w:numPr>
        <w:rPr>
          <w:highlight w:val="none"/>
        </w:rPr>
      </w:pPr>
      <w:bookmarkStart w:id="15" w:name="_Ref16671841"/>
      <w:r>
        <w:rPr>
          <w:highlight w:val="none"/>
        </w:rPr>
        <w:t>Cadastrar Membros da Comissão</w:t>
      </w:r>
      <w:bookmarkEnd w:id="15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highlight w:val="none"/>
          <w:lang w:val="pt-BR"/>
        </w:rPr>
      </w:pPr>
      <w:r>
        <w:rPr>
          <w:rFonts w:hint="default"/>
          <w:highlight w:val="none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Membros da Comissão</w:t>
      </w:r>
      <w:r>
        <w:rPr>
          <w:rFonts w:hint="default" w:cs="Verdana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Ações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Incluir</w:t>
      </w:r>
    </w:p>
    <w:p>
      <w:pPr>
        <w:pStyle w:val="50"/>
        <w:ind w:left="360"/>
      </w:pPr>
    </w:p>
    <w:p>
      <w:pPr>
        <w:pStyle w:val="50"/>
        <w:ind w:left="360"/>
        <w:jc w:val="center"/>
      </w:pPr>
      <w:r>
        <w:drawing>
          <wp:inline distT="0" distB="0" distL="114300" distR="114300">
            <wp:extent cx="5090160" cy="5737225"/>
            <wp:effectExtent l="0" t="0" r="15240" b="15875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rcRect b="9378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73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tbl>
      <w:tblPr>
        <w:tblStyle w:val="43"/>
        <w:tblW w:w="9495" w:type="dxa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2410"/>
        <w:gridCol w:w="1417"/>
        <w:gridCol w:w="1985"/>
        <w:gridCol w:w="2268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95" w:type="dxa"/>
            <w:gridSpan w:val="5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45229E"/>
          </w:tcPr>
          <w:p>
            <w:pPr>
              <w:pStyle w:val="5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  <w:jc w:val="center"/>
        </w:trPr>
        <w:tc>
          <w:tcPr>
            <w:tcW w:w="9495" w:type="dxa"/>
            <w:gridSpan w:val="5"/>
            <w:shd w:val="clear" w:color="auto" w:fill="auto"/>
          </w:tcPr>
          <w:p>
            <w:pPr>
              <w:jc w:val="center"/>
              <w:rPr>
                <w:rFonts w:hint="default"/>
                <w:b/>
                <w:bCs/>
                <w:highlight w:val="green"/>
                <w:lang w:val="pt-BR"/>
              </w:rPr>
            </w:pPr>
            <w:r>
              <w:rPr>
                <w:rFonts w:hint="default"/>
                <w:b/>
                <w:bCs/>
                <w:highlight w:val="none"/>
                <w:lang w:val="pt-BR"/>
              </w:rPr>
              <w:t>Coordenadores, Membros e Substitutos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410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98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Comportamento</w:t>
            </w:r>
          </w:p>
        </w:tc>
        <w:tc>
          <w:tcPr>
            <w:tcW w:w="2268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bCs/>
                <w:sz w:val="20"/>
              </w:rPr>
              <w:t>CPF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20"/>
              </w:rPr>
              <w:t>Campo para inserir o CPF do profissional a ser cadastrado na comissão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t>numérico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Máscara: </w:t>
            </w:r>
          </w:p>
          <w:p>
            <w:pPr>
              <w:spacing w:before="60" w:after="60"/>
              <w:contextualSpacing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CPF: </w:t>
            </w:r>
            <w:r>
              <w:rPr>
                <w:sz w:val="16"/>
                <w:szCs w:val="16"/>
              </w:rPr>
              <w:t>XXX.XXX.XXX-XX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preencher o campo e clicar na tecla “Enter” o sistema deve buscar os dados na base do SICCAU e preencher o campo “nome” e “Email”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Tipo Participação</w:t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Campo para visualizar qual o tipo de participação que o profissional irá exercer na comissão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 xml:space="preserve">Text 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 max: 50 caracteres</w:t>
            </w:r>
          </w:p>
        </w:tc>
        <w:tc>
          <w:tcPr>
            <w:tcW w:w="226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Nome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nome do profissional de acordo com o CPF informado, de acordo com a base do SICCAU.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E-mail</w:t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Retorna o e-mail do profissional de acordo com o CPF informado, de acordo com a base do SICCAU.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Status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Apresenta o status do profissional na comissão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Text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status: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Confirmado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confirmar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Rejeitado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3F7FF"/>
          </w:tcPr>
          <w:p>
            <w:pPr>
              <w:spacing w:before="60" w:after="60"/>
              <w:jc w:val="center"/>
              <w:rPr>
                <w:bCs/>
                <w:sz w:val="20"/>
              </w:rPr>
            </w:pPr>
            <w:r>
              <w:drawing>
                <wp:inline distT="0" distB="0" distL="0" distR="0">
                  <wp:extent cx="208915" cy="180340"/>
                  <wp:effectExtent l="0" t="0" r="635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F3F7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Status que apresenta que o membro está com todos os dados validados e pode ser cadastrado</w:t>
            </w:r>
          </w:p>
        </w:tc>
        <w:tc>
          <w:tcPr>
            <w:tcW w:w="1417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  <w:tc>
          <w:tcPr>
            <w:tcW w:w="2268" w:type="dxa"/>
            <w:shd w:val="clear" w:color="auto" w:fill="F3F7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passar o mouse por cima deve informar a mensagem se o membro é conselheiro ou não: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-Conselheiro</w:t>
            </w:r>
          </w:p>
          <w:p>
            <w:pPr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-Não conselheiro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center"/>
              <w:rPr>
                <w:bCs/>
                <w:sz w:val="20"/>
                <w:highlight w:val="none"/>
              </w:rPr>
            </w:pPr>
            <w:r>
              <w:rPr>
                <w:highlight w:val="none"/>
              </w:rPr>
              <w:drawing>
                <wp:inline distT="0" distB="0" distL="0" distR="0">
                  <wp:extent cx="199390" cy="161290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rFonts w:hint="default"/>
                <w:sz w:val="20"/>
                <w:highlight w:val="none"/>
                <w:lang w:val="pt-BR"/>
              </w:rPr>
            </w:pPr>
            <w:r>
              <w:rPr>
                <w:sz w:val="20"/>
                <w:highlight w:val="none"/>
              </w:rPr>
              <w:t xml:space="preserve">Status que apresenta que o membro está com pendências nos dados validados e </w:t>
            </w:r>
            <w:r>
              <w:rPr>
                <w:rFonts w:hint="default"/>
                <w:sz w:val="20"/>
                <w:highlight w:val="none"/>
                <w:lang w:val="pt-BR"/>
              </w:rPr>
              <w:t xml:space="preserve">deverá ser encaminhado e submetido para a análise da Comissão, mas poderá ser cadastrado. </w:t>
            </w:r>
            <w:r>
              <w:rPr>
                <w:rFonts w:hint="default"/>
                <w:strike/>
                <w:dstrike w:val="0"/>
                <w:sz w:val="20"/>
                <w:highlight w:val="none"/>
                <w:lang w:val="pt-BR"/>
              </w:rPr>
              <w:t>(</w:t>
            </w:r>
            <w:r>
              <w:rPr>
                <w:strike/>
                <w:dstrike w:val="0"/>
                <w:sz w:val="20"/>
                <w:highlight w:val="none"/>
              </w:rPr>
              <w:t>não pode ser cadastrado</w:t>
            </w:r>
            <w:r>
              <w:rPr>
                <w:rFonts w:hint="default"/>
                <w:strike/>
                <w:dstrike w:val="0"/>
                <w:sz w:val="20"/>
                <w:highlight w:val="none"/>
                <w:lang w:val="pt-BR"/>
              </w:rPr>
              <w:t>)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highlight w:val="none"/>
              </w:rPr>
            </w:pPr>
            <w:r>
              <w:rPr>
                <w:highlight w:val="none"/>
              </w:rP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Somente Leitura: Sim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Ao passar o mouse por cima deve informar a mensagem com as pendências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95" w:type="dxa"/>
            <w:gridSpan w:val="5"/>
            <w:shd w:val="clear" w:color="auto" w:fill="BEBEBE" w:themeFill="background1" w:themeFillShade="BF"/>
          </w:tcPr>
          <w:p>
            <w:pPr>
              <w:spacing w:before="60" w:after="60"/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Botões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Salvar</w:t>
            </w:r>
          </w:p>
        </w:tc>
        <w:tc>
          <w:tcPr>
            <w:tcW w:w="2410" w:type="dxa"/>
            <w:shd w:val="clear" w:color="auto" w:fill="EBEBFF"/>
          </w:tcPr>
          <w:p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20"/>
              </w:rPr>
              <w:t>Botão que confirma e salva as inclusões do formulário de membros;</w:t>
            </w:r>
          </w:p>
        </w:tc>
        <w:tc>
          <w:tcPr>
            <w:tcW w:w="1417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2268" w:type="dxa"/>
            <w:shd w:val="clear" w:color="auto" w:fill="EBEBFF"/>
          </w:tcPr>
          <w:p>
            <w:pPr>
              <w:pStyle w:val="53"/>
              <w:widowControl/>
              <w:numPr>
                <w:ilvl w:val="0"/>
                <w:numId w:val="5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</w:tbl>
    <w:p/>
    <w:p>
      <w:pPr>
        <w:pStyle w:val="50"/>
        <w:numPr>
          <w:ilvl w:val="0"/>
          <w:numId w:val="4"/>
        </w:numPr>
        <w:rPr>
          <w:highlight w:val="none"/>
        </w:rPr>
      </w:pPr>
      <w:bookmarkStart w:id="16" w:name="_Ref17793998"/>
      <w:r>
        <w:t>Cad</w:t>
      </w:r>
      <w:r>
        <w:rPr>
          <w:highlight w:val="none"/>
        </w:rPr>
        <w:t>astrar Membros da Comissão (Justificativa)</w:t>
      </w:r>
      <w:bookmarkEnd w:id="16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highlight w:val="none"/>
          <w:lang w:val="pt-BR"/>
        </w:rPr>
      </w:pPr>
      <w:r>
        <w:rPr>
          <w:rFonts w:hint="default"/>
          <w:highlight w:val="none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Membros da Comissão</w:t>
      </w:r>
      <w:r>
        <w:rPr>
          <w:rFonts w:hint="default" w:cs="Verdana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Ações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Alterar</w:t>
      </w:r>
    </w:p>
    <w:p>
      <w:pPr>
        <w:pStyle w:val="50"/>
      </w:pPr>
    </w:p>
    <w:p>
      <w:pPr>
        <w:jc w:val="center"/>
      </w:pPr>
      <w:r>
        <w:drawing>
          <wp:inline distT="0" distB="0" distL="0" distR="0">
            <wp:extent cx="5760085" cy="5833745"/>
            <wp:effectExtent l="0" t="0" r="0" b="0"/>
            <wp:docPr id="7" name="Imagem 7" descr="C:\Users\squadra\Desktop\cadastrar_membros_incluir_page_2__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:\Users\squadra\Desktop\cadastrar_membros_incluir_page_2__1_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3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0"/>
        <w:numPr>
          <w:ilvl w:val="0"/>
          <w:numId w:val="4"/>
        </w:numPr>
        <w:rPr>
          <w:highlight w:val="none"/>
        </w:rPr>
      </w:pPr>
      <w:bookmarkStart w:id="17" w:name="_Ref17797167"/>
      <w:r>
        <w:t>Aba Histó</w:t>
      </w:r>
      <w:r>
        <w:rPr>
          <w:highlight w:val="none"/>
        </w:rPr>
        <w:t>rico</w:t>
      </w:r>
      <w:bookmarkEnd w:id="17"/>
    </w:p>
    <w:p>
      <w:pPr>
        <w:pStyle w:val="50"/>
        <w:numPr>
          <w:ilvl w:val="0"/>
          <w:numId w:val="0"/>
        </w:numPr>
        <w:ind w:left="360" w:leftChars="0"/>
        <w:rPr>
          <w:rFonts w:hint="default"/>
          <w:highlight w:val="none"/>
          <w:lang w:val="pt-BR"/>
        </w:rPr>
      </w:pPr>
      <w:r>
        <w:rPr>
          <w:rFonts w:hint="default"/>
          <w:highlight w:val="none"/>
          <w:lang w:val="pt-BR"/>
        </w:rPr>
        <w:t xml:space="preserve">Eleitoral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 xml:space="preserve">Atos Preparatórios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Membros da Comissão</w:t>
      </w:r>
      <w:r>
        <w:rPr>
          <w:rFonts w:hint="default" w:cs="Verdana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Ações</w:t>
      </w:r>
      <w:r>
        <w:rPr>
          <w:rFonts w:hint="default" w:cs="Verdana"/>
          <w:b w:val="0"/>
          <w:bCs w:val="0"/>
          <w:sz w:val="24"/>
          <w:szCs w:val="24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Alterar</w:t>
      </w:r>
      <w:r>
        <w:rPr>
          <w:rFonts w:hint="default" w:cs="Verdana"/>
          <w:highlight w:val="none"/>
          <w:lang w:val="pt-BR"/>
        </w:rPr>
        <w:t xml:space="preserve"> </w:t>
      </w:r>
      <w:r>
        <w:rPr>
          <w:rFonts w:hint="default" w:ascii="Verdana" w:hAnsi="Verdana" w:cs="Verdana"/>
          <w:b w:val="0"/>
          <w:bCs w:val="0"/>
          <w:sz w:val="24"/>
          <w:szCs w:val="24"/>
          <w:highlight w:val="none"/>
          <w:lang w:val="pt-BR"/>
        </w:rPr>
        <w:t>→</w:t>
      </w:r>
      <w:r>
        <w:rPr>
          <w:rFonts w:hint="default" w:ascii="Verdana" w:hAnsi="Verdana" w:cs="Verdana"/>
          <w:b w:val="0"/>
          <w:bCs w:val="0"/>
          <w:highlight w:val="none"/>
          <w:lang w:val="pt-BR"/>
        </w:rPr>
        <w:t xml:space="preserve"> </w:t>
      </w:r>
      <w:r>
        <w:rPr>
          <w:rFonts w:hint="default" w:ascii="Verdana" w:hAnsi="Verdana" w:cs="Verdana"/>
          <w:highlight w:val="none"/>
          <w:lang w:val="pt-BR"/>
        </w:rPr>
        <w:t>Aba Histórico</w:t>
      </w:r>
    </w:p>
    <w:p>
      <w:pPr>
        <w:pStyle w:val="50"/>
        <w:numPr>
          <w:ilvl w:val="0"/>
          <w:numId w:val="0"/>
        </w:numPr>
      </w:pPr>
    </w:p>
    <w:p>
      <w:r>
        <w:pict>
          <v:shape id="_x0000_i1025" o:spt="75" type="#_x0000_t75" style="height:323.25pt;width:453pt;" filled="f" o:preferrelative="t" stroked="f" coordsize="21600,21600">
            <v:path/>
            <v:fill on="f" focussize="0,0"/>
            <v:stroke on="f" joinstyle="miter"/>
            <v:imagedata r:id="rId12" o:title="historico_de_inclusao_sem_valida_ao"/>
            <o:lock v:ext="edit" aspectratio="t"/>
            <w10:wrap type="none"/>
            <w10:anchorlock/>
          </v:shape>
        </w:pict>
      </w:r>
    </w:p>
    <w:p/>
    <w:p>
      <w:pPr>
        <w:pStyle w:val="3"/>
        <w:numPr>
          <w:ilvl w:val="0"/>
          <w:numId w:val="3"/>
        </w:numPr>
        <w:spacing w:before="240"/>
      </w:pPr>
      <w:bookmarkStart w:id="18" w:name="_Toc31906"/>
      <w:r>
        <w:t>Critério de aceite</w:t>
      </w:r>
      <w:bookmarkEnd w:id="18"/>
    </w:p>
    <w:p/>
    <w:p>
      <w:pPr>
        <w:spacing w:after="200" w:line="276" w:lineRule="auto"/>
        <w:contextualSpacing/>
        <w:rPr>
          <w:b/>
        </w:rPr>
      </w:pPr>
      <w:r>
        <w:rPr>
          <w:b/>
        </w:rPr>
        <w:t xml:space="preserve">Premissa: </w:t>
      </w:r>
    </w:p>
    <w:p>
      <w:pPr>
        <w:pStyle w:val="53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 w:val="24"/>
          <w:szCs w:val="24"/>
        </w:rPr>
        <w:t>Essa história será executada quando o usuário acessar a funcionalidade por meio do menu principal item “Atos Preparatórios”&gt;&gt;Submenu “Membros da Comissão” &gt;&gt; Ação Incluir;</w:t>
      </w:r>
    </w:p>
    <w:p>
      <w:pPr>
        <w:pStyle w:val="53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usuário deve ter permissão de acesso ao menu “Atos Preparatórios”, conforme cadastro no SICCAU Corporativo, vinculado ao usuário logado;</w:t>
      </w:r>
    </w:p>
    <w:p>
      <w:pPr>
        <w:pStyle w:val="53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 w:val="24"/>
          <w:szCs w:val="24"/>
        </w:rPr>
        <w:t>Para ser disponibilizada a funcionalidade de inclusão de membros, deve ter sido executada a HST02_Manter_Calendario_Eleitoral_AbaPeriodo e HST05_Consultar_Eleicao;</w:t>
      </w:r>
    </w:p>
    <w:p>
      <w:pPr>
        <w:pStyle w:val="53"/>
        <w:widowControl/>
        <w:numPr>
          <w:ilvl w:val="0"/>
          <w:numId w:val="0"/>
        </w:numPr>
        <w:autoSpaceDE/>
        <w:autoSpaceDN/>
        <w:adjustRightInd/>
        <w:spacing w:after="200" w:line="276" w:lineRule="auto"/>
        <w:contextualSpacing/>
        <w:jc w:val="both"/>
      </w:pPr>
    </w:p>
    <w:p>
      <w:pPr>
        <w:pStyle w:val="3"/>
        <w:numPr>
          <w:ilvl w:val="0"/>
          <w:numId w:val="3"/>
        </w:numPr>
        <w:spacing w:before="240"/>
      </w:pPr>
      <w:bookmarkStart w:id="19" w:name="_Ref12024542"/>
      <w:bookmarkStart w:id="20" w:name="_Toc15419"/>
      <w:r>
        <w:rPr>
          <w:b/>
        </w:rPr>
        <w:t>Regras Gerais:</w:t>
      </w:r>
      <w:bookmarkEnd w:id="19"/>
      <w:bookmarkEnd w:id="20"/>
    </w:p>
    <w:p>
      <w:pPr>
        <w:pStyle w:val="53"/>
        <w:numPr>
          <w:ilvl w:val="1"/>
          <w:numId w:val="3"/>
        </w:numPr>
        <w:spacing w:after="200" w:line="276" w:lineRule="auto"/>
        <w:contextualSpacing/>
        <w:jc w:val="both"/>
        <w:rPr>
          <w:sz w:val="24"/>
          <w:szCs w:val="24"/>
          <w:highlight w:val="green"/>
        </w:rPr>
      </w:pPr>
      <w:r>
        <w:rPr>
          <w:rFonts w:hint="default"/>
          <w:sz w:val="24"/>
          <w:szCs w:val="24"/>
          <w:highlight w:val="green"/>
          <w:lang w:val="pt-BR"/>
        </w:rPr>
        <w:t>O sistema deverá validar se existe membro cadastrado para cada substituto, ou seja, cada substituto deverá ter um membro associado, caso não seja identificado um substituto, quando o usuário acionar o comando ‘Salvar’, o sistema exibe a mensagem [</w:t>
      </w:r>
      <w:r>
        <w:rPr>
          <w:rFonts w:hint="default"/>
          <w:sz w:val="24"/>
          <w:szCs w:val="24"/>
          <w:highlight w:val="green"/>
          <w:lang w:val="pt-BR"/>
        </w:rPr>
        <w:fldChar w:fldCharType="begin"/>
      </w:r>
      <w:r>
        <w:rPr>
          <w:rFonts w:hint="default"/>
          <w:sz w:val="24"/>
          <w:szCs w:val="24"/>
          <w:highlight w:val="green"/>
          <w:lang w:val="pt-BR"/>
        </w:rPr>
        <w:instrText xml:space="preserve"> REF _Ref22224 \r \h </w:instrText>
      </w:r>
      <w:r>
        <w:rPr>
          <w:rFonts w:hint="default"/>
          <w:sz w:val="24"/>
          <w:szCs w:val="24"/>
          <w:highlight w:val="green"/>
          <w:lang w:val="pt-BR"/>
        </w:rPr>
        <w:fldChar w:fldCharType="separate"/>
      </w:r>
      <w:r>
        <w:rPr>
          <w:rFonts w:hint="default"/>
          <w:sz w:val="24"/>
          <w:szCs w:val="24"/>
          <w:highlight w:val="green"/>
          <w:lang w:val="pt-BR"/>
        </w:rPr>
        <w:t>ME01</w:t>
      </w:r>
      <w:r>
        <w:rPr>
          <w:rFonts w:hint="default"/>
          <w:sz w:val="24"/>
          <w:szCs w:val="24"/>
          <w:highlight w:val="green"/>
          <w:lang w:val="pt-BR"/>
        </w:rPr>
        <w:fldChar w:fldCharType="end"/>
      </w:r>
      <w:r>
        <w:rPr>
          <w:rFonts w:hint="default"/>
          <w:sz w:val="24"/>
          <w:szCs w:val="24"/>
          <w:highlight w:val="green"/>
          <w:lang w:val="pt-BR"/>
        </w:rPr>
        <w:t>].</w:t>
      </w:r>
    </w:p>
    <w:p>
      <w:pPr>
        <w:pStyle w:val="53"/>
        <w:ind w:left="0" w:leftChars="0" w:firstLine="0" w:firstLineChars="0"/>
        <w:rPr>
          <w:sz w:val="24"/>
          <w:szCs w:val="24"/>
        </w:rPr>
      </w:pPr>
    </w:p>
    <w:p>
      <w:pPr>
        <w:pStyle w:val="3"/>
        <w:numPr>
          <w:ilvl w:val="0"/>
          <w:numId w:val="3"/>
        </w:numPr>
        <w:spacing w:before="240"/>
      </w:pPr>
      <w:bookmarkStart w:id="21" w:name="_Ref16606071"/>
      <w:bookmarkStart w:id="22" w:name="_Ref16606083"/>
      <w:bookmarkStart w:id="23" w:name="_Toc4006"/>
      <w:bookmarkStart w:id="24" w:name="_Ref16606142"/>
      <w:bookmarkStart w:id="25" w:name="_Ref16606085"/>
      <w:bookmarkStart w:id="26" w:name="_Ref16606202"/>
      <w:bookmarkStart w:id="27" w:name="_Ref16606144"/>
      <w:r>
        <w:t>Mensagens</w:t>
      </w:r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43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6276"/>
        <w:gridCol w:w="1555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spacing w:before="60" w:after="60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4"/>
                <w:szCs w:val="24"/>
              </w:rPr>
              <w:t>Mensagens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EBEBFF"/>
          </w:tcPr>
          <w:p>
            <w:pPr>
              <w:pStyle w:val="53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bookmarkStart w:id="28" w:name="_Ref22224"/>
            <w:bookmarkEnd w:id="28"/>
            <w:bookmarkStart w:id="29" w:name="_Ref12023348"/>
          </w:p>
          <w:bookmarkEnd w:id="29"/>
        </w:tc>
        <w:tc>
          <w:tcPr>
            <w:tcW w:w="6276" w:type="dxa"/>
            <w:shd w:val="clear" w:color="auto" w:fill="EBEBFF"/>
          </w:tcPr>
          <w:p>
            <w:pPr>
              <w:spacing w:before="60" w:after="60"/>
              <w:jc w:val="left"/>
              <w:rPr>
                <w:rFonts w:hint="default" w:cs="Arial"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 w:cs="Arial"/>
                <w:sz w:val="18"/>
                <w:szCs w:val="18"/>
                <w:highlight w:val="green"/>
                <w:lang w:val="pt-BR"/>
              </w:rPr>
              <w:t>Para cadastrar um substituto é necessário que exista um membro associado. Favor cadastrar um membro.</w:t>
            </w:r>
          </w:p>
        </w:tc>
        <w:tc>
          <w:tcPr>
            <w:tcW w:w="1555" w:type="dxa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</w:tr>
    </w:tbl>
    <w:p>
      <w:pPr>
        <w:pStyle w:val="38"/>
        <w:rPr>
          <w:rFonts w:hint="default"/>
          <w:i w:val="0"/>
          <w:iCs/>
          <w:color w:val="auto"/>
          <w:lang w:val="pt-BR"/>
        </w:rPr>
      </w:pPr>
    </w:p>
    <w:p>
      <w:pPr>
        <w:pStyle w:val="3"/>
        <w:numPr>
          <w:ilvl w:val="0"/>
          <w:numId w:val="3"/>
        </w:numPr>
        <w:spacing w:before="240"/>
      </w:pPr>
      <w:bookmarkStart w:id="30" w:name="_Toc6700"/>
      <w:r>
        <w:t>Informações Complementares</w:t>
      </w:r>
      <w:bookmarkEnd w:id="30"/>
    </w:p>
    <w:p>
      <w:pPr>
        <w:pStyle w:val="38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Histórias relacionadas com este requisito: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Eleitoral_HST01_Manter_Calendario_Eleitoral_AbaPeriodo_Consultar_Excluir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Eleitoral_HST02_Manter_Calendario_Eleitoral_AbaPeriodo_Incluir_Alterar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Eleitoral_HST05_Consultar_Eleição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Eleitoral_HST06_Numero_Membros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b/>
          <w:bCs/>
          <w:i w:val="0"/>
          <w:color w:val="auto"/>
          <w:sz w:val="20"/>
          <w:szCs w:val="20"/>
        </w:rPr>
        <w:t>Eleitoral_HST12_Manter_E-mails</w:t>
      </w:r>
    </w:p>
    <w:p>
      <w:pPr>
        <w:pStyle w:val="38"/>
        <w:rPr>
          <w:b/>
          <w:bCs/>
          <w:i w:val="0"/>
          <w:color w:val="auto"/>
          <w:sz w:val="20"/>
          <w:szCs w:val="20"/>
        </w:rPr>
      </w:pPr>
      <w:r>
        <w:rPr>
          <w:rFonts w:hint="default"/>
          <w:b/>
          <w:bCs/>
          <w:i w:val="0"/>
          <w:color w:val="auto"/>
          <w:sz w:val="20"/>
          <w:szCs w:val="20"/>
        </w:rPr>
        <w:t>Eleitoral_HST07_Manter_Membros_Comissao_Incluir_Consultar</w:t>
      </w:r>
    </w:p>
    <w:sectPr>
      <w:headerReference r:id="rId4" w:type="even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44D3D"/>
    <w:multiLevelType w:val="multilevel"/>
    <w:tmpl w:val="14244D3D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5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3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60B2BDF"/>
    <w:multiLevelType w:val="multilevel"/>
    <w:tmpl w:val="560B2BD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7E893421"/>
    <w:multiLevelType w:val="multilevel"/>
    <w:tmpl w:val="7E893421"/>
    <w:lvl w:ilvl="0" w:tentative="0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628F"/>
    <w:rsid w:val="00015C7A"/>
    <w:rsid w:val="00026396"/>
    <w:rsid w:val="00041779"/>
    <w:rsid w:val="0005025A"/>
    <w:rsid w:val="000514D4"/>
    <w:rsid w:val="00052A11"/>
    <w:rsid w:val="00052B79"/>
    <w:rsid w:val="00054654"/>
    <w:rsid w:val="0006016B"/>
    <w:rsid w:val="000610FE"/>
    <w:rsid w:val="000628DE"/>
    <w:rsid w:val="0006463C"/>
    <w:rsid w:val="0006486D"/>
    <w:rsid w:val="000656C5"/>
    <w:rsid w:val="00065C98"/>
    <w:rsid w:val="00075C3F"/>
    <w:rsid w:val="00076318"/>
    <w:rsid w:val="00080AD9"/>
    <w:rsid w:val="000825ED"/>
    <w:rsid w:val="0009796C"/>
    <w:rsid w:val="000A01B5"/>
    <w:rsid w:val="000A750E"/>
    <w:rsid w:val="000B038B"/>
    <w:rsid w:val="000B08EF"/>
    <w:rsid w:val="000B465C"/>
    <w:rsid w:val="000B624B"/>
    <w:rsid w:val="000C03AE"/>
    <w:rsid w:val="000C0B01"/>
    <w:rsid w:val="000C0EAF"/>
    <w:rsid w:val="000C1FD5"/>
    <w:rsid w:val="000C2C76"/>
    <w:rsid w:val="000C3589"/>
    <w:rsid w:val="000D17FF"/>
    <w:rsid w:val="000D626F"/>
    <w:rsid w:val="000D6620"/>
    <w:rsid w:val="000E10A0"/>
    <w:rsid w:val="000E16EC"/>
    <w:rsid w:val="000E4445"/>
    <w:rsid w:val="000E5674"/>
    <w:rsid w:val="000E5F1F"/>
    <w:rsid w:val="000F6540"/>
    <w:rsid w:val="000F65F7"/>
    <w:rsid w:val="0010280B"/>
    <w:rsid w:val="00102970"/>
    <w:rsid w:val="00102F91"/>
    <w:rsid w:val="0010717B"/>
    <w:rsid w:val="00110135"/>
    <w:rsid w:val="00110BB0"/>
    <w:rsid w:val="00112035"/>
    <w:rsid w:val="00120056"/>
    <w:rsid w:val="001239CC"/>
    <w:rsid w:val="00125048"/>
    <w:rsid w:val="0012598F"/>
    <w:rsid w:val="00132BAE"/>
    <w:rsid w:val="001346CA"/>
    <w:rsid w:val="001352A5"/>
    <w:rsid w:val="00135D31"/>
    <w:rsid w:val="001418E1"/>
    <w:rsid w:val="00142634"/>
    <w:rsid w:val="00142655"/>
    <w:rsid w:val="00143AE0"/>
    <w:rsid w:val="0014605A"/>
    <w:rsid w:val="00146DE1"/>
    <w:rsid w:val="00157E00"/>
    <w:rsid w:val="00157E66"/>
    <w:rsid w:val="00164116"/>
    <w:rsid w:val="00164C19"/>
    <w:rsid w:val="00165A72"/>
    <w:rsid w:val="00165B69"/>
    <w:rsid w:val="001701BE"/>
    <w:rsid w:val="0017177A"/>
    <w:rsid w:val="0017491C"/>
    <w:rsid w:val="0017696D"/>
    <w:rsid w:val="00182ECD"/>
    <w:rsid w:val="0019459B"/>
    <w:rsid w:val="001A65F8"/>
    <w:rsid w:val="001A6DA2"/>
    <w:rsid w:val="001A6EB0"/>
    <w:rsid w:val="001B0E1B"/>
    <w:rsid w:val="001C15FC"/>
    <w:rsid w:val="001C2642"/>
    <w:rsid w:val="001C2717"/>
    <w:rsid w:val="001C5C28"/>
    <w:rsid w:val="001C604A"/>
    <w:rsid w:val="001D0F14"/>
    <w:rsid w:val="001D202C"/>
    <w:rsid w:val="001D395A"/>
    <w:rsid w:val="001D6958"/>
    <w:rsid w:val="001D7362"/>
    <w:rsid w:val="001E2057"/>
    <w:rsid w:val="001E5FCB"/>
    <w:rsid w:val="001F1269"/>
    <w:rsid w:val="001F15D3"/>
    <w:rsid w:val="001F1623"/>
    <w:rsid w:val="001F1A4C"/>
    <w:rsid w:val="001F2B28"/>
    <w:rsid w:val="001F6C31"/>
    <w:rsid w:val="002028D7"/>
    <w:rsid w:val="00205203"/>
    <w:rsid w:val="00207446"/>
    <w:rsid w:val="00217065"/>
    <w:rsid w:val="002202F0"/>
    <w:rsid w:val="002232C0"/>
    <w:rsid w:val="00225244"/>
    <w:rsid w:val="0022552C"/>
    <w:rsid w:val="00226416"/>
    <w:rsid w:val="002264A6"/>
    <w:rsid w:val="00230A3B"/>
    <w:rsid w:val="00232DD7"/>
    <w:rsid w:val="0023318E"/>
    <w:rsid w:val="002359C8"/>
    <w:rsid w:val="0023613E"/>
    <w:rsid w:val="0024203F"/>
    <w:rsid w:val="00243B79"/>
    <w:rsid w:val="002443D4"/>
    <w:rsid w:val="0024606E"/>
    <w:rsid w:val="00246E90"/>
    <w:rsid w:val="002574D2"/>
    <w:rsid w:val="00257CFC"/>
    <w:rsid w:val="0026233E"/>
    <w:rsid w:val="00266BFA"/>
    <w:rsid w:val="00267DC7"/>
    <w:rsid w:val="002712B3"/>
    <w:rsid w:val="0027293E"/>
    <w:rsid w:val="00282745"/>
    <w:rsid w:val="00284159"/>
    <w:rsid w:val="0029053B"/>
    <w:rsid w:val="0029068A"/>
    <w:rsid w:val="00290B40"/>
    <w:rsid w:val="00294C89"/>
    <w:rsid w:val="002A0B69"/>
    <w:rsid w:val="002A4A24"/>
    <w:rsid w:val="002A52F6"/>
    <w:rsid w:val="002A5A9F"/>
    <w:rsid w:val="002B1554"/>
    <w:rsid w:val="002B71A0"/>
    <w:rsid w:val="002B7762"/>
    <w:rsid w:val="002C11F9"/>
    <w:rsid w:val="002C410A"/>
    <w:rsid w:val="002C5AC7"/>
    <w:rsid w:val="002D1CAA"/>
    <w:rsid w:val="002D31EE"/>
    <w:rsid w:val="002D4E76"/>
    <w:rsid w:val="002D79E1"/>
    <w:rsid w:val="002E0B0B"/>
    <w:rsid w:val="002E60AF"/>
    <w:rsid w:val="002F0D4C"/>
    <w:rsid w:val="002F6C9A"/>
    <w:rsid w:val="003004EA"/>
    <w:rsid w:val="00301505"/>
    <w:rsid w:val="0030335D"/>
    <w:rsid w:val="0030370F"/>
    <w:rsid w:val="003053E1"/>
    <w:rsid w:val="00306001"/>
    <w:rsid w:val="00311E12"/>
    <w:rsid w:val="00314F95"/>
    <w:rsid w:val="00322EBD"/>
    <w:rsid w:val="00324EAA"/>
    <w:rsid w:val="003337BA"/>
    <w:rsid w:val="00333F4A"/>
    <w:rsid w:val="00334FB4"/>
    <w:rsid w:val="0033587E"/>
    <w:rsid w:val="003364C3"/>
    <w:rsid w:val="003419D8"/>
    <w:rsid w:val="00342279"/>
    <w:rsid w:val="00342AFD"/>
    <w:rsid w:val="00344F6E"/>
    <w:rsid w:val="0034588E"/>
    <w:rsid w:val="00345991"/>
    <w:rsid w:val="00345A46"/>
    <w:rsid w:val="00345F51"/>
    <w:rsid w:val="00347052"/>
    <w:rsid w:val="0035374E"/>
    <w:rsid w:val="00353CEF"/>
    <w:rsid w:val="003562D2"/>
    <w:rsid w:val="0035649F"/>
    <w:rsid w:val="00362959"/>
    <w:rsid w:val="00365CF6"/>
    <w:rsid w:val="00366261"/>
    <w:rsid w:val="003664C4"/>
    <w:rsid w:val="003716C2"/>
    <w:rsid w:val="003722A4"/>
    <w:rsid w:val="003733A1"/>
    <w:rsid w:val="00375A22"/>
    <w:rsid w:val="00382B08"/>
    <w:rsid w:val="00383088"/>
    <w:rsid w:val="00390A0F"/>
    <w:rsid w:val="003934FC"/>
    <w:rsid w:val="00397E0F"/>
    <w:rsid w:val="003A0A81"/>
    <w:rsid w:val="003A4E5B"/>
    <w:rsid w:val="003B0E06"/>
    <w:rsid w:val="003C0C12"/>
    <w:rsid w:val="003C458D"/>
    <w:rsid w:val="003D5767"/>
    <w:rsid w:val="003D6850"/>
    <w:rsid w:val="003E16B7"/>
    <w:rsid w:val="003E1802"/>
    <w:rsid w:val="003E353E"/>
    <w:rsid w:val="003E5072"/>
    <w:rsid w:val="003F01E8"/>
    <w:rsid w:val="003F0E2A"/>
    <w:rsid w:val="003F2380"/>
    <w:rsid w:val="003F40BC"/>
    <w:rsid w:val="003F629D"/>
    <w:rsid w:val="00402755"/>
    <w:rsid w:val="00402FB3"/>
    <w:rsid w:val="0041164A"/>
    <w:rsid w:val="00413205"/>
    <w:rsid w:val="00413B4C"/>
    <w:rsid w:val="00414A29"/>
    <w:rsid w:val="004166D4"/>
    <w:rsid w:val="00423475"/>
    <w:rsid w:val="00425BC6"/>
    <w:rsid w:val="004271AB"/>
    <w:rsid w:val="00427294"/>
    <w:rsid w:val="00434E17"/>
    <w:rsid w:val="00441F6B"/>
    <w:rsid w:val="0044488D"/>
    <w:rsid w:val="00453E7D"/>
    <w:rsid w:val="004556F8"/>
    <w:rsid w:val="00455D57"/>
    <w:rsid w:val="0045681B"/>
    <w:rsid w:val="00463293"/>
    <w:rsid w:val="0046482F"/>
    <w:rsid w:val="00467605"/>
    <w:rsid w:val="004716C5"/>
    <w:rsid w:val="004803B4"/>
    <w:rsid w:val="004815D8"/>
    <w:rsid w:val="004844C8"/>
    <w:rsid w:val="00486818"/>
    <w:rsid w:val="00487A6A"/>
    <w:rsid w:val="00491E8C"/>
    <w:rsid w:val="004A0CB0"/>
    <w:rsid w:val="004A1DAD"/>
    <w:rsid w:val="004A4D97"/>
    <w:rsid w:val="004B1DA8"/>
    <w:rsid w:val="004C0575"/>
    <w:rsid w:val="004C1A30"/>
    <w:rsid w:val="004C3E38"/>
    <w:rsid w:val="004C6278"/>
    <w:rsid w:val="004C76D1"/>
    <w:rsid w:val="004D7401"/>
    <w:rsid w:val="004E004A"/>
    <w:rsid w:val="004E22F7"/>
    <w:rsid w:val="004E49A5"/>
    <w:rsid w:val="004E4F98"/>
    <w:rsid w:val="004E6355"/>
    <w:rsid w:val="004F5F85"/>
    <w:rsid w:val="00501371"/>
    <w:rsid w:val="00504057"/>
    <w:rsid w:val="00506FCD"/>
    <w:rsid w:val="00513B49"/>
    <w:rsid w:val="00515FBB"/>
    <w:rsid w:val="0052318C"/>
    <w:rsid w:val="00525B7B"/>
    <w:rsid w:val="00526787"/>
    <w:rsid w:val="00527C10"/>
    <w:rsid w:val="00530981"/>
    <w:rsid w:val="00534B4C"/>
    <w:rsid w:val="00542FF9"/>
    <w:rsid w:val="0054422A"/>
    <w:rsid w:val="0054535C"/>
    <w:rsid w:val="005475F8"/>
    <w:rsid w:val="005530BC"/>
    <w:rsid w:val="00554E1D"/>
    <w:rsid w:val="005614E1"/>
    <w:rsid w:val="00564768"/>
    <w:rsid w:val="00566743"/>
    <w:rsid w:val="005711B6"/>
    <w:rsid w:val="00572518"/>
    <w:rsid w:val="005727C9"/>
    <w:rsid w:val="0058400F"/>
    <w:rsid w:val="00586C0A"/>
    <w:rsid w:val="00593B68"/>
    <w:rsid w:val="00594109"/>
    <w:rsid w:val="00596253"/>
    <w:rsid w:val="005A1A0E"/>
    <w:rsid w:val="005A2E61"/>
    <w:rsid w:val="005A4527"/>
    <w:rsid w:val="005A6B78"/>
    <w:rsid w:val="005B29FF"/>
    <w:rsid w:val="005B4D6D"/>
    <w:rsid w:val="005B660B"/>
    <w:rsid w:val="005B6798"/>
    <w:rsid w:val="005B77D4"/>
    <w:rsid w:val="005C4CD1"/>
    <w:rsid w:val="005C69A3"/>
    <w:rsid w:val="005D4539"/>
    <w:rsid w:val="005E1473"/>
    <w:rsid w:val="005E77FA"/>
    <w:rsid w:val="005F6896"/>
    <w:rsid w:val="00612340"/>
    <w:rsid w:val="00613C1A"/>
    <w:rsid w:val="006145D7"/>
    <w:rsid w:val="006149D6"/>
    <w:rsid w:val="00615A7B"/>
    <w:rsid w:val="00622832"/>
    <w:rsid w:val="006271D7"/>
    <w:rsid w:val="0063017B"/>
    <w:rsid w:val="00633F56"/>
    <w:rsid w:val="006345CA"/>
    <w:rsid w:val="00636F19"/>
    <w:rsid w:val="00640BA0"/>
    <w:rsid w:val="00641E9F"/>
    <w:rsid w:val="00647C03"/>
    <w:rsid w:val="006507A2"/>
    <w:rsid w:val="006527A4"/>
    <w:rsid w:val="00654C33"/>
    <w:rsid w:val="00655914"/>
    <w:rsid w:val="00655E52"/>
    <w:rsid w:val="006572A7"/>
    <w:rsid w:val="0066480A"/>
    <w:rsid w:val="006661A7"/>
    <w:rsid w:val="00666ACA"/>
    <w:rsid w:val="006737B4"/>
    <w:rsid w:val="00677A54"/>
    <w:rsid w:val="00691F99"/>
    <w:rsid w:val="00695098"/>
    <w:rsid w:val="006959CB"/>
    <w:rsid w:val="006A4D6F"/>
    <w:rsid w:val="006A57C4"/>
    <w:rsid w:val="006A5A8E"/>
    <w:rsid w:val="006B0413"/>
    <w:rsid w:val="006B1D00"/>
    <w:rsid w:val="006B1FB8"/>
    <w:rsid w:val="006B3090"/>
    <w:rsid w:val="006B5AF0"/>
    <w:rsid w:val="006B6098"/>
    <w:rsid w:val="006B761B"/>
    <w:rsid w:val="006C1982"/>
    <w:rsid w:val="006C7DFA"/>
    <w:rsid w:val="006D16AB"/>
    <w:rsid w:val="006D7627"/>
    <w:rsid w:val="006E721D"/>
    <w:rsid w:val="006F4B66"/>
    <w:rsid w:val="007011EB"/>
    <w:rsid w:val="007037D5"/>
    <w:rsid w:val="007037E9"/>
    <w:rsid w:val="00705F29"/>
    <w:rsid w:val="0071116C"/>
    <w:rsid w:val="007146F7"/>
    <w:rsid w:val="00716230"/>
    <w:rsid w:val="007262FA"/>
    <w:rsid w:val="00726B57"/>
    <w:rsid w:val="00727873"/>
    <w:rsid w:val="00727DAD"/>
    <w:rsid w:val="00727DEB"/>
    <w:rsid w:val="00730C69"/>
    <w:rsid w:val="00731207"/>
    <w:rsid w:val="00733827"/>
    <w:rsid w:val="00737F56"/>
    <w:rsid w:val="0074070B"/>
    <w:rsid w:val="0074711E"/>
    <w:rsid w:val="0075008C"/>
    <w:rsid w:val="007511C0"/>
    <w:rsid w:val="00753DED"/>
    <w:rsid w:val="00755612"/>
    <w:rsid w:val="007565DE"/>
    <w:rsid w:val="007569F0"/>
    <w:rsid w:val="00757A62"/>
    <w:rsid w:val="00761D85"/>
    <w:rsid w:val="00771810"/>
    <w:rsid w:val="00773231"/>
    <w:rsid w:val="007749F3"/>
    <w:rsid w:val="007811DE"/>
    <w:rsid w:val="00781287"/>
    <w:rsid w:val="00782404"/>
    <w:rsid w:val="00785945"/>
    <w:rsid w:val="00786174"/>
    <w:rsid w:val="007867B5"/>
    <w:rsid w:val="007878F0"/>
    <w:rsid w:val="00787983"/>
    <w:rsid w:val="00790F8E"/>
    <w:rsid w:val="00791436"/>
    <w:rsid w:val="0079149E"/>
    <w:rsid w:val="007918B5"/>
    <w:rsid w:val="007A027C"/>
    <w:rsid w:val="007A1EDD"/>
    <w:rsid w:val="007A27C8"/>
    <w:rsid w:val="007A339E"/>
    <w:rsid w:val="007B1576"/>
    <w:rsid w:val="007B4B93"/>
    <w:rsid w:val="007C3BFF"/>
    <w:rsid w:val="007C49AB"/>
    <w:rsid w:val="007D0C25"/>
    <w:rsid w:val="007D781B"/>
    <w:rsid w:val="007E5C84"/>
    <w:rsid w:val="007F05EA"/>
    <w:rsid w:val="007F0C0F"/>
    <w:rsid w:val="007F2206"/>
    <w:rsid w:val="007F645D"/>
    <w:rsid w:val="007F7994"/>
    <w:rsid w:val="007F7CB9"/>
    <w:rsid w:val="00802D45"/>
    <w:rsid w:val="0080442F"/>
    <w:rsid w:val="00813E74"/>
    <w:rsid w:val="00814D1B"/>
    <w:rsid w:val="00815A9E"/>
    <w:rsid w:val="0082141D"/>
    <w:rsid w:val="008239EF"/>
    <w:rsid w:val="00825F00"/>
    <w:rsid w:val="0083319A"/>
    <w:rsid w:val="008424D8"/>
    <w:rsid w:val="0084506C"/>
    <w:rsid w:val="00847353"/>
    <w:rsid w:val="00850C89"/>
    <w:rsid w:val="008545DB"/>
    <w:rsid w:val="00856CD9"/>
    <w:rsid w:val="00863636"/>
    <w:rsid w:val="00872D50"/>
    <w:rsid w:val="00874558"/>
    <w:rsid w:val="00876556"/>
    <w:rsid w:val="008767B4"/>
    <w:rsid w:val="008800A5"/>
    <w:rsid w:val="00884FF6"/>
    <w:rsid w:val="0088554D"/>
    <w:rsid w:val="00892238"/>
    <w:rsid w:val="0089230D"/>
    <w:rsid w:val="008A110A"/>
    <w:rsid w:val="008A2CB1"/>
    <w:rsid w:val="008A3C04"/>
    <w:rsid w:val="008A5457"/>
    <w:rsid w:val="008B5584"/>
    <w:rsid w:val="008B7801"/>
    <w:rsid w:val="008C0063"/>
    <w:rsid w:val="008C0854"/>
    <w:rsid w:val="008C2557"/>
    <w:rsid w:val="008C66FF"/>
    <w:rsid w:val="008D1D9F"/>
    <w:rsid w:val="008D2309"/>
    <w:rsid w:val="008D6202"/>
    <w:rsid w:val="008E58E3"/>
    <w:rsid w:val="008E7060"/>
    <w:rsid w:val="008F0C68"/>
    <w:rsid w:val="008F3793"/>
    <w:rsid w:val="00900855"/>
    <w:rsid w:val="00903351"/>
    <w:rsid w:val="00905944"/>
    <w:rsid w:val="00913908"/>
    <w:rsid w:val="0092012D"/>
    <w:rsid w:val="0092166E"/>
    <w:rsid w:val="0093416A"/>
    <w:rsid w:val="00940E92"/>
    <w:rsid w:val="00940F9F"/>
    <w:rsid w:val="0095105E"/>
    <w:rsid w:val="009538E4"/>
    <w:rsid w:val="00957A91"/>
    <w:rsid w:val="00957E14"/>
    <w:rsid w:val="00961B71"/>
    <w:rsid w:val="0096228E"/>
    <w:rsid w:val="00962E48"/>
    <w:rsid w:val="0096413D"/>
    <w:rsid w:val="00964E33"/>
    <w:rsid w:val="00965F6F"/>
    <w:rsid w:val="0096643D"/>
    <w:rsid w:val="0097151A"/>
    <w:rsid w:val="00973B55"/>
    <w:rsid w:val="00976DB8"/>
    <w:rsid w:val="009919E0"/>
    <w:rsid w:val="0099498B"/>
    <w:rsid w:val="00995C10"/>
    <w:rsid w:val="009A3A59"/>
    <w:rsid w:val="009A434F"/>
    <w:rsid w:val="009B1C71"/>
    <w:rsid w:val="009B42E9"/>
    <w:rsid w:val="009B5314"/>
    <w:rsid w:val="009B771F"/>
    <w:rsid w:val="009C1FA4"/>
    <w:rsid w:val="009D31A2"/>
    <w:rsid w:val="009D3290"/>
    <w:rsid w:val="009D6881"/>
    <w:rsid w:val="009D68F9"/>
    <w:rsid w:val="009E1992"/>
    <w:rsid w:val="009E759A"/>
    <w:rsid w:val="009F1056"/>
    <w:rsid w:val="009F3E3A"/>
    <w:rsid w:val="009F4BAD"/>
    <w:rsid w:val="009F72E0"/>
    <w:rsid w:val="00A00604"/>
    <w:rsid w:val="00A02740"/>
    <w:rsid w:val="00A03772"/>
    <w:rsid w:val="00A05379"/>
    <w:rsid w:val="00A05EF9"/>
    <w:rsid w:val="00A07120"/>
    <w:rsid w:val="00A1040E"/>
    <w:rsid w:val="00A13AD0"/>
    <w:rsid w:val="00A13B01"/>
    <w:rsid w:val="00A268A9"/>
    <w:rsid w:val="00A31336"/>
    <w:rsid w:val="00A33D0E"/>
    <w:rsid w:val="00A4247F"/>
    <w:rsid w:val="00A455EC"/>
    <w:rsid w:val="00A500D4"/>
    <w:rsid w:val="00A60C1F"/>
    <w:rsid w:val="00A65BF1"/>
    <w:rsid w:val="00A735A5"/>
    <w:rsid w:val="00A73CED"/>
    <w:rsid w:val="00A74915"/>
    <w:rsid w:val="00A75CB2"/>
    <w:rsid w:val="00A7720C"/>
    <w:rsid w:val="00A777B2"/>
    <w:rsid w:val="00A77C61"/>
    <w:rsid w:val="00A803A0"/>
    <w:rsid w:val="00A865C7"/>
    <w:rsid w:val="00A86F4F"/>
    <w:rsid w:val="00A9241D"/>
    <w:rsid w:val="00AA3B1E"/>
    <w:rsid w:val="00AA5D0E"/>
    <w:rsid w:val="00AA714C"/>
    <w:rsid w:val="00AB1061"/>
    <w:rsid w:val="00AB1445"/>
    <w:rsid w:val="00AB2ED0"/>
    <w:rsid w:val="00AC16DE"/>
    <w:rsid w:val="00AC6772"/>
    <w:rsid w:val="00AE0D40"/>
    <w:rsid w:val="00AE2C48"/>
    <w:rsid w:val="00AE7AA6"/>
    <w:rsid w:val="00AF2B52"/>
    <w:rsid w:val="00AF5A8D"/>
    <w:rsid w:val="00B01AC2"/>
    <w:rsid w:val="00B13656"/>
    <w:rsid w:val="00B16DFD"/>
    <w:rsid w:val="00B20794"/>
    <w:rsid w:val="00B20A22"/>
    <w:rsid w:val="00B2133E"/>
    <w:rsid w:val="00B30740"/>
    <w:rsid w:val="00B327E0"/>
    <w:rsid w:val="00B378D2"/>
    <w:rsid w:val="00B40506"/>
    <w:rsid w:val="00B410F5"/>
    <w:rsid w:val="00B57976"/>
    <w:rsid w:val="00B57A2F"/>
    <w:rsid w:val="00B60148"/>
    <w:rsid w:val="00B6294C"/>
    <w:rsid w:val="00B64E53"/>
    <w:rsid w:val="00B652B6"/>
    <w:rsid w:val="00B80987"/>
    <w:rsid w:val="00B82A27"/>
    <w:rsid w:val="00B83C55"/>
    <w:rsid w:val="00B900C0"/>
    <w:rsid w:val="00B9228A"/>
    <w:rsid w:val="00B966AD"/>
    <w:rsid w:val="00BA1228"/>
    <w:rsid w:val="00BA39E5"/>
    <w:rsid w:val="00BA4BE9"/>
    <w:rsid w:val="00BA7734"/>
    <w:rsid w:val="00BB44A2"/>
    <w:rsid w:val="00BC0800"/>
    <w:rsid w:val="00BC0E66"/>
    <w:rsid w:val="00BC1700"/>
    <w:rsid w:val="00BC1D49"/>
    <w:rsid w:val="00BC221B"/>
    <w:rsid w:val="00BC5056"/>
    <w:rsid w:val="00BC778D"/>
    <w:rsid w:val="00BC77BD"/>
    <w:rsid w:val="00BD1161"/>
    <w:rsid w:val="00BD5E65"/>
    <w:rsid w:val="00BE23F3"/>
    <w:rsid w:val="00BF0A00"/>
    <w:rsid w:val="00BF0F39"/>
    <w:rsid w:val="00BF648D"/>
    <w:rsid w:val="00BF7E7E"/>
    <w:rsid w:val="00C00ADA"/>
    <w:rsid w:val="00C01A4C"/>
    <w:rsid w:val="00C03F98"/>
    <w:rsid w:val="00C0600C"/>
    <w:rsid w:val="00C11A1A"/>
    <w:rsid w:val="00C11CEC"/>
    <w:rsid w:val="00C1528E"/>
    <w:rsid w:val="00C16C0B"/>
    <w:rsid w:val="00C16EDB"/>
    <w:rsid w:val="00C17004"/>
    <w:rsid w:val="00C21931"/>
    <w:rsid w:val="00C304F3"/>
    <w:rsid w:val="00C32735"/>
    <w:rsid w:val="00C33D6A"/>
    <w:rsid w:val="00C33EA1"/>
    <w:rsid w:val="00C41FE2"/>
    <w:rsid w:val="00C42292"/>
    <w:rsid w:val="00C42947"/>
    <w:rsid w:val="00C44D90"/>
    <w:rsid w:val="00C4663C"/>
    <w:rsid w:val="00C50C07"/>
    <w:rsid w:val="00C51790"/>
    <w:rsid w:val="00C519FC"/>
    <w:rsid w:val="00C53226"/>
    <w:rsid w:val="00C56715"/>
    <w:rsid w:val="00C56B52"/>
    <w:rsid w:val="00C5729F"/>
    <w:rsid w:val="00C57FD9"/>
    <w:rsid w:val="00C64B05"/>
    <w:rsid w:val="00C6532E"/>
    <w:rsid w:val="00C6572B"/>
    <w:rsid w:val="00C670BA"/>
    <w:rsid w:val="00C67CD8"/>
    <w:rsid w:val="00C7033D"/>
    <w:rsid w:val="00C7173E"/>
    <w:rsid w:val="00C71785"/>
    <w:rsid w:val="00C87FBF"/>
    <w:rsid w:val="00C901B0"/>
    <w:rsid w:val="00C9045A"/>
    <w:rsid w:val="00C92AC3"/>
    <w:rsid w:val="00C9793E"/>
    <w:rsid w:val="00CA1BE6"/>
    <w:rsid w:val="00CA2FD6"/>
    <w:rsid w:val="00CA3A1B"/>
    <w:rsid w:val="00CA4805"/>
    <w:rsid w:val="00CB295A"/>
    <w:rsid w:val="00CB45A5"/>
    <w:rsid w:val="00CB5F6D"/>
    <w:rsid w:val="00CC3B4A"/>
    <w:rsid w:val="00CC3C1A"/>
    <w:rsid w:val="00CC7748"/>
    <w:rsid w:val="00CD42A3"/>
    <w:rsid w:val="00CD561B"/>
    <w:rsid w:val="00CE009D"/>
    <w:rsid w:val="00CE176F"/>
    <w:rsid w:val="00CE2E4B"/>
    <w:rsid w:val="00CE2FEC"/>
    <w:rsid w:val="00CE5FEF"/>
    <w:rsid w:val="00CF0247"/>
    <w:rsid w:val="00CF1CB5"/>
    <w:rsid w:val="00CF2771"/>
    <w:rsid w:val="00CF633E"/>
    <w:rsid w:val="00CF66D6"/>
    <w:rsid w:val="00CF7DE0"/>
    <w:rsid w:val="00D00F47"/>
    <w:rsid w:val="00D04F1D"/>
    <w:rsid w:val="00D15404"/>
    <w:rsid w:val="00D158EE"/>
    <w:rsid w:val="00D1643C"/>
    <w:rsid w:val="00D21F1F"/>
    <w:rsid w:val="00D22983"/>
    <w:rsid w:val="00D245A1"/>
    <w:rsid w:val="00D25A71"/>
    <w:rsid w:val="00D3056F"/>
    <w:rsid w:val="00D33257"/>
    <w:rsid w:val="00D34069"/>
    <w:rsid w:val="00D364CD"/>
    <w:rsid w:val="00D41AAE"/>
    <w:rsid w:val="00D420D5"/>
    <w:rsid w:val="00D42B09"/>
    <w:rsid w:val="00D43605"/>
    <w:rsid w:val="00D44686"/>
    <w:rsid w:val="00D44F1F"/>
    <w:rsid w:val="00D45825"/>
    <w:rsid w:val="00D471A9"/>
    <w:rsid w:val="00D50450"/>
    <w:rsid w:val="00D51740"/>
    <w:rsid w:val="00D52B20"/>
    <w:rsid w:val="00D554DA"/>
    <w:rsid w:val="00D560C5"/>
    <w:rsid w:val="00D62DCB"/>
    <w:rsid w:val="00D71911"/>
    <w:rsid w:val="00D72924"/>
    <w:rsid w:val="00D76191"/>
    <w:rsid w:val="00D76DB1"/>
    <w:rsid w:val="00D85AB9"/>
    <w:rsid w:val="00D86514"/>
    <w:rsid w:val="00D90031"/>
    <w:rsid w:val="00D908D1"/>
    <w:rsid w:val="00D919F8"/>
    <w:rsid w:val="00D9255C"/>
    <w:rsid w:val="00D9414A"/>
    <w:rsid w:val="00D95BF9"/>
    <w:rsid w:val="00D95F22"/>
    <w:rsid w:val="00DA234C"/>
    <w:rsid w:val="00DA4348"/>
    <w:rsid w:val="00DB0D1A"/>
    <w:rsid w:val="00DB36DE"/>
    <w:rsid w:val="00DB4711"/>
    <w:rsid w:val="00DB50A7"/>
    <w:rsid w:val="00DB79A8"/>
    <w:rsid w:val="00DC2A06"/>
    <w:rsid w:val="00DC2F56"/>
    <w:rsid w:val="00DC5956"/>
    <w:rsid w:val="00DC650B"/>
    <w:rsid w:val="00DE2AB3"/>
    <w:rsid w:val="00DE40C2"/>
    <w:rsid w:val="00DE4C23"/>
    <w:rsid w:val="00DE7BA6"/>
    <w:rsid w:val="00DF3810"/>
    <w:rsid w:val="00DF43B9"/>
    <w:rsid w:val="00DF5E27"/>
    <w:rsid w:val="00DF67F9"/>
    <w:rsid w:val="00DF6DF7"/>
    <w:rsid w:val="00DF7469"/>
    <w:rsid w:val="00E00850"/>
    <w:rsid w:val="00E15AF8"/>
    <w:rsid w:val="00E15BF1"/>
    <w:rsid w:val="00E178B6"/>
    <w:rsid w:val="00E17CF9"/>
    <w:rsid w:val="00E20144"/>
    <w:rsid w:val="00E214F0"/>
    <w:rsid w:val="00E21E52"/>
    <w:rsid w:val="00E232BE"/>
    <w:rsid w:val="00E25943"/>
    <w:rsid w:val="00E25A8D"/>
    <w:rsid w:val="00E3057F"/>
    <w:rsid w:val="00E309E0"/>
    <w:rsid w:val="00E33231"/>
    <w:rsid w:val="00E40B2D"/>
    <w:rsid w:val="00E411F6"/>
    <w:rsid w:val="00E42E37"/>
    <w:rsid w:val="00E449E9"/>
    <w:rsid w:val="00E466B7"/>
    <w:rsid w:val="00E54D1A"/>
    <w:rsid w:val="00E5792E"/>
    <w:rsid w:val="00E60A7A"/>
    <w:rsid w:val="00E638B6"/>
    <w:rsid w:val="00E65C4E"/>
    <w:rsid w:val="00E67BB7"/>
    <w:rsid w:val="00E70F27"/>
    <w:rsid w:val="00E71013"/>
    <w:rsid w:val="00E76CD8"/>
    <w:rsid w:val="00E807A3"/>
    <w:rsid w:val="00E869FC"/>
    <w:rsid w:val="00E9563E"/>
    <w:rsid w:val="00E95F42"/>
    <w:rsid w:val="00E961D3"/>
    <w:rsid w:val="00E976B5"/>
    <w:rsid w:val="00EA1A4A"/>
    <w:rsid w:val="00EB17A1"/>
    <w:rsid w:val="00EB69AA"/>
    <w:rsid w:val="00EC3929"/>
    <w:rsid w:val="00ED038E"/>
    <w:rsid w:val="00ED0569"/>
    <w:rsid w:val="00ED2D3B"/>
    <w:rsid w:val="00ED4173"/>
    <w:rsid w:val="00ED51B9"/>
    <w:rsid w:val="00ED77CE"/>
    <w:rsid w:val="00EE6D36"/>
    <w:rsid w:val="00EF11E3"/>
    <w:rsid w:val="00EF6935"/>
    <w:rsid w:val="00EF6979"/>
    <w:rsid w:val="00EF6B22"/>
    <w:rsid w:val="00F007CA"/>
    <w:rsid w:val="00F00E55"/>
    <w:rsid w:val="00F06185"/>
    <w:rsid w:val="00F1354F"/>
    <w:rsid w:val="00F15E5A"/>
    <w:rsid w:val="00F1683E"/>
    <w:rsid w:val="00F32A73"/>
    <w:rsid w:val="00F32B3C"/>
    <w:rsid w:val="00F331F9"/>
    <w:rsid w:val="00F3617F"/>
    <w:rsid w:val="00F36766"/>
    <w:rsid w:val="00F42D40"/>
    <w:rsid w:val="00F44AEC"/>
    <w:rsid w:val="00F46D1D"/>
    <w:rsid w:val="00F50392"/>
    <w:rsid w:val="00F60A11"/>
    <w:rsid w:val="00F66E71"/>
    <w:rsid w:val="00F72E90"/>
    <w:rsid w:val="00F75852"/>
    <w:rsid w:val="00F76AA4"/>
    <w:rsid w:val="00F76E57"/>
    <w:rsid w:val="00F80EC5"/>
    <w:rsid w:val="00F8342F"/>
    <w:rsid w:val="00F83826"/>
    <w:rsid w:val="00F86A6F"/>
    <w:rsid w:val="00F87855"/>
    <w:rsid w:val="00F912B0"/>
    <w:rsid w:val="00F955F0"/>
    <w:rsid w:val="00F95776"/>
    <w:rsid w:val="00FA012E"/>
    <w:rsid w:val="00FA21CD"/>
    <w:rsid w:val="00FA409D"/>
    <w:rsid w:val="00FA5BDD"/>
    <w:rsid w:val="00FA62A8"/>
    <w:rsid w:val="00FB13BF"/>
    <w:rsid w:val="00FB2C2A"/>
    <w:rsid w:val="00FB3C8F"/>
    <w:rsid w:val="00FB4EAA"/>
    <w:rsid w:val="00FB5814"/>
    <w:rsid w:val="00FD09FF"/>
    <w:rsid w:val="00FD5ECB"/>
    <w:rsid w:val="00FD76D3"/>
    <w:rsid w:val="00FE046D"/>
    <w:rsid w:val="00FE3E09"/>
    <w:rsid w:val="00FE5FAE"/>
    <w:rsid w:val="00FE7CD3"/>
    <w:rsid w:val="00FF0EC7"/>
    <w:rsid w:val="00FF32E0"/>
    <w:rsid w:val="00FF4355"/>
    <w:rsid w:val="00FF76F5"/>
    <w:rsid w:val="10B355F7"/>
    <w:rsid w:val="19EA4D8F"/>
    <w:rsid w:val="28A60A0B"/>
    <w:rsid w:val="350225F2"/>
    <w:rsid w:val="36F01751"/>
    <w:rsid w:val="399C28F6"/>
    <w:rsid w:val="3E6B5A5C"/>
    <w:rsid w:val="43557B63"/>
    <w:rsid w:val="441A5C02"/>
    <w:rsid w:val="5D2F3B0A"/>
    <w:rsid w:val="63ED18E2"/>
    <w:rsid w:val="7243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6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7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1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qFormat/>
    <w:uiPriority w:val="0"/>
    <w:rPr>
      <w:sz w:val="16"/>
      <w:szCs w:val="16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Hyperlink"/>
    <w:basedOn w:val="11"/>
    <w:qFormat/>
    <w:uiPriority w:val="99"/>
    <w:rPr>
      <w:color w:val="0000FF"/>
      <w:u w:val="single"/>
    </w:rPr>
  </w:style>
  <w:style w:type="character" w:styleId="17">
    <w:name w:val="page number"/>
    <w:basedOn w:val="11"/>
    <w:qFormat/>
    <w:uiPriority w:val="0"/>
  </w:style>
  <w:style w:type="paragraph" w:styleId="18">
    <w:name w:val="toc 2"/>
    <w:basedOn w:val="1"/>
    <w:next w:val="1"/>
    <w:qFormat/>
    <w:uiPriority w:val="39"/>
    <w:pPr>
      <w:ind w:left="200"/>
    </w:pPr>
  </w:style>
  <w:style w:type="paragraph" w:styleId="19">
    <w:name w:val="Body Text"/>
    <w:basedOn w:val="1"/>
    <w:qFormat/>
    <w:uiPriority w:val="0"/>
    <w:rPr>
      <w:rFonts w:ascii="Verdana" w:hAnsi="Verdana"/>
    </w:rPr>
  </w:style>
  <w:style w:type="paragraph" w:styleId="20">
    <w:name w:val="annotation text"/>
    <w:basedOn w:val="1"/>
    <w:semiHidden/>
    <w:qFormat/>
    <w:uiPriority w:val="0"/>
  </w:style>
  <w:style w:type="paragraph" w:styleId="21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2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3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4">
    <w:name w:val="header"/>
    <w:basedOn w:val="1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5">
    <w:name w:val="annotation subject"/>
    <w:basedOn w:val="20"/>
    <w:next w:val="20"/>
    <w:semiHidden/>
    <w:qFormat/>
    <w:uiPriority w:val="0"/>
    <w:rPr>
      <w:b/>
      <w:bCs/>
    </w:rPr>
  </w:style>
  <w:style w:type="paragraph" w:styleId="26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7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8">
    <w:name w:val="toc 3"/>
    <w:basedOn w:val="1"/>
    <w:next w:val="1"/>
    <w:semiHidden/>
    <w:qFormat/>
    <w:uiPriority w:val="0"/>
    <w:pPr>
      <w:ind w:left="440"/>
    </w:pPr>
  </w:style>
  <w:style w:type="paragraph" w:styleId="29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0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1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2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4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5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6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7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8">
    <w:name w:val="Dica"/>
    <w:basedOn w:val="1"/>
    <w:qFormat/>
    <w:uiPriority w:val="0"/>
    <w:rPr>
      <w:i/>
      <w:color w:val="008080"/>
      <w:szCs w:val="22"/>
    </w:rPr>
  </w:style>
  <w:style w:type="paragraph" w:customStyle="1" w:styleId="39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0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1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2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3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4">
    <w:name w:val="Estilo2"/>
    <w:basedOn w:val="3"/>
    <w:link w:val="48"/>
    <w:qFormat/>
    <w:uiPriority w:val="0"/>
  </w:style>
  <w:style w:type="paragraph" w:customStyle="1" w:styleId="45">
    <w:name w:val="Estilo1"/>
    <w:basedOn w:val="44"/>
    <w:next w:val="44"/>
    <w:link w:val="49"/>
    <w:qFormat/>
    <w:uiPriority w:val="0"/>
    <w:pPr>
      <w:numPr>
        <w:ilvl w:val="2"/>
      </w:numPr>
    </w:pPr>
  </w:style>
  <w:style w:type="character" w:customStyle="1" w:styleId="46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7">
    <w:name w:val="Título 2 Char"/>
    <w:basedOn w:val="46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8">
    <w:name w:val="Estilo2 Char"/>
    <w:basedOn w:val="47"/>
    <w:link w:val="44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1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paragraph" w:customStyle="1" w:styleId="50">
    <w:name w:val="Estilo Prototipo 3"/>
    <w:basedOn w:val="4"/>
    <w:link w:val="52"/>
    <w:qFormat/>
    <w:uiPriority w:val="0"/>
    <w:pPr>
      <w:numPr>
        <w:numId w:val="0"/>
      </w:numPr>
    </w:pPr>
  </w:style>
  <w:style w:type="character" w:customStyle="1" w:styleId="51">
    <w:name w:val="Título 3 Char"/>
    <w:basedOn w:val="47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2">
    <w:name w:val="Estilo Prototipo 3 Char"/>
    <w:basedOn w:val="51"/>
    <w:link w:val="50"/>
    <w:qFormat/>
    <w:uiPriority w:val="0"/>
    <w:rPr>
      <w:rFonts w:ascii="Verdana" w:hAnsi="Verdana" w:cs="Arial"/>
      <w:sz w:val="22"/>
      <w:szCs w:val="22"/>
    </w:rPr>
  </w:style>
  <w:style w:type="paragraph" w:styleId="53">
    <w:name w:val="List Paragraph"/>
    <w:basedOn w:val="1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4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5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6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7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8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58C4F-DBF9-448B-9AC5-E68C628547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Company>Squadra Tecnologia</Company>
  <Pages>20</Pages>
  <Words>3813</Words>
  <Characters>20593</Characters>
  <Lines>171</Lines>
  <Paragraphs>48</Paragraphs>
  <TotalTime>142</TotalTime>
  <ScaleCrop>false</ScaleCrop>
  <LinksUpToDate>false</LinksUpToDate>
  <CharactersWithSpaces>24358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2020-04-07T14:03:00Z</dcterms:created>
  <dc:creator>adriel.moro</dc:creator>
  <cp:lastModifiedBy>Daiane Aparecida da Silva Sant</cp:lastModifiedBy>
  <cp:lastPrinted>2006-08-08T20:14:00Z</cp:lastPrinted>
  <dcterms:modified xsi:type="dcterms:W3CDTF">2023-06-16T15:45:54Z</dcterms:modified>
  <dc:title>&lt; Nome Documento &gt;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AB94B5A4F7AD44ECBA044D746BBB113E</vt:lpwstr>
  </property>
</Properties>
</file>