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24AFC0D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8B1162">
        <w:rPr>
          <w:sz w:val="52"/>
          <w:szCs w:val="52"/>
        </w:rPr>
        <w:t>7</w:t>
      </w:r>
      <w:r w:rsidR="003C07DE">
        <w:rPr>
          <w:sz w:val="52"/>
          <w:szCs w:val="52"/>
        </w:rPr>
        <w:t>6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B1162">
        <w:rPr>
          <w:sz w:val="52"/>
          <w:szCs w:val="52"/>
        </w:rPr>
        <w:t>Analisar</w:t>
      </w:r>
      <w:r w:rsidR="003C07DE">
        <w:rPr>
          <w:sz w:val="52"/>
          <w:szCs w:val="52"/>
        </w:rPr>
        <w:t xml:space="preserve"> 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2A66FA31" w:rsidR="00A735A5" w:rsidRPr="00BA5059" w:rsidRDefault="008B1162" w:rsidP="003F1DD3">
            <w:pPr>
              <w:jc w:val="center"/>
            </w:pPr>
            <w:r>
              <w:t>11</w:t>
            </w:r>
            <w:r w:rsidR="000931C8">
              <w:t>/02/2020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3FF399E" w:rsidR="006E6BBD" w:rsidRDefault="00E36C9D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11522DDB" w:rsidR="006E6BBD" w:rsidRDefault="00E36C9D" w:rsidP="006E6BBD">
            <w:pPr>
              <w:jc w:val="center"/>
            </w:pPr>
            <w:r>
              <w:t>02/03/2020</w:t>
            </w:r>
          </w:p>
        </w:tc>
        <w:tc>
          <w:tcPr>
            <w:tcW w:w="2405" w:type="dxa"/>
            <w:vAlign w:val="center"/>
          </w:tcPr>
          <w:p w14:paraId="117788AA" w14:textId="45F03C6B" w:rsidR="006E6BBD" w:rsidRDefault="00E36C9D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3489AD1D" w:rsidR="006E6BBD" w:rsidRDefault="00E36C9D" w:rsidP="006E6BBD">
            <w:pPr>
              <w:jc w:val="center"/>
            </w:pPr>
            <w:r>
              <w:t>Atualização. Criação das atividades 4.4 e 4.5 para atender aos tipos de encaminhamento.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4583A6B" w14:textId="77777777" w:rsidR="009C6BC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331033" w:history="1">
        <w:r w:rsidR="009C6BCE" w:rsidRPr="001704BE">
          <w:rPr>
            <w:rStyle w:val="Hyperlink"/>
            <w:noProof/>
          </w:rPr>
          <w:t>HST-076 – Analisar Denúncia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_Toc32331033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4</w:t>
        </w:r>
        <w:r w:rsidR="009C6BCE">
          <w:rPr>
            <w:noProof/>
            <w:webHidden/>
          </w:rPr>
          <w:fldChar w:fldCharType="end"/>
        </w:r>
      </w:hyperlink>
    </w:p>
    <w:p w14:paraId="47C5C5CE" w14:textId="77777777" w:rsidR="009C6BCE" w:rsidRDefault="005602E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4" w:history="1">
        <w:r w:rsidR="009C6BCE" w:rsidRPr="001704BE">
          <w:rPr>
            <w:rStyle w:val="Hyperlink"/>
            <w:noProof/>
          </w:rPr>
          <w:t>COMO Relator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_Toc32331034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4</w:t>
        </w:r>
        <w:r w:rsidR="009C6BCE">
          <w:rPr>
            <w:noProof/>
            <w:webHidden/>
          </w:rPr>
          <w:fldChar w:fldCharType="end"/>
        </w:r>
      </w:hyperlink>
    </w:p>
    <w:p w14:paraId="09424CC0" w14:textId="77777777" w:rsidR="009C6BCE" w:rsidRDefault="005602E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5" w:history="1">
        <w:r w:rsidR="009C6BCE" w:rsidRPr="001704BE">
          <w:rPr>
            <w:rStyle w:val="Hyperlink"/>
            <w:noProof/>
          </w:rPr>
          <w:t>QUERO analisar a denúncia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_Toc32331035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4</w:t>
        </w:r>
        <w:r w:rsidR="009C6BCE">
          <w:rPr>
            <w:noProof/>
            <w:webHidden/>
          </w:rPr>
          <w:fldChar w:fldCharType="end"/>
        </w:r>
      </w:hyperlink>
    </w:p>
    <w:p w14:paraId="4F871E37" w14:textId="77777777" w:rsidR="009C6BCE" w:rsidRDefault="005602E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6" w:history="1">
        <w:r w:rsidR="009C6BCE" w:rsidRPr="001704BE">
          <w:rPr>
            <w:rStyle w:val="Hyperlink"/>
            <w:noProof/>
          </w:rPr>
          <w:t>PARA pedir produção de provas ao denunciado e/ou denunciante ou informar um impedimento ou suspeição na relatoria da denúncia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_Toc32331036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4</w:t>
        </w:r>
        <w:r w:rsidR="009C6BCE">
          <w:rPr>
            <w:noProof/>
            <w:webHidden/>
          </w:rPr>
          <w:fldChar w:fldCharType="end"/>
        </w:r>
      </w:hyperlink>
    </w:p>
    <w:p w14:paraId="0D9F143A" w14:textId="77777777" w:rsidR="009C6BCE" w:rsidRDefault="005602E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7" w:history="1">
        <w:r w:rsidR="009C6BCE" w:rsidRPr="001704BE">
          <w:rPr>
            <w:rStyle w:val="Hyperlink"/>
            <w:noProof/>
          </w:rPr>
          <w:t>PROTÓTIPO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_Toc32331037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4</w:t>
        </w:r>
        <w:r w:rsidR="009C6BCE">
          <w:rPr>
            <w:noProof/>
            <w:webHidden/>
          </w:rPr>
          <w:fldChar w:fldCharType="end"/>
        </w:r>
      </w:hyperlink>
    </w:p>
    <w:p w14:paraId="2AD7AC4B" w14:textId="77777777" w:rsidR="009C6BCE" w:rsidRDefault="005602E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8" w:history="1">
        <w:r w:rsidR="009C6BCE" w:rsidRPr="001704BE">
          <w:rPr>
            <w:rStyle w:val="Hyperlink"/>
            <w:noProof/>
          </w:rPr>
          <w:t>CRITÉRIOS DE ACEITE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_Toc32331038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5</w:t>
        </w:r>
        <w:r w:rsidR="009C6BCE">
          <w:rPr>
            <w:noProof/>
            <w:webHidden/>
          </w:rPr>
          <w:fldChar w:fldCharType="end"/>
        </w:r>
      </w:hyperlink>
    </w:p>
    <w:p w14:paraId="2EF98E11" w14:textId="77777777" w:rsidR="009C6BCE" w:rsidRDefault="005602E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39" w:history="1">
        <w:r w:rsidR="009C6BCE" w:rsidRPr="001704BE">
          <w:rPr>
            <w:rStyle w:val="Hyperlink"/>
            <w:noProof/>
          </w:rPr>
          <w:t>MENSAGENS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_Toc32331039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7</w:t>
        </w:r>
        <w:r w:rsidR="009C6BCE">
          <w:rPr>
            <w:noProof/>
            <w:webHidden/>
          </w:rPr>
          <w:fldChar w:fldCharType="end"/>
        </w:r>
      </w:hyperlink>
    </w:p>
    <w:p w14:paraId="36CBED54" w14:textId="77777777" w:rsidR="009C6BCE" w:rsidRDefault="005602E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31040" w:history="1">
        <w:r w:rsidR="009C6BCE" w:rsidRPr="001704BE">
          <w:rPr>
            <w:rStyle w:val="Hyperlink"/>
            <w:noProof/>
          </w:rPr>
          <w:t>INFORMAÇÕES COMPLEMENTARES</w:t>
        </w:r>
        <w:r w:rsidR="009C6BCE">
          <w:rPr>
            <w:noProof/>
            <w:webHidden/>
          </w:rPr>
          <w:tab/>
        </w:r>
        <w:r w:rsidR="009C6BCE">
          <w:rPr>
            <w:noProof/>
            <w:webHidden/>
          </w:rPr>
          <w:fldChar w:fldCharType="begin"/>
        </w:r>
        <w:r w:rsidR="009C6BCE">
          <w:rPr>
            <w:noProof/>
            <w:webHidden/>
          </w:rPr>
          <w:instrText xml:space="preserve"> PAGEREF _Toc32331040 \h </w:instrText>
        </w:r>
        <w:r w:rsidR="009C6BCE">
          <w:rPr>
            <w:noProof/>
            <w:webHidden/>
          </w:rPr>
        </w:r>
        <w:r w:rsidR="009C6BCE">
          <w:rPr>
            <w:noProof/>
            <w:webHidden/>
          </w:rPr>
          <w:fldChar w:fldCharType="separate"/>
        </w:r>
        <w:r w:rsidR="009C6BCE">
          <w:rPr>
            <w:noProof/>
            <w:webHidden/>
          </w:rPr>
          <w:t>7</w:t>
        </w:r>
        <w:r w:rsidR="009C6BCE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033CE1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331033"/>
      <w:r w:rsidR="008838E8">
        <w:lastRenderedPageBreak/>
        <w:t>HST-0</w:t>
      </w:r>
      <w:r w:rsidR="008B1162">
        <w:t>7</w:t>
      </w:r>
      <w:r w:rsidR="000931C8">
        <w:t>6</w:t>
      </w:r>
      <w:r w:rsidR="00D175C7">
        <w:t xml:space="preserve"> –</w:t>
      </w:r>
      <w:r w:rsidR="008838E8">
        <w:t xml:space="preserve"> </w:t>
      </w:r>
      <w:r w:rsidR="008B1162">
        <w:t>Analisar Denúncia</w:t>
      </w:r>
      <w:bookmarkEnd w:id="4"/>
    </w:p>
    <w:p w14:paraId="37D34CD1" w14:textId="2F105B0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331034"/>
      <w:r w:rsidRPr="000628DE">
        <w:t>COMO</w:t>
      </w:r>
      <w:r w:rsidR="00C64B05" w:rsidRPr="000628DE">
        <w:t xml:space="preserve"> </w:t>
      </w:r>
      <w:r w:rsidR="008B1162">
        <w:rPr>
          <w:b w:val="0"/>
        </w:rPr>
        <w:t>Relator</w:t>
      </w:r>
      <w:bookmarkEnd w:id="5"/>
    </w:p>
    <w:p w14:paraId="4036BB8D" w14:textId="16ADCB2F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2331035"/>
      <w:r w:rsidRPr="000628DE">
        <w:t>QUERO</w:t>
      </w:r>
      <w:r w:rsidR="005A4527" w:rsidRPr="000628DE">
        <w:t xml:space="preserve"> </w:t>
      </w:r>
      <w:r w:rsidR="0035321B">
        <w:rPr>
          <w:b w:val="0"/>
        </w:rPr>
        <w:t>analisar a denúncia</w:t>
      </w:r>
      <w:bookmarkEnd w:id="6"/>
    </w:p>
    <w:p w14:paraId="38E7497A" w14:textId="5502731D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2331036"/>
      <w:r w:rsidRPr="000628DE">
        <w:t>PARA</w:t>
      </w:r>
      <w:r w:rsidR="005A4527" w:rsidRPr="000628DE">
        <w:t xml:space="preserve"> </w:t>
      </w:r>
      <w:r w:rsidR="0035321B">
        <w:rPr>
          <w:b w:val="0"/>
        </w:rPr>
        <w:t>pedir produção de provas ao denunciado e/ou denunciante ou informar um impedimento ou suspeição na relatoria da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2331037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7F5F9497" w:rsidR="005C5541" w:rsidRDefault="005C5541" w:rsidP="005C5541">
      <w:pPr>
        <w:pStyle w:val="EstiloPrototipo3"/>
        <w:numPr>
          <w:ilvl w:val="0"/>
          <w:numId w:val="3"/>
        </w:numPr>
      </w:pPr>
      <w:r>
        <w:t>Analisar Denúncia – Encaminhamento: Impedimento ou Suspeição:</w:t>
      </w:r>
    </w:p>
    <w:p w14:paraId="3C6A0279" w14:textId="3A5ACD00" w:rsidR="005C5541" w:rsidRDefault="00122221" w:rsidP="005C5541">
      <w:pPr>
        <w:pStyle w:val="EstiloPrototipo3"/>
        <w:ind w:left="720"/>
      </w:pPr>
      <w:r>
        <w:rPr>
          <w:noProof/>
        </w:rPr>
        <w:drawing>
          <wp:inline distT="0" distB="0" distL="0" distR="0" wp14:anchorId="487758D5" wp14:editId="5C47E205">
            <wp:extent cx="5760085" cy="4785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sa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649" w14:textId="10D45267" w:rsidR="002E2F62" w:rsidRDefault="005C5541" w:rsidP="002E2F62">
      <w:pPr>
        <w:pStyle w:val="EstiloPrototipo3"/>
        <w:numPr>
          <w:ilvl w:val="0"/>
          <w:numId w:val="3"/>
        </w:numPr>
      </w:pPr>
      <w:bookmarkStart w:id="10" w:name="_Ref26368229"/>
      <w:bookmarkStart w:id="11" w:name="_Ref32332274"/>
      <w:r>
        <w:t>Analisar Denúncia – Encaminhamento: Produção de Provas</w:t>
      </w:r>
      <w:bookmarkEnd w:id="10"/>
      <w:r>
        <w:t>.</w:t>
      </w:r>
      <w:bookmarkEnd w:id="11"/>
    </w:p>
    <w:p w14:paraId="31202B79" w14:textId="6021C7BA" w:rsidR="00A66BD6" w:rsidRDefault="00A66BD6" w:rsidP="00342A09">
      <w:pPr>
        <w:pStyle w:val="EstiloPrototipo3"/>
      </w:pPr>
    </w:p>
    <w:p w14:paraId="3486A602" w14:textId="5CA9394D" w:rsidR="00F77376" w:rsidRDefault="005872E3" w:rsidP="00A66BD6">
      <w:pPr>
        <w:pStyle w:val="EstiloPrototipo3"/>
        <w:ind w:left="360"/>
      </w:pPr>
      <w:r>
        <w:rPr>
          <w:noProof/>
        </w:rPr>
        <w:lastRenderedPageBreak/>
        <w:drawing>
          <wp:inline distT="0" distB="0" distL="0" distR="0" wp14:anchorId="63082E64" wp14:editId="22A95034">
            <wp:extent cx="5760085" cy="4745990"/>
            <wp:effectExtent l="19050" t="19050" r="12065" b="165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45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60037919" w:rsidR="00BA4DD5" w:rsidRPr="00E976B5" w:rsidRDefault="00C567D1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Analisar Denúncia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312755CC" w:rsidR="00BA4DD5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Encaminhamento</w:t>
            </w:r>
          </w:p>
        </w:tc>
        <w:tc>
          <w:tcPr>
            <w:tcW w:w="1276" w:type="dxa"/>
          </w:tcPr>
          <w:p w14:paraId="3CBEBEA4" w14:textId="0A800B81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encaminhamento</w:t>
            </w:r>
          </w:p>
        </w:tc>
        <w:tc>
          <w:tcPr>
            <w:tcW w:w="708" w:type="dxa"/>
            <w:gridSpan w:val="2"/>
          </w:tcPr>
          <w:p w14:paraId="7EEFA2A5" w14:textId="31F92D43" w:rsidR="00BA4DD5" w:rsidRPr="00410002" w:rsidRDefault="00314EDF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Combobox</w:t>
            </w:r>
          </w:p>
        </w:tc>
        <w:tc>
          <w:tcPr>
            <w:tcW w:w="751" w:type="dxa"/>
            <w:gridSpan w:val="2"/>
          </w:tcPr>
          <w:p w14:paraId="4B68677E" w14:textId="3E51303A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Produção de provas, Impedimento ou Suspeição</w:t>
            </w:r>
          </w:p>
        </w:tc>
        <w:tc>
          <w:tcPr>
            <w:tcW w:w="926" w:type="dxa"/>
          </w:tcPr>
          <w:p w14:paraId="7F5723E9" w14:textId="4BB3EFF8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435516E" w14:textId="2F8170CB" w:rsidR="00910B26" w:rsidRDefault="00653AD4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tipo seja “Impedimento ou Suspeição”, exibe o formulário </w:t>
            </w:r>
            <w:r w:rsidR="005C5541" w:rsidRPr="00653AD4">
              <w:rPr>
                <w:b/>
                <w:sz w:val="18"/>
                <w:szCs w:val="18"/>
              </w:rPr>
              <w:fldChar w:fldCharType="begin"/>
            </w:r>
            <w:r w:rsidR="005C5541" w:rsidRPr="00653AD4">
              <w:rPr>
                <w:b/>
                <w:sz w:val="18"/>
                <w:szCs w:val="18"/>
              </w:rPr>
              <w:instrText xml:space="preserve"> REF _Ref32332274 \r \h </w:instrText>
            </w:r>
            <w:r w:rsidR="005C5541">
              <w:rPr>
                <w:b/>
                <w:sz w:val="18"/>
                <w:szCs w:val="18"/>
              </w:rPr>
              <w:instrText xml:space="preserve"> \* MERGEFORMAT </w:instrText>
            </w:r>
            <w:r w:rsidR="005C5541" w:rsidRPr="00653AD4">
              <w:rPr>
                <w:b/>
                <w:sz w:val="18"/>
                <w:szCs w:val="18"/>
              </w:rPr>
            </w:r>
            <w:r w:rsidR="005C5541" w:rsidRPr="00653AD4">
              <w:rPr>
                <w:b/>
                <w:sz w:val="18"/>
                <w:szCs w:val="18"/>
              </w:rPr>
              <w:fldChar w:fldCharType="separate"/>
            </w:r>
            <w:r w:rsidR="005C5541" w:rsidRPr="00653AD4">
              <w:rPr>
                <w:b/>
                <w:sz w:val="18"/>
                <w:szCs w:val="18"/>
              </w:rPr>
              <w:t>P01</w:t>
            </w:r>
            <w:r w:rsidR="005C5541" w:rsidRPr="00653AD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487C4077" w14:textId="0A4235A0" w:rsidR="00AC3286" w:rsidRPr="00AC3286" w:rsidRDefault="00AC3286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tipo seja “Produção de provas”, exibe o formulário </w:t>
            </w:r>
            <w:r w:rsidRPr="00653AD4">
              <w:rPr>
                <w:b/>
                <w:sz w:val="18"/>
                <w:szCs w:val="18"/>
              </w:rPr>
              <w:fldChar w:fldCharType="begin"/>
            </w:r>
            <w:r w:rsidRPr="00653AD4">
              <w:rPr>
                <w:b/>
                <w:sz w:val="18"/>
                <w:szCs w:val="18"/>
              </w:rPr>
              <w:instrText xml:space="preserve"> REF _Ref32332275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653AD4">
              <w:rPr>
                <w:b/>
                <w:sz w:val="18"/>
                <w:szCs w:val="18"/>
              </w:rPr>
            </w:r>
            <w:r w:rsidRPr="00653AD4">
              <w:rPr>
                <w:b/>
                <w:sz w:val="18"/>
                <w:szCs w:val="18"/>
              </w:rPr>
              <w:fldChar w:fldCharType="separate"/>
            </w:r>
            <w:r w:rsidRPr="00653AD4">
              <w:rPr>
                <w:b/>
                <w:sz w:val="18"/>
                <w:szCs w:val="18"/>
              </w:rPr>
              <w:t>P02</w:t>
            </w:r>
            <w:r w:rsidRPr="00653AD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4D09AB5D" w14:textId="3004B08D" w:rsidR="00ED0723" w:rsidRPr="00AC3286" w:rsidRDefault="00ED0723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AC3286">
              <w:rPr>
                <w:sz w:val="18"/>
                <w:szCs w:val="18"/>
              </w:rPr>
              <w:t>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DEE6C67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7808DD1E" w:rsidR="00410002" w:rsidRDefault="00314EDF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Enviar para</w:t>
            </w:r>
          </w:p>
        </w:tc>
        <w:tc>
          <w:tcPr>
            <w:tcW w:w="1276" w:type="dxa"/>
          </w:tcPr>
          <w:p w14:paraId="1046F81C" w14:textId="276AA1AD" w:rsidR="00410002" w:rsidRDefault="00FF7DD5" w:rsidP="00CD461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Destinatários </w:t>
            </w:r>
            <w:r w:rsidR="00CD461A">
              <w:rPr>
                <w:rFonts w:cs="Arial"/>
                <w:sz w:val="18"/>
                <w:szCs w:val="18"/>
              </w:rPr>
              <w:t xml:space="preserve">que </w:t>
            </w:r>
            <w:r w:rsidR="00CD461A">
              <w:rPr>
                <w:rFonts w:cs="Arial"/>
                <w:sz w:val="18"/>
                <w:szCs w:val="18"/>
              </w:rPr>
              <w:lastRenderedPageBreak/>
              <w:t>precisarão produzir provas para continuidade do processo</w:t>
            </w:r>
          </w:p>
        </w:tc>
        <w:tc>
          <w:tcPr>
            <w:tcW w:w="708" w:type="dxa"/>
            <w:gridSpan w:val="2"/>
          </w:tcPr>
          <w:p w14:paraId="0DA90BE3" w14:textId="5766B1DC" w:rsidR="00410002" w:rsidRDefault="00CD461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Checkbox </w:t>
            </w:r>
            <w:r>
              <w:rPr>
                <w:rFonts w:cs="Arial"/>
                <w:sz w:val="18"/>
                <w:szCs w:val="18"/>
              </w:rPr>
              <w:lastRenderedPageBreak/>
              <w:t>– seleção múltipla</w:t>
            </w:r>
          </w:p>
        </w:tc>
        <w:tc>
          <w:tcPr>
            <w:tcW w:w="751" w:type="dxa"/>
            <w:gridSpan w:val="2"/>
          </w:tcPr>
          <w:p w14:paraId="2939C268" w14:textId="4F670E0C" w:rsidR="00410002" w:rsidRDefault="00CD461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Denunciante, </w:t>
            </w:r>
            <w:r>
              <w:rPr>
                <w:rFonts w:cs="Arial"/>
                <w:sz w:val="18"/>
                <w:szCs w:val="18"/>
              </w:rPr>
              <w:lastRenderedPageBreak/>
              <w:t>Denunciado</w:t>
            </w:r>
          </w:p>
        </w:tc>
        <w:tc>
          <w:tcPr>
            <w:tcW w:w="926" w:type="dxa"/>
          </w:tcPr>
          <w:p w14:paraId="27E3D970" w14:textId="3F92C245" w:rsidR="00410002" w:rsidRDefault="00CD461A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441212C" w14:textId="77777777" w:rsidR="000D5755" w:rsidRDefault="00CD461A" w:rsidP="005D6BF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844BF42" w14:textId="77777777" w:rsidR="00CD461A" w:rsidRDefault="00CD461A" w:rsidP="00CD461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habilitado </w:t>
            </w:r>
            <w:r>
              <w:rPr>
                <w:sz w:val="18"/>
                <w:szCs w:val="18"/>
              </w:rPr>
              <w:lastRenderedPageBreak/>
              <w:t>somente se a opção “Produção de provas” for selecionada no campo “Encaminhamento”. Caso contrário fica oculto em tela</w:t>
            </w:r>
            <w:r w:rsidR="00A97D26">
              <w:rPr>
                <w:sz w:val="18"/>
                <w:szCs w:val="18"/>
              </w:rPr>
              <w:t>;</w:t>
            </w:r>
          </w:p>
          <w:p w14:paraId="6B19665E" w14:textId="3EE95562" w:rsidR="00A97D26" w:rsidRPr="00CD461A" w:rsidRDefault="00A97D26" w:rsidP="00CD461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“Outros”, a opção “Denunciado” fica desabilitada, mas a “Denunciante” selecionada por padrão.</w:t>
            </w:r>
          </w:p>
        </w:tc>
      </w:tr>
      <w:tr w:rsidR="00314EDF" w:rsidRPr="00017568" w14:paraId="1D040321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663877" w14:textId="106A11FC" w:rsidR="00314EDF" w:rsidRPr="009B42E9" w:rsidRDefault="00314EDF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A90DD68" w14:textId="45FE5097" w:rsidR="00314EDF" w:rsidRDefault="00314EDF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Prazo</w:t>
            </w:r>
            <w:r w:rsidR="00165B71">
              <w:rPr>
                <w:rFonts w:cs="Arial"/>
                <w:sz w:val="18"/>
                <w:szCs w:val="18"/>
              </w:rPr>
              <w:t xml:space="preserve"> (Dias)</w:t>
            </w:r>
          </w:p>
        </w:tc>
        <w:tc>
          <w:tcPr>
            <w:tcW w:w="1276" w:type="dxa"/>
          </w:tcPr>
          <w:p w14:paraId="528AD71E" w14:textId="0D6502D3" w:rsidR="00314EDF" w:rsidRDefault="00CD461A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Prazo para produção de provas</w:t>
            </w:r>
          </w:p>
        </w:tc>
        <w:tc>
          <w:tcPr>
            <w:tcW w:w="708" w:type="dxa"/>
            <w:gridSpan w:val="2"/>
          </w:tcPr>
          <w:p w14:paraId="336B68CD" w14:textId="21974A9C" w:rsidR="00314EDF" w:rsidRDefault="00E6696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AA03E37" w14:textId="1AB80F82" w:rsidR="00314EDF" w:rsidRDefault="00E6696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307F913C" w14:textId="22379BA3" w:rsidR="00314EDF" w:rsidRDefault="00E6696F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A9D36B8" w14:textId="7C492BF3" w:rsidR="00AA5A7F" w:rsidRDefault="00AA5A7F" w:rsidP="005D6BF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habilitado somente se a opção “Produção de provas” for selecionada no campo “Encaminhamento”. Caso contrário fica oculto em tela.</w:t>
            </w:r>
          </w:p>
          <w:p w14:paraId="45D19D10" w14:textId="77777777" w:rsidR="00314EDF" w:rsidRDefault="00E6696F" w:rsidP="005D6BF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 padrão exibe o valor “2”;</w:t>
            </w:r>
          </w:p>
          <w:p w14:paraId="1ECB1B1C" w14:textId="77777777" w:rsidR="00E6696F" w:rsidRDefault="00E6696F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Permite que o usuário aumente ou diminua o valor numérico;</w:t>
            </w:r>
          </w:p>
          <w:p w14:paraId="28F368B0" w14:textId="126196F3" w:rsidR="00E6696F" w:rsidRPr="000464CA" w:rsidRDefault="00E6696F" w:rsidP="000464C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valor seja “1”, então o sistema desabilita a ação “Diminuir” do campo</w:t>
            </w:r>
            <w:r w:rsidR="000464CA">
              <w:rPr>
                <w:sz w:val="18"/>
                <w:szCs w:val="18"/>
              </w:rPr>
              <w:t>.</w:t>
            </w:r>
            <w:bookmarkStart w:id="12" w:name="_GoBack"/>
            <w:bookmarkEnd w:id="12"/>
          </w:p>
        </w:tc>
      </w:tr>
      <w:tr w:rsidR="0092287B" w:rsidRPr="00017568" w14:paraId="20BF251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70DBC80D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47884600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</w:t>
            </w:r>
          </w:p>
        </w:tc>
        <w:tc>
          <w:tcPr>
            <w:tcW w:w="1276" w:type="dxa"/>
          </w:tcPr>
          <w:p w14:paraId="25088863" w14:textId="4647788D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Descreve o encaminhamento</w:t>
            </w:r>
          </w:p>
        </w:tc>
        <w:tc>
          <w:tcPr>
            <w:tcW w:w="708" w:type="dxa"/>
            <w:gridSpan w:val="2"/>
          </w:tcPr>
          <w:p w14:paraId="53650525" w14:textId="7C1F35D1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16C59880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8FC54D6" w14:textId="25FF9953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9A9BA33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F592771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7A4B0FFC" w14:textId="77777777" w:rsidR="0092287B" w:rsidRDefault="0092287B" w:rsidP="009228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034FA024" w14:textId="3FEE4CEC" w:rsidR="0092287B" w:rsidRPr="002D561C" w:rsidRDefault="0092287B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92287B" w:rsidRPr="00017568" w14:paraId="3245598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75829D0A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59512945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58A25BF7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gridSpan w:val="2"/>
          </w:tcPr>
          <w:p w14:paraId="67AEFF60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  <w:gridSpan w:val="2"/>
          </w:tcPr>
          <w:p w14:paraId="3F87EE40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2CB13301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24FE7BF7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51E67AF6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12080D1B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59EB8133" w14:textId="77777777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3AC86ACD" w14:textId="77777777" w:rsidR="0092287B" w:rsidRPr="00381899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5CCBE810" w14:textId="35B61C2E" w:rsidR="0092287B" w:rsidRDefault="0092287B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</w:p>
        </w:tc>
        <w:tc>
          <w:tcPr>
            <w:tcW w:w="2855" w:type="dxa"/>
            <w:shd w:val="clear" w:color="auto" w:fill="FFFFFF" w:themeFill="background1"/>
          </w:tcPr>
          <w:p w14:paraId="2663E528" w14:textId="77777777" w:rsidR="0092287B" w:rsidRDefault="0092287B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615AFE34" w14:textId="77777777" w:rsidR="0092287B" w:rsidRDefault="0092287B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arquivos;</w:t>
            </w:r>
          </w:p>
          <w:p w14:paraId="15928D59" w14:textId="7AD70673" w:rsidR="0092287B" w:rsidRPr="002D561C" w:rsidRDefault="0092287B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o usuário realizar a seleção do arquivo, o sistema deverá exibir a mensagem de upload em execução, indicando o valor de “0%” a “100%” ao lado do arquivo.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lastRenderedPageBreak/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2AE0233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46A720A0" w14:textId="7BCF45A3" w:rsidR="00507A39" w:rsidRDefault="001E4A3B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 a defesa</w:t>
            </w:r>
          </w:p>
        </w:tc>
        <w:tc>
          <w:tcPr>
            <w:tcW w:w="1127" w:type="dxa"/>
            <w:gridSpan w:val="2"/>
          </w:tcPr>
          <w:p w14:paraId="149B626F" w14:textId="08CA0AE1" w:rsidR="00507A39" w:rsidRDefault="001E4A3B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19442B8" w14:textId="19C5839D" w:rsidR="001E4A3B" w:rsidRDefault="001E4A3B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concluir o sistema salva os dados e exibe a mensagem</w:t>
            </w:r>
            <w:r w:rsidR="00F07622">
              <w:rPr>
                <w:sz w:val="18"/>
                <w:szCs w:val="18"/>
              </w:rPr>
              <w:t xml:space="preserve"> </w:t>
            </w:r>
            <w:r w:rsidR="00F07622">
              <w:rPr>
                <w:sz w:val="18"/>
                <w:szCs w:val="18"/>
              </w:rPr>
              <w:fldChar w:fldCharType="begin"/>
            </w:r>
            <w:r w:rsidR="00F07622">
              <w:rPr>
                <w:sz w:val="18"/>
                <w:szCs w:val="18"/>
              </w:rPr>
              <w:instrText xml:space="preserve"> REF _Ref30750509 \r \h </w:instrText>
            </w:r>
            <w:r w:rsidR="00F07622">
              <w:rPr>
                <w:sz w:val="18"/>
                <w:szCs w:val="18"/>
              </w:rPr>
            </w:r>
            <w:r w:rsidR="00F07622">
              <w:rPr>
                <w:sz w:val="18"/>
                <w:szCs w:val="18"/>
              </w:rPr>
              <w:fldChar w:fldCharType="separate"/>
            </w:r>
            <w:r w:rsidR="00F07622">
              <w:rPr>
                <w:sz w:val="18"/>
                <w:szCs w:val="18"/>
              </w:rPr>
              <w:t>ME02</w:t>
            </w:r>
            <w:r w:rsidR="00F07622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74160CA8" w14:textId="664DD891" w:rsidR="005731B7" w:rsidRDefault="001E4A3B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campo obrigatório vazio,</w:t>
            </w:r>
            <w:r w:rsidR="00B07A3E">
              <w:rPr>
                <w:sz w:val="18"/>
                <w:szCs w:val="18"/>
              </w:rPr>
              <w:t xml:space="preserve"> o sistema</w:t>
            </w:r>
            <w:r>
              <w:rPr>
                <w:sz w:val="18"/>
                <w:szCs w:val="18"/>
              </w:rPr>
              <w:t xml:space="preserve"> impede o cadastro e exibe a mensagem</w:t>
            </w:r>
            <w:r w:rsidR="00F07622">
              <w:rPr>
                <w:sz w:val="18"/>
                <w:szCs w:val="18"/>
              </w:rPr>
              <w:t xml:space="preserve"> </w:t>
            </w:r>
            <w:r w:rsidR="00F07622">
              <w:rPr>
                <w:sz w:val="18"/>
                <w:szCs w:val="18"/>
              </w:rPr>
              <w:fldChar w:fldCharType="begin"/>
            </w:r>
            <w:r w:rsidR="00F07622">
              <w:rPr>
                <w:sz w:val="18"/>
                <w:szCs w:val="18"/>
              </w:rPr>
              <w:instrText xml:space="preserve"> REF _Ref31809845 \r \h </w:instrText>
            </w:r>
            <w:r w:rsidR="00F07622">
              <w:rPr>
                <w:sz w:val="18"/>
                <w:szCs w:val="18"/>
              </w:rPr>
            </w:r>
            <w:r w:rsidR="00F07622">
              <w:rPr>
                <w:sz w:val="18"/>
                <w:szCs w:val="18"/>
              </w:rPr>
              <w:fldChar w:fldCharType="separate"/>
            </w:r>
            <w:r w:rsidR="00F07622">
              <w:rPr>
                <w:sz w:val="18"/>
                <w:szCs w:val="18"/>
              </w:rPr>
              <w:t>ME03</w:t>
            </w:r>
            <w:r w:rsidR="00F07622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281BFAAB" w14:textId="2A1A9120" w:rsidR="001E4A3B" w:rsidRDefault="00F07622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Verificar regras gerais.</w:t>
            </w:r>
          </w:p>
        </w:tc>
      </w:tr>
      <w:tr w:rsidR="00507A39" w:rsidRPr="000126F0" w14:paraId="71A5D9BC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4A327FA" w14:textId="0CF08112" w:rsidR="00507A39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12418002" w14:textId="098A71CB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a partir do dispositivo local.</w:t>
            </w:r>
          </w:p>
        </w:tc>
        <w:tc>
          <w:tcPr>
            <w:tcW w:w="1127" w:type="dxa"/>
            <w:gridSpan w:val="2"/>
          </w:tcPr>
          <w:p w14:paraId="75D88C90" w14:textId="150F8912" w:rsidR="00507A39" w:rsidRDefault="00FD5799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0463E0B2" w14:textId="07B586D2" w:rsidR="00D34692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D34692">
              <w:rPr>
                <w:b/>
                <w:sz w:val="18"/>
                <w:szCs w:val="18"/>
              </w:rPr>
              <w:fldChar w:fldCharType="begin"/>
            </w:r>
            <w:r w:rsidRPr="00D34692">
              <w:rPr>
                <w:b/>
                <w:sz w:val="18"/>
                <w:szCs w:val="18"/>
              </w:rPr>
              <w:instrText xml:space="preserve"> REF _Ref23434261 \r \h  \* MERGEFORMAT </w:instrText>
            </w:r>
            <w:r w:rsidRPr="00D34692">
              <w:rPr>
                <w:b/>
                <w:sz w:val="18"/>
                <w:szCs w:val="18"/>
              </w:rPr>
            </w:r>
            <w:r w:rsidRPr="00D34692">
              <w:rPr>
                <w:b/>
                <w:sz w:val="18"/>
                <w:szCs w:val="18"/>
              </w:rPr>
              <w:fldChar w:fldCharType="separate"/>
            </w:r>
            <w:r w:rsidRPr="00D34692">
              <w:rPr>
                <w:b/>
                <w:sz w:val="18"/>
                <w:szCs w:val="18"/>
              </w:rPr>
              <w:t>ME01</w:t>
            </w:r>
            <w:r w:rsidRPr="00D34692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0F95673A" w14:textId="06AFB8E0" w:rsidR="00507A39" w:rsidRPr="000B38F1" w:rsidRDefault="00D34692" w:rsidP="00D3469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FF3A50" w:rsidRPr="000126F0" w14:paraId="4537D865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FCA2F13" w14:textId="4206625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3A7CEB82" w14:textId="09F84774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1127" w:type="dxa"/>
            <w:gridSpan w:val="2"/>
          </w:tcPr>
          <w:p w14:paraId="65639A97" w14:textId="14D9F36D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823" w:type="dxa"/>
            <w:gridSpan w:val="3"/>
          </w:tcPr>
          <w:p w14:paraId="392E6DD2" w14:textId="085C5E9D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posicionar o cursor sobre o ícone, então exibe a legenda: São permitidos até 5 arquivos de 25 MB nos formatos: pdf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zip, rar, doc</w:t>
            </w:r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docx,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xls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xlsx,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 avi</w:t>
            </w:r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wmv</w:t>
            </w:r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wav, jpg</w:t>
            </w:r>
            <w:r w:rsidRPr="00C30C80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jpeg ou</w:t>
            </w:r>
            <w:r w:rsidRPr="00C30C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png.</w:t>
            </w:r>
          </w:p>
        </w:tc>
      </w:tr>
      <w:tr w:rsidR="00FF3A50" w:rsidRPr="000126F0" w14:paraId="7E55CB79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05D8806" w14:textId="5AA6617C" w:rsidR="00FF3A50" w:rsidRDefault="00FF3A50" w:rsidP="00FF3A5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  <w:gridSpan w:val="3"/>
          </w:tcPr>
          <w:p w14:paraId="1F3807BA" w14:textId="3BF6B195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1127" w:type="dxa"/>
            <w:gridSpan w:val="2"/>
          </w:tcPr>
          <w:p w14:paraId="438D313B" w14:textId="02076B50" w:rsidR="00FF3A50" w:rsidRDefault="00FF3A50" w:rsidP="00FF3A5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AA67150" w14:textId="71AC88CB" w:rsidR="00FF3A50" w:rsidRDefault="00FF3A50" w:rsidP="00FF3A5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041FE921" w:rsidR="002A258C" w:rsidRDefault="002A258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9E70B8B" w14:textId="1EAD6B29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32331038"/>
      <w:r>
        <w:t>CRITÉRIOS DE ACEITE</w:t>
      </w:r>
      <w:bookmarkEnd w:id="13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09BF8DA" w14:textId="16CA5852" w:rsidR="00E52E3B" w:rsidRDefault="00D97F58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4" w:name="_Ref13564883"/>
      <w:r>
        <w:t xml:space="preserve">Somente </w:t>
      </w:r>
      <w:r w:rsidR="002E5E2E">
        <w:t>o relator atual da denúncia pode acessar o formulário “Analisar Denúncia”</w:t>
      </w:r>
      <w:r w:rsidR="00C9453E">
        <w:t>. Caso o usuário seja um antigo relator ou outro usuário a ação fica oculta e desabilitada</w:t>
      </w:r>
      <w:r w:rsidR="002E5E2E">
        <w:t>;</w:t>
      </w:r>
    </w:p>
    <w:p w14:paraId="356DF40E" w14:textId="130070BD" w:rsidR="002E5E2E" w:rsidRDefault="002E5E2E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A ação “Analisar Denúncia” deve ser disponibilizada no formulário da história </w:t>
      </w:r>
      <w:r w:rsidRPr="002E5E2E">
        <w:t>Eleitoral_HST070_Aba_Defesa_Denuncia</w:t>
      </w:r>
      <w:r>
        <w:t xml:space="preserve"> porque só é possível que o relator prossiga com a análise quando o sistema confirma se a denúncia possui ou n</w:t>
      </w:r>
      <w:r w:rsidR="00D23157">
        <w:t>ão uma defesa;</w:t>
      </w:r>
    </w:p>
    <w:p w14:paraId="3E339C21" w14:textId="3B3712EA" w:rsidR="00EF56D4" w:rsidRDefault="00EF56D4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A ação “Analisar Denúncia” só deve estar habilitada para den</w:t>
      </w:r>
      <w:r w:rsidR="00862734">
        <w:t xml:space="preserve">úncia com status “Em relatoria”, </w:t>
      </w:r>
      <w:r>
        <w:t>caso contrário a ação fica oculta e desabilitada;</w:t>
      </w:r>
    </w:p>
    <w:p w14:paraId="1DAA15F1" w14:textId="44936221" w:rsidR="00EF56D4" w:rsidRDefault="00EF56D4" w:rsidP="00EF56D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 Caso a denúncia possua defesa, ou o prazo de defesa tenha encerrado, então “Analisar Denúncia” deve estar habilitada, caso contrário a aç</w:t>
      </w:r>
      <w:r w:rsidR="003C798E">
        <w:t>ão fica oculta e desabilitada;</w:t>
      </w:r>
    </w:p>
    <w:p w14:paraId="60C36F58" w14:textId="79A80568" w:rsidR="003C798E" w:rsidRDefault="003C798E" w:rsidP="00EF56D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 Caso exista encaminhamento do tipo “Impedimento ou Suspeição” com status “Pendente”</w:t>
      </w:r>
      <w:r w:rsidR="00D66FB4">
        <w:t xml:space="preserve"> para a denúncia</w:t>
      </w:r>
      <w:r>
        <w:t>, então a ação “Analisar Denúncia” fica oculta e desabilitada.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>
        <w:rPr>
          <w:b/>
        </w:rPr>
        <w:t>Regras Gerais:</w:t>
      </w:r>
      <w:bookmarkEnd w:id="14"/>
      <w:bookmarkEnd w:id="15"/>
    </w:p>
    <w:p w14:paraId="56571F68" w14:textId="33C28D19" w:rsidR="003C798E" w:rsidRDefault="001171A0" w:rsidP="003C798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usuário aciona “</w:t>
      </w:r>
      <w:r w:rsidR="00E646B5">
        <w:rPr>
          <w:b/>
        </w:rPr>
        <w:t>Analisar Denúncia</w:t>
      </w:r>
      <w:r>
        <w:t xml:space="preserve">” a partir do </w:t>
      </w:r>
      <w:r w:rsidR="006B0223">
        <w:t>formulário</w:t>
      </w:r>
      <w:r w:rsidR="001A3DD5" w:rsidRPr="001A3DD5">
        <w:t xml:space="preserve"> Eleitoral_HST070_Aba_Defesa_Denuncia</w:t>
      </w:r>
      <w:r w:rsidR="001A3DD5">
        <w:t xml:space="preserve">, então o sistema exibe </w:t>
      </w:r>
      <w:r w:rsidR="001A3DD5" w:rsidRPr="001A3DD5">
        <w:rPr>
          <w:b/>
        </w:rPr>
        <w:fldChar w:fldCharType="begin"/>
      </w:r>
      <w:r w:rsidR="001A3DD5" w:rsidRPr="001A3DD5">
        <w:rPr>
          <w:b/>
        </w:rPr>
        <w:instrText xml:space="preserve"> REF _Ref32332274 \r \h </w:instrText>
      </w:r>
      <w:r w:rsidR="001A3DD5">
        <w:rPr>
          <w:b/>
        </w:rPr>
        <w:instrText xml:space="preserve"> \* MERGEFORMAT </w:instrText>
      </w:r>
      <w:r w:rsidR="001A3DD5" w:rsidRPr="001A3DD5">
        <w:rPr>
          <w:b/>
        </w:rPr>
      </w:r>
      <w:r w:rsidR="001A3DD5" w:rsidRPr="001A3DD5">
        <w:rPr>
          <w:b/>
        </w:rPr>
        <w:fldChar w:fldCharType="separate"/>
      </w:r>
      <w:r w:rsidR="001A3DD5" w:rsidRPr="001A3DD5">
        <w:rPr>
          <w:b/>
        </w:rPr>
        <w:t>P01</w:t>
      </w:r>
      <w:r w:rsidR="001A3DD5" w:rsidRPr="001A3DD5">
        <w:rPr>
          <w:b/>
        </w:rPr>
        <w:fldChar w:fldCharType="end"/>
      </w:r>
      <w:r w:rsidR="00C6165A">
        <w:t>;</w:t>
      </w:r>
    </w:p>
    <w:p w14:paraId="2561AF70" w14:textId="1955DC44" w:rsidR="002F6CD4" w:rsidRDefault="002F6CD4" w:rsidP="002F6CD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2F6CD4">
        <w:rPr>
          <w:b/>
        </w:rPr>
        <w:t xml:space="preserve">Caso o tipo de </w:t>
      </w:r>
      <w:r w:rsidR="00D5766E">
        <w:rPr>
          <w:b/>
        </w:rPr>
        <w:t>encaminhamento</w:t>
      </w:r>
      <w:r w:rsidRPr="002F6CD4">
        <w:rPr>
          <w:b/>
        </w:rPr>
        <w:t xml:space="preserve"> seja “Produção de provas”, o sistema realiza as seguintes ações quando o usuário acionar “Concluir”:</w:t>
      </w:r>
    </w:p>
    <w:p w14:paraId="34CA1FEF" w14:textId="66D2C1FB" w:rsidR="00025DE6" w:rsidRDefault="00025DE6" w:rsidP="00025DE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4A64BE">
        <w:t xml:space="preserve">Inclui o </w:t>
      </w:r>
      <w:r w:rsidR="00D5766E">
        <w:t>encaminhamento</w:t>
      </w:r>
      <w:r w:rsidR="004A64BE">
        <w:t xml:space="preserve"> com os </w:t>
      </w:r>
      <w:r w:rsidR="007B366B">
        <w:t>dados informados e os seguintes dados:</w:t>
      </w:r>
    </w:p>
    <w:p w14:paraId="000B317A" w14:textId="20F0011A" w:rsidR="00092141" w:rsidRDefault="00092141" w:rsidP="00092141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>Gerar um número sequencial para o encaminhamento (</w:t>
      </w:r>
      <w:proofErr w:type="spellStart"/>
      <w:r>
        <w:t>Ex</w:t>
      </w:r>
      <w:proofErr w:type="spellEnd"/>
      <w:r>
        <w:t>: 01, 02);</w:t>
      </w:r>
    </w:p>
    <w:p w14:paraId="4DF4D23C" w14:textId="0E4AE350" w:rsidR="007B366B" w:rsidRDefault="007B366B" w:rsidP="00460F4E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Data e hora do </w:t>
      </w:r>
      <w:r w:rsidR="00BB3753">
        <w:t>encaminhamento</w:t>
      </w:r>
      <w:r>
        <w:t>;</w:t>
      </w:r>
    </w:p>
    <w:p w14:paraId="676ADCB4" w14:textId="72628413" w:rsidR="007B366B" w:rsidRDefault="003C318C" w:rsidP="00460F4E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Registra o </w:t>
      </w:r>
      <w:r w:rsidR="007B366B">
        <w:t>Relator</w:t>
      </w:r>
      <w:r w:rsidR="00E07F00">
        <w:t>;</w:t>
      </w:r>
    </w:p>
    <w:p w14:paraId="7A93871F" w14:textId="5AE82D76" w:rsidR="00E07F00" w:rsidRDefault="003C318C" w:rsidP="00460F4E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>Registra o v</w:t>
      </w:r>
      <w:r w:rsidR="00E07F00">
        <w:t>al</w:t>
      </w:r>
      <w:r w:rsidR="007A37ED">
        <w:t>or “Pendente” para o campo “Status</w:t>
      </w:r>
      <w:r w:rsidR="00E07F00">
        <w:t>”</w:t>
      </w:r>
      <w:r>
        <w:t xml:space="preserve"> do encaminhamento</w:t>
      </w:r>
      <w:r w:rsidR="00E07F00">
        <w:t>;</w:t>
      </w:r>
    </w:p>
    <w:p w14:paraId="0F25F418" w14:textId="49102B45" w:rsidR="007B366B" w:rsidRDefault="00E262B6" w:rsidP="00862734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 xml:space="preserve">Destinatário do </w:t>
      </w:r>
      <w:r w:rsidR="00D5766E">
        <w:t>encaminhamento</w:t>
      </w:r>
      <w:r>
        <w:t xml:space="preserve">. </w:t>
      </w:r>
      <w:r w:rsidR="00E07F00">
        <w:t>Caso</w:t>
      </w:r>
      <w:r>
        <w:t xml:space="preserve"> a produção de provas tenha sido solicitada para o denunciante, então vincula o usuário que cadastrou a denúncia como destinatário. Caso tenha sido solicitada para o denunciado, vincula o membro de chapa ou membro de comissão como destinatário. Caso o denunciado seja uma chapa, então vincula a chapa como destinatário.</w:t>
      </w:r>
    </w:p>
    <w:p w14:paraId="5084C4BA" w14:textId="3A53F226" w:rsidR="00504C51" w:rsidRDefault="004A64BE" w:rsidP="00025DE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504C51">
        <w:t>Registra os dados para histórico</w:t>
      </w:r>
      <w:r w:rsidR="007B366B">
        <w:t xml:space="preserve"> da denúncia</w:t>
      </w:r>
      <w:r w:rsidR="00504C51">
        <w:t>: Us</w:t>
      </w:r>
      <w:r>
        <w:t xml:space="preserve">uário, Data/Hora, Ação: </w:t>
      </w:r>
      <w:r w:rsidR="003C3FA2">
        <w:t>&lt;</w:t>
      </w:r>
      <w:r w:rsidR="00EF3770">
        <w:t>Tipo de e</w:t>
      </w:r>
      <w:r w:rsidR="003C3FA2">
        <w:t>ncaminhamento&gt;</w:t>
      </w:r>
      <w:r w:rsidR="00504C51">
        <w:t>;</w:t>
      </w:r>
    </w:p>
    <w:p w14:paraId="417CD631" w14:textId="5D72BA87" w:rsidR="00C6165A" w:rsidRDefault="00504C51" w:rsidP="00C6165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4A64BE">
        <w:t xml:space="preserve">Caso o campo “Enviar para” possua os valores “Denunciante” e “Denunciado” selecionados, então o sistema </w:t>
      </w:r>
      <w:r w:rsidR="00E262B6">
        <w:t xml:space="preserve">duplica o </w:t>
      </w:r>
      <w:r w:rsidR="00D5766E">
        <w:t>encaminhamento</w:t>
      </w:r>
      <w:r w:rsidR="00E262B6">
        <w:t xml:space="preserve"> diferenciando somente o destinatário</w:t>
      </w:r>
      <w:r w:rsidR="00C6165A">
        <w:t>;</w:t>
      </w:r>
    </w:p>
    <w:p w14:paraId="3E242EA9" w14:textId="1CB659CF" w:rsidR="003C318C" w:rsidRDefault="003C318C" w:rsidP="003C318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destinatário seja o denunciante e já exista um encaminhamento “Produção de provas” pendente para ele</w:t>
      </w:r>
      <w:r w:rsidR="00EF3770">
        <w:t xml:space="preserve"> na mesma denúncia</w:t>
      </w:r>
      <w:r>
        <w:t>, então o sistema impede o cadastro e exibe a mensagem</w:t>
      </w:r>
      <w:r w:rsidRPr="003C318C">
        <w:rPr>
          <w:b/>
        </w:rPr>
        <w:t xml:space="preserve"> </w:t>
      </w:r>
      <w:r w:rsidRPr="003C318C">
        <w:rPr>
          <w:b/>
        </w:rPr>
        <w:fldChar w:fldCharType="begin"/>
      </w:r>
      <w:r w:rsidRPr="003C318C">
        <w:rPr>
          <w:b/>
        </w:rPr>
        <w:instrText xml:space="preserve"> REF _Ref32562992 \r \h </w:instrText>
      </w:r>
      <w:r>
        <w:rPr>
          <w:b/>
        </w:rPr>
        <w:instrText xml:space="preserve"> \* MERGEFORMAT </w:instrText>
      </w:r>
      <w:r w:rsidRPr="003C318C">
        <w:rPr>
          <w:b/>
        </w:rPr>
      </w:r>
      <w:r w:rsidRPr="003C318C">
        <w:rPr>
          <w:b/>
        </w:rPr>
        <w:fldChar w:fldCharType="separate"/>
      </w:r>
      <w:r w:rsidRPr="003C318C">
        <w:rPr>
          <w:b/>
        </w:rPr>
        <w:t>ME04</w:t>
      </w:r>
      <w:r w:rsidRPr="003C318C">
        <w:rPr>
          <w:b/>
        </w:rPr>
        <w:fldChar w:fldCharType="end"/>
      </w:r>
      <w:r>
        <w:t>;</w:t>
      </w:r>
    </w:p>
    <w:p w14:paraId="44510281" w14:textId="70D850A9" w:rsidR="009F2980" w:rsidRDefault="003C318C" w:rsidP="00EF377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destinatário seja o denunciado e já exista um encaminhamento “Produção de provas” pendente para ele</w:t>
      </w:r>
      <w:r w:rsidR="00EF3770">
        <w:t xml:space="preserve"> na mesma denúncia</w:t>
      </w:r>
      <w:r>
        <w:t xml:space="preserve">, então o sistema impede o cadastro e exibe a mensagem </w:t>
      </w:r>
      <w:r w:rsidRPr="003C318C">
        <w:rPr>
          <w:b/>
        </w:rPr>
        <w:fldChar w:fldCharType="begin"/>
      </w:r>
      <w:r w:rsidRPr="003C318C">
        <w:rPr>
          <w:b/>
        </w:rPr>
        <w:instrText xml:space="preserve"> REF _Ref32562992 \r \h </w:instrText>
      </w:r>
      <w:r>
        <w:rPr>
          <w:b/>
        </w:rPr>
        <w:instrText xml:space="preserve"> \* MERGEFORMAT </w:instrText>
      </w:r>
      <w:r w:rsidRPr="003C318C">
        <w:rPr>
          <w:b/>
        </w:rPr>
      </w:r>
      <w:r w:rsidRPr="003C318C">
        <w:rPr>
          <w:b/>
        </w:rPr>
        <w:fldChar w:fldCharType="separate"/>
      </w:r>
      <w:r w:rsidRPr="003C318C">
        <w:rPr>
          <w:b/>
        </w:rPr>
        <w:t>ME04</w:t>
      </w:r>
      <w:r w:rsidRPr="003C318C">
        <w:rPr>
          <w:b/>
        </w:rPr>
        <w:fldChar w:fldCharType="end"/>
      </w:r>
      <w:r w:rsidR="00EF3770">
        <w:t>.</w:t>
      </w:r>
    </w:p>
    <w:p w14:paraId="12437BF2" w14:textId="5B74C7F5" w:rsidR="0050652E" w:rsidRPr="0050652E" w:rsidRDefault="0050652E" w:rsidP="0050652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Pr="0050652E">
        <w:rPr>
          <w:b/>
          <w:position w:val="3"/>
        </w:rPr>
        <w:t>Regras de envio de e-mail</w:t>
      </w:r>
      <w:r>
        <w:rPr>
          <w:b/>
          <w:position w:val="3"/>
        </w:rPr>
        <w:t xml:space="preserve"> para o encaminhamento “Produção de provas”</w:t>
      </w:r>
      <w:r w:rsidRPr="0050652E">
        <w:rPr>
          <w:position w:val="3"/>
        </w:rPr>
        <w:t>. O sistema verifica a parametrização de e-mails para a atividade secundária “</w:t>
      </w:r>
      <w:r>
        <w:t xml:space="preserve">4.4 </w:t>
      </w:r>
      <w:r w:rsidR="00153D02">
        <w:t>Produção de Provas</w:t>
      </w:r>
      <w:r w:rsidRPr="0050652E">
        <w:rPr>
          <w:position w:val="3"/>
        </w:rPr>
        <w:t>” no processo eleitoral de referência em:</w:t>
      </w:r>
    </w:p>
    <w:p w14:paraId="41F6A078" w14:textId="77777777" w:rsidR="0050652E" w:rsidRDefault="0050652E" w:rsidP="0050652E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relator atual da denúncia.</w:t>
      </w:r>
    </w:p>
    <w:p w14:paraId="2D770638" w14:textId="63B18DA1" w:rsidR="0050652E" w:rsidRDefault="0050652E" w:rsidP="0050652E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</w:t>
      </w:r>
      <w:r w:rsidR="004118AC">
        <w:rPr>
          <w:position w:val="3"/>
        </w:rPr>
        <w:t>para o denunciante;</w:t>
      </w:r>
    </w:p>
    <w:p w14:paraId="6B4225D0" w14:textId="1DDECB47" w:rsidR="004118AC" w:rsidRDefault="004118AC" w:rsidP="0050652E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4118AC">
        <w:rPr>
          <w:position w:val="3"/>
        </w:rPr>
        <w:t>:</w:t>
      </w:r>
      <w:r w:rsidR="007B7E36">
        <w:rPr>
          <w:position w:val="3"/>
        </w:rPr>
        <w:t xml:space="preserve"> </w:t>
      </w:r>
      <w:r>
        <w:rPr>
          <w:position w:val="3"/>
        </w:rPr>
        <w:t>Envia e-mail para o denunciado ou, em caso de chapa, aos r</w:t>
      </w:r>
      <w:r w:rsidR="00EF3770">
        <w:rPr>
          <w:position w:val="3"/>
        </w:rPr>
        <w:t>esponsáveis da chapa denunciada (Exceto denúncia tipo “Outros</w:t>
      </w:r>
      <w:r w:rsidR="001847BA">
        <w:rPr>
          <w:position w:val="3"/>
        </w:rPr>
        <w:t>”</w:t>
      </w:r>
      <w:r w:rsidR="00EF3770">
        <w:rPr>
          <w:position w:val="3"/>
        </w:rPr>
        <w:t>).</w:t>
      </w:r>
    </w:p>
    <w:p w14:paraId="2F42EC1D" w14:textId="3568D86C" w:rsidR="0050652E" w:rsidRDefault="0050652E" w:rsidP="0050652E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3744C95D" w14:textId="77777777" w:rsidR="00D14139" w:rsidRDefault="00D14139" w:rsidP="00D1413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64EDBB11" w14:textId="5BE7789E" w:rsidR="00D14139" w:rsidRDefault="00D14139" w:rsidP="00D1413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2F6CD4">
        <w:rPr>
          <w:b/>
        </w:rPr>
        <w:t xml:space="preserve">Caso o tipo de </w:t>
      </w:r>
      <w:r w:rsidR="00D5766E">
        <w:rPr>
          <w:b/>
        </w:rPr>
        <w:t>encaminhamento</w:t>
      </w:r>
      <w:r w:rsidRPr="002F6CD4">
        <w:rPr>
          <w:b/>
        </w:rPr>
        <w:t xml:space="preserve"> seja “</w:t>
      </w:r>
      <w:r>
        <w:rPr>
          <w:b/>
        </w:rPr>
        <w:t>Impedimento ou Suspeição</w:t>
      </w:r>
      <w:r w:rsidRPr="002F6CD4">
        <w:rPr>
          <w:b/>
        </w:rPr>
        <w:t>”, o sistema realiza as seguintes ações quando o usuário acionar “Concluir”:</w:t>
      </w:r>
    </w:p>
    <w:p w14:paraId="1B3B0D30" w14:textId="27C932D0" w:rsidR="00761EC3" w:rsidRDefault="001D05FE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761EC3">
        <w:t xml:space="preserve">Inclui o </w:t>
      </w:r>
      <w:r w:rsidR="00D5766E">
        <w:t>encaminhamento</w:t>
      </w:r>
      <w:r w:rsidR="00761EC3">
        <w:t xml:space="preserve"> com os dados informados e os seguintes dados:</w:t>
      </w:r>
    </w:p>
    <w:p w14:paraId="57283406" w14:textId="5488CC83" w:rsidR="00092141" w:rsidRDefault="00092141" w:rsidP="00761EC3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>Gerar um número sequencial para o encaminhamento (</w:t>
      </w:r>
      <w:proofErr w:type="spellStart"/>
      <w:r>
        <w:t>Ex</w:t>
      </w:r>
      <w:proofErr w:type="spellEnd"/>
      <w:r>
        <w:t>: 01, 02);</w:t>
      </w:r>
    </w:p>
    <w:p w14:paraId="4375B8BD" w14:textId="22294D29" w:rsidR="00761EC3" w:rsidRDefault="00761EC3" w:rsidP="00761EC3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Data e hora do </w:t>
      </w:r>
      <w:r w:rsidR="00D5766E">
        <w:t>encaminhamento</w:t>
      </w:r>
      <w:r>
        <w:t>;</w:t>
      </w:r>
    </w:p>
    <w:p w14:paraId="163CFD62" w14:textId="2648C40B" w:rsidR="00761EC3" w:rsidRDefault="00107D9F" w:rsidP="00761EC3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>Registra o r</w:t>
      </w:r>
      <w:r w:rsidR="00761EC3">
        <w:t>elator;</w:t>
      </w:r>
    </w:p>
    <w:p w14:paraId="538B7436" w14:textId="73CAD23C" w:rsidR="009F2980" w:rsidRDefault="00894DB6" w:rsidP="00862734">
      <w:pPr>
        <w:pStyle w:val="PargrafodaLista"/>
        <w:widowControl/>
        <w:numPr>
          <w:ilvl w:val="4"/>
          <w:numId w:val="25"/>
        </w:numPr>
        <w:autoSpaceDE/>
        <w:autoSpaceDN/>
        <w:adjustRightInd/>
        <w:spacing w:after="200" w:line="276" w:lineRule="auto"/>
        <w:contextualSpacing/>
        <w:jc w:val="both"/>
      </w:pPr>
      <w:r>
        <w:t>Valor “Pendente” para o campo “Status”</w:t>
      </w:r>
      <w:r w:rsidR="00107D9F">
        <w:t xml:space="preserve"> do encaminhamento do parecer</w:t>
      </w:r>
      <w:r>
        <w:t>.</w:t>
      </w:r>
    </w:p>
    <w:p w14:paraId="33348A29" w14:textId="39F2E08A" w:rsidR="0050652E" w:rsidRDefault="00761EC3" w:rsidP="001847B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Registra os dados para histórico da denúncia: Usuário, Da</w:t>
      </w:r>
      <w:r w:rsidR="00107D9F">
        <w:t>ta/Hora, Ação: &lt;</w:t>
      </w:r>
      <w:r w:rsidR="001847BA">
        <w:t>Tipo e</w:t>
      </w:r>
      <w:r w:rsidR="00107D9F">
        <w:t>ncaminhamento&gt;</w:t>
      </w:r>
      <w:r w:rsidR="001847BA">
        <w:t>.</w:t>
      </w:r>
    </w:p>
    <w:p w14:paraId="6A8EB22B" w14:textId="7BAA6054" w:rsidR="002A627A" w:rsidRPr="0050652E" w:rsidRDefault="0050652E" w:rsidP="0050652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2A627A" w:rsidRPr="0050652E">
        <w:rPr>
          <w:b/>
          <w:position w:val="3"/>
        </w:rPr>
        <w:t>Regras de envio de e-mail</w:t>
      </w:r>
      <w:r>
        <w:rPr>
          <w:b/>
          <w:position w:val="3"/>
        </w:rPr>
        <w:t xml:space="preserve"> para o encaminhamento “Impedimento ou Suspeição”</w:t>
      </w:r>
      <w:r w:rsidR="002A627A" w:rsidRPr="0050652E">
        <w:rPr>
          <w:position w:val="3"/>
        </w:rPr>
        <w:t>. O sistema verifica a parametrização de e-mails para a atividade secundária “</w:t>
      </w:r>
      <w:r w:rsidR="00671745">
        <w:t>4.</w:t>
      </w:r>
      <w:r w:rsidR="00153D02">
        <w:t>5</w:t>
      </w:r>
      <w:r w:rsidR="002A627A">
        <w:t xml:space="preserve"> </w:t>
      </w:r>
      <w:r w:rsidR="00153D02">
        <w:t>Impedimento ou Suspeição</w:t>
      </w:r>
      <w:r w:rsidR="002A627A" w:rsidRPr="0050652E">
        <w:rPr>
          <w:position w:val="3"/>
        </w:rPr>
        <w:t>” no processo eleitoral de referência em:</w:t>
      </w:r>
    </w:p>
    <w:p w14:paraId="7F5610CE" w14:textId="5030CBC1" w:rsidR="002A627A" w:rsidRDefault="002A627A" w:rsidP="002A627A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</w:t>
      </w:r>
      <w:r w:rsidR="0050652E">
        <w:rPr>
          <w:position w:val="3"/>
        </w:rPr>
        <w:t>ara o relator atual da denúncia;</w:t>
      </w:r>
    </w:p>
    <w:p w14:paraId="2B19790D" w14:textId="77777777" w:rsidR="004118AC" w:rsidRDefault="004118AC" w:rsidP="004118AC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denunciante;</w:t>
      </w:r>
    </w:p>
    <w:p w14:paraId="7CD5A4A0" w14:textId="1030E4B3" w:rsidR="004118AC" w:rsidRPr="004118AC" w:rsidRDefault="004118AC" w:rsidP="004118AC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4118AC">
        <w:rPr>
          <w:position w:val="3"/>
        </w:rPr>
        <w:t>:</w:t>
      </w:r>
      <w:r>
        <w:rPr>
          <w:position w:val="3"/>
        </w:rPr>
        <w:t xml:space="preserve"> Envia e-mail para o denunciado ou, em caso de chapa, aos responsáveis da chapa denunciada.</w:t>
      </w:r>
    </w:p>
    <w:p w14:paraId="7B058F84" w14:textId="1C18C1F5" w:rsidR="0050652E" w:rsidRDefault="0050652E" w:rsidP="0050652E">
      <w:pPr>
        <w:pStyle w:val="PargrafodaLista"/>
        <w:widowControl/>
        <w:numPr>
          <w:ilvl w:val="4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4118AC">
        <w:rPr>
          <w:b/>
          <w:position w:val="3"/>
        </w:rPr>
        <w:t>4</w:t>
      </w:r>
      <w:r w:rsidRPr="0050652E">
        <w:rPr>
          <w:position w:val="3"/>
        </w:rPr>
        <w:t>:</w:t>
      </w:r>
      <w:r>
        <w:rPr>
          <w:position w:val="3"/>
        </w:rPr>
        <w:t xml:space="preserve"> Envia e-mail ao coordenador CE da respectiva UF. Caso a denúncia seja de IES ou CEN, envia e-mail ao coordenador CEN.</w:t>
      </w:r>
    </w:p>
    <w:p w14:paraId="36DCD053" w14:textId="77777777" w:rsidR="0050652E" w:rsidRDefault="0050652E" w:rsidP="0050652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7E93A604" w14:textId="58AAF8DE" w:rsidR="004016CB" w:rsidRPr="009F1252" w:rsidRDefault="004016CB" w:rsidP="00D1413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9F1252">
        <w:rPr>
          <w:b/>
          <w:position w:val="3"/>
        </w:rPr>
        <w:t>Nos e-mail</w:t>
      </w:r>
      <w:r w:rsidR="009F1252">
        <w:rPr>
          <w:b/>
          <w:position w:val="3"/>
        </w:rPr>
        <w:t>s</w:t>
      </w:r>
      <w:r w:rsidRPr="009F1252">
        <w:rPr>
          <w:b/>
          <w:position w:val="3"/>
        </w:rPr>
        <w:t xml:space="preserve"> enviados após </w:t>
      </w:r>
      <w:r w:rsidR="002A627A">
        <w:rPr>
          <w:b/>
          <w:position w:val="3"/>
        </w:rPr>
        <w:t>cadastrar a defesa</w:t>
      </w:r>
      <w:r w:rsidRPr="009F1252">
        <w:rPr>
          <w:b/>
          <w:position w:val="3"/>
        </w:rPr>
        <w:t xml:space="preserve"> o sistema deve exibir os seguintes campos de acordo com o tipo da denúncia:</w:t>
      </w:r>
    </w:p>
    <w:p w14:paraId="7E51EFDB" w14:textId="65CCDDF4" w:rsidR="004B161D" w:rsidRPr="004016CB" w:rsidRDefault="004016CB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4B161D" w:rsidRPr="004016CB">
        <w:rPr>
          <w:position w:val="3"/>
        </w:rPr>
        <w:t>Caso o tipo de denúncia seja “</w:t>
      </w:r>
      <w:r w:rsidR="004B161D"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286BADE7" w14:textId="599EDB4C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</w:t>
      </w:r>
      <w:r w:rsidR="007B7E36">
        <w:rPr>
          <w:position w:val="3"/>
        </w:rPr>
        <w:t xml:space="preserve"> Denúncia</w:t>
      </w:r>
      <w:r>
        <w:rPr>
          <w:position w:val="3"/>
        </w:rPr>
        <w:t>);</w:t>
      </w:r>
    </w:p>
    <w:p w14:paraId="45FB4EC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Processo Eleitoral: (Ano);</w:t>
      </w:r>
    </w:p>
    <w:p w14:paraId="550B3783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2A5D6E0A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Denunciado:;</w:t>
      </w:r>
    </w:p>
    <w:p w14:paraId="5D533A1E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Chapa:;</w:t>
      </w:r>
    </w:p>
    <w:p w14:paraId="5CE96B7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4EE63764" w14:textId="5D29E1E5" w:rsidR="004016CB" w:rsidRDefault="000025C2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e</w:t>
      </w:r>
      <w:r w:rsidR="00CA3921">
        <w:rPr>
          <w:position w:val="3"/>
        </w:rPr>
        <w:t>ncaminhamento;</w:t>
      </w:r>
    </w:p>
    <w:p w14:paraId="776C6961" w14:textId="3363DC70" w:rsidR="00A87BA8" w:rsidRPr="00A87BA8" w:rsidRDefault="00A87BA8" w:rsidP="00A87BA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78E21B52" w14:textId="32E1C206" w:rsidR="004B161D" w:rsidRDefault="004B161D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 w:rsidR="00ED49CF">
        <w:rPr>
          <w:position w:val="3"/>
        </w:rPr>
        <w:t>”</w:t>
      </w:r>
      <w:r>
        <w:rPr>
          <w:position w:val="3"/>
        </w:rPr>
        <w:t>:</w:t>
      </w:r>
    </w:p>
    <w:p w14:paraId="153EFEB2" w14:textId="5FDDBA66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</w:t>
      </w:r>
      <w:r w:rsidR="007B7E36">
        <w:rPr>
          <w:position w:val="3"/>
        </w:rPr>
        <w:t xml:space="preserve"> Denúncia</w:t>
      </w:r>
      <w:r>
        <w:rPr>
          <w:position w:val="3"/>
        </w:rPr>
        <w:t>);</w:t>
      </w:r>
    </w:p>
    <w:p w14:paraId="2CBDA75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C982A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07A73165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Chapa:;</w:t>
      </w:r>
    </w:p>
    <w:p w14:paraId="341E9D8D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69E34CD9" w14:textId="570653EC" w:rsidR="00CA3921" w:rsidRDefault="000025C2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e</w:t>
      </w:r>
      <w:r w:rsidR="00CA3921">
        <w:rPr>
          <w:position w:val="3"/>
        </w:rPr>
        <w:t>ncaminhamento;</w:t>
      </w:r>
    </w:p>
    <w:p w14:paraId="6D1C3874" w14:textId="1C796034" w:rsidR="00A87BA8" w:rsidRPr="00A87BA8" w:rsidRDefault="00A87BA8" w:rsidP="00A87BA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03FE0F6B" w14:textId="21EA418F" w:rsidR="004B161D" w:rsidRDefault="004B161D" w:rsidP="00D1413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E21C8F">
        <w:rPr>
          <w:position w:val="3"/>
        </w:rPr>
        <w:t>”</w:t>
      </w:r>
      <w:r>
        <w:rPr>
          <w:position w:val="3"/>
        </w:rPr>
        <w:t>:</w:t>
      </w:r>
    </w:p>
    <w:p w14:paraId="44A22A97" w14:textId="5F528875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</w:t>
      </w:r>
      <w:r w:rsidR="007B7E36">
        <w:rPr>
          <w:position w:val="3"/>
        </w:rPr>
        <w:t xml:space="preserve"> Denúncia</w:t>
      </w:r>
      <w:r>
        <w:rPr>
          <w:position w:val="3"/>
        </w:rPr>
        <w:t>);</w:t>
      </w:r>
    </w:p>
    <w:p w14:paraId="1C48B338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102ABC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03443B67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Denunciado:;</w:t>
      </w:r>
    </w:p>
    <w:p w14:paraId="6BA78E5F" w14:textId="77777777" w:rsidR="004B161D" w:rsidRDefault="004B161D" w:rsidP="004B161D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62C5A97E" w14:textId="12CEF5E3" w:rsidR="00CA3921" w:rsidRDefault="000025C2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6" w:name="_Toc12290439"/>
      <w:bookmarkStart w:id="17" w:name="_Toc23266189"/>
      <w:r>
        <w:rPr>
          <w:position w:val="3"/>
        </w:rPr>
        <w:t>Tipo de e</w:t>
      </w:r>
      <w:r w:rsidR="00CA3921">
        <w:rPr>
          <w:position w:val="3"/>
        </w:rPr>
        <w:t>ncaminhamento;</w:t>
      </w:r>
    </w:p>
    <w:p w14:paraId="19DD2711" w14:textId="78870265" w:rsidR="00A87BA8" w:rsidRDefault="00A87BA8" w:rsidP="00CA392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1E832514" w14:textId="6BA7BF15" w:rsidR="007559B8" w:rsidRDefault="007559B8" w:rsidP="007559B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28323308" w14:textId="777E002A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</w:t>
      </w:r>
      <w:r w:rsidR="007B7E36">
        <w:rPr>
          <w:position w:val="3"/>
        </w:rPr>
        <w:t xml:space="preserve"> Denúncia</w:t>
      </w:r>
      <w:r>
        <w:rPr>
          <w:position w:val="3"/>
        </w:rPr>
        <w:t>);</w:t>
      </w:r>
    </w:p>
    <w:p w14:paraId="28DC72D1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C2D80E6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denúncia:;</w:t>
      </w:r>
    </w:p>
    <w:p w14:paraId="46D2A537" w14:textId="58850A9C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denúncia);</w:t>
      </w:r>
    </w:p>
    <w:p w14:paraId="1A1907FF" w14:textId="6C007D06" w:rsidR="007559B8" w:rsidRDefault="000025C2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e</w:t>
      </w:r>
      <w:r w:rsidR="007559B8">
        <w:rPr>
          <w:position w:val="3"/>
        </w:rPr>
        <w:t>ncaminhamento;</w:t>
      </w:r>
    </w:p>
    <w:p w14:paraId="4D549362" w14:textId="77777777" w:rsidR="007559B8" w:rsidRDefault="007559B8" w:rsidP="007559B8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do encaminhamento.</w:t>
      </w:r>
    </w:p>
    <w:p w14:paraId="61450F3B" w14:textId="77777777" w:rsidR="007559B8" w:rsidRPr="007559B8" w:rsidRDefault="007559B8" w:rsidP="007559B8">
      <w:pPr>
        <w:spacing w:after="200" w:line="276" w:lineRule="auto"/>
        <w:contextualSpacing/>
        <w:rPr>
          <w:position w:val="3"/>
        </w:rPr>
      </w:pPr>
    </w:p>
    <w:p w14:paraId="27878AC8" w14:textId="77777777" w:rsidR="00E21C8F" w:rsidRPr="00E21C8F" w:rsidRDefault="00E21C8F" w:rsidP="00E21C8F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8" w:name="_Toc32331039"/>
      <w:r>
        <w:t>MENSAGENS</w:t>
      </w:r>
      <w:bookmarkEnd w:id="16"/>
      <w:bookmarkEnd w:id="17"/>
      <w:bookmarkEnd w:id="18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3434261"/>
          </w:p>
        </w:tc>
        <w:bookmarkEnd w:id="19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0750509"/>
          </w:p>
        </w:tc>
        <w:bookmarkEnd w:id="20"/>
        <w:tc>
          <w:tcPr>
            <w:tcW w:w="5293" w:type="dxa"/>
          </w:tcPr>
          <w:p w14:paraId="57EA14E4" w14:textId="315D8814" w:rsidR="0023090C" w:rsidRDefault="00CD5B2B" w:rsidP="000C454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</w:t>
            </w:r>
            <w:r w:rsidR="00F07622">
              <w:rPr>
                <w:rFonts w:cs="Arial"/>
                <w:sz w:val="18"/>
                <w:szCs w:val="18"/>
              </w:rPr>
              <w:t xml:space="preserve">(a), </w:t>
            </w:r>
            <w:r w:rsidR="00434F78">
              <w:rPr>
                <w:rFonts w:cs="Arial"/>
                <w:sz w:val="18"/>
                <w:szCs w:val="18"/>
              </w:rPr>
              <w:t>d</w:t>
            </w:r>
            <w:r>
              <w:rPr>
                <w:rFonts w:cs="Arial"/>
                <w:sz w:val="18"/>
                <w:szCs w:val="18"/>
              </w:rPr>
              <w:t>ados cadastrados</w:t>
            </w:r>
            <w:r w:rsidR="00F07622">
              <w:rPr>
                <w:rFonts w:cs="Arial"/>
                <w:sz w:val="18"/>
                <w:szCs w:val="18"/>
              </w:rPr>
              <w:t xml:space="preserve"> com êxito para a</w:t>
            </w:r>
            <w:r w:rsidR="007E2C53">
              <w:rPr>
                <w:rFonts w:cs="Arial"/>
                <w:sz w:val="18"/>
                <w:szCs w:val="18"/>
              </w:rPr>
              <w:t xml:space="preserve"> denúncia nº &lt;99999&gt;</w:t>
            </w:r>
            <w:r w:rsidR="00F07622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4A305076" w14:textId="5B4BC96F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1809845"/>
          </w:p>
        </w:tc>
        <w:bookmarkEnd w:id="21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C6165A" w:rsidRPr="000126F0" w14:paraId="4BB3E3AF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457A8C87" w14:textId="77777777" w:rsidR="00C6165A" w:rsidRPr="00D00F47" w:rsidRDefault="00C6165A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2562992"/>
          </w:p>
        </w:tc>
        <w:bookmarkEnd w:id="22"/>
        <w:tc>
          <w:tcPr>
            <w:tcW w:w="5293" w:type="dxa"/>
          </w:tcPr>
          <w:p w14:paraId="096DF827" w14:textId="494699BB" w:rsidR="00C6165A" w:rsidRDefault="00C9453E" w:rsidP="003C318C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a), existem pendências na </w:t>
            </w:r>
            <w:r w:rsidR="003C318C">
              <w:rPr>
                <w:rFonts w:cs="Arial"/>
                <w:sz w:val="18"/>
                <w:szCs w:val="18"/>
              </w:rPr>
              <w:t>produção de provas do(s) destinatário(s) que impedem o cadastro.</w:t>
            </w:r>
          </w:p>
        </w:tc>
        <w:tc>
          <w:tcPr>
            <w:tcW w:w="1409" w:type="dxa"/>
          </w:tcPr>
          <w:p w14:paraId="5AD5B33A" w14:textId="3B2D4039" w:rsidR="00C6165A" w:rsidRDefault="0005605A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5349A7B6" w14:textId="22D652E8" w:rsidR="00C6165A" w:rsidRDefault="00107D9F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2331040"/>
      <w:r>
        <w:lastRenderedPageBreak/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E2BA2" w14:textId="77777777" w:rsidR="005602E5" w:rsidRDefault="005602E5">
      <w:r>
        <w:separator/>
      </w:r>
    </w:p>
    <w:p w14:paraId="2A5CD246" w14:textId="77777777" w:rsidR="005602E5" w:rsidRDefault="005602E5"/>
  </w:endnote>
  <w:endnote w:type="continuationSeparator" w:id="0">
    <w:p w14:paraId="607250BB" w14:textId="77777777" w:rsidR="005602E5" w:rsidRDefault="005602E5">
      <w:r>
        <w:continuationSeparator/>
      </w:r>
    </w:p>
    <w:p w14:paraId="1C8FF459" w14:textId="77777777" w:rsidR="005602E5" w:rsidRDefault="00560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464CA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20598" w14:textId="77777777" w:rsidR="005602E5" w:rsidRDefault="005602E5">
      <w:r>
        <w:separator/>
      </w:r>
    </w:p>
    <w:p w14:paraId="272D6F4A" w14:textId="77777777" w:rsidR="005602E5" w:rsidRDefault="005602E5"/>
  </w:footnote>
  <w:footnote w:type="continuationSeparator" w:id="0">
    <w:p w14:paraId="1D2E57FF" w14:textId="77777777" w:rsidR="005602E5" w:rsidRDefault="005602E5">
      <w:r>
        <w:continuationSeparator/>
      </w:r>
    </w:p>
    <w:p w14:paraId="15F292D4" w14:textId="77777777" w:rsidR="005602E5" w:rsidRDefault="005602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53292863" r:id="rId2"/>
            </w:object>
          </w:r>
        </w:p>
      </w:tc>
      <w:tc>
        <w:tcPr>
          <w:tcW w:w="4111" w:type="dxa"/>
          <w:vAlign w:val="center"/>
        </w:tcPr>
        <w:p w14:paraId="2CC77D67" w14:textId="67C4ECEF" w:rsidR="00D940DF" w:rsidRPr="00C6532E" w:rsidRDefault="00D940DF" w:rsidP="008B1162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8B1162">
            <w:t>07</w:t>
          </w:r>
          <w:r w:rsidR="000931C8">
            <w:t xml:space="preserve">6 – </w:t>
          </w:r>
          <w:r w:rsidR="008B1162">
            <w:t>Analisar Denúncia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4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1"/>
  </w:num>
  <w:num w:numId="16">
    <w:abstractNumId w:val="20"/>
  </w:num>
  <w:num w:numId="17">
    <w:abstractNumId w:val="6"/>
  </w:num>
  <w:num w:numId="18">
    <w:abstractNumId w:val="9"/>
  </w:num>
  <w:num w:numId="19">
    <w:abstractNumId w:val="32"/>
  </w:num>
  <w:num w:numId="20">
    <w:abstractNumId w:val="5"/>
  </w:num>
  <w:num w:numId="21">
    <w:abstractNumId w:val="21"/>
  </w:num>
  <w:num w:numId="22">
    <w:abstractNumId w:val="8"/>
  </w:num>
  <w:num w:numId="23">
    <w:abstractNumId w:val="29"/>
  </w:num>
  <w:num w:numId="24">
    <w:abstractNumId w:val="12"/>
  </w:num>
  <w:num w:numId="25">
    <w:abstractNumId w:val="27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5C2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6C00"/>
    <w:rsid w:val="000272CE"/>
    <w:rsid w:val="0003015F"/>
    <w:rsid w:val="00031408"/>
    <w:rsid w:val="00036499"/>
    <w:rsid w:val="00045942"/>
    <w:rsid w:val="000464CA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5FA"/>
    <w:rsid w:val="00080656"/>
    <w:rsid w:val="00080B9D"/>
    <w:rsid w:val="000825ED"/>
    <w:rsid w:val="000848A6"/>
    <w:rsid w:val="00086427"/>
    <w:rsid w:val="00090081"/>
    <w:rsid w:val="00090EFE"/>
    <w:rsid w:val="00092141"/>
    <w:rsid w:val="00092606"/>
    <w:rsid w:val="000931C8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545"/>
    <w:rsid w:val="000C4D66"/>
    <w:rsid w:val="000C5036"/>
    <w:rsid w:val="000C57D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07D9F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2221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3D02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5B71"/>
    <w:rsid w:val="001670E7"/>
    <w:rsid w:val="001701BE"/>
    <w:rsid w:val="001711A1"/>
    <w:rsid w:val="00172963"/>
    <w:rsid w:val="0017696D"/>
    <w:rsid w:val="0017700F"/>
    <w:rsid w:val="00182ECD"/>
    <w:rsid w:val="001847BA"/>
    <w:rsid w:val="00184B51"/>
    <w:rsid w:val="001868D6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56F35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4F0E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639D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6EE6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18C"/>
    <w:rsid w:val="003C3EB8"/>
    <w:rsid w:val="003C3FA2"/>
    <w:rsid w:val="003C4B1C"/>
    <w:rsid w:val="003C4CF8"/>
    <w:rsid w:val="003C798E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44FE"/>
    <w:rsid w:val="003E5072"/>
    <w:rsid w:val="003E7BCF"/>
    <w:rsid w:val="003F01E8"/>
    <w:rsid w:val="003F08D5"/>
    <w:rsid w:val="003F1DD3"/>
    <w:rsid w:val="003F2201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8AC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8B4"/>
    <w:rsid w:val="00441F6B"/>
    <w:rsid w:val="004436FA"/>
    <w:rsid w:val="00444709"/>
    <w:rsid w:val="00445958"/>
    <w:rsid w:val="00447994"/>
    <w:rsid w:val="00452F7E"/>
    <w:rsid w:val="00453895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772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4C51"/>
    <w:rsid w:val="0050652E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3CEB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02E5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2C6A"/>
    <w:rsid w:val="0058318B"/>
    <w:rsid w:val="005834A3"/>
    <w:rsid w:val="00583D0E"/>
    <w:rsid w:val="005850A0"/>
    <w:rsid w:val="00586BE7"/>
    <w:rsid w:val="005872E3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46BA"/>
    <w:rsid w:val="00606275"/>
    <w:rsid w:val="00606AF1"/>
    <w:rsid w:val="00606AF9"/>
    <w:rsid w:val="00614285"/>
    <w:rsid w:val="00614B97"/>
    <w:rsid w:val="00621408"/>
    <w:rsid w:val="00625C5B"/>
    <w:rsid w:val="006271D7"/>
    <w:rsid w:val="00627838"/>
    <w:rsid w:val="00630574"/>
    <w:rsid w:val="00631F95"/>
    <w:rsid w:val="006333FE"/>
    <w:rsid w:val="0063366E"/>
    <w:rsid w:val="00633E2A"/>
    <w:rsid w:val="00634DF8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1745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06F7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496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9594D"/>
    <w:rsid w:val="007A1EDD"/>
    <w:rsid w:val="007A27C8"/>
    <w:rsid w:val="007A2E31"/>
    <w:rsid w:val="007A37ED"/>
    <w:rsid w:val="007A463D"/>
    <w:rsid w:val="007B3470"/>
    <w:rsid w:val="007B366B"/>
    <w:rsid w:val="007B3B3D"/>
    <w:rsid w:val="007B5796"/>
    <w:rsid w:val="007B6867"/>
    <w:rsid w:val="007B7E36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734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4DB6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809EA"/>
    <w:rsid w:val="00980FB5"/>
    <w:rsid w:val="00981360"/>
    <w:rsid w:val="00982ECD"/>
    <w:rsid w:val="009835C5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25B2"/>
    <w:rsid w:val="009C6BCE"/>
    <w:rsid w:val="009C7DD1"/>
    <w:rsid w:val="009D38DE"/>
    <w:rsid w:val="009D3C60"/>
    <w:rsid w:val="009D68F9"/>
    <w:rsid w:val="009D7690"/>
    <w:rsid w:val="009E52BF"/>
    <w:rsid w:val="009E58CB"/>
    <w:rsid w:val="009F1056"/>
    <w:rsid w:val="009F1252"/>
    <w:rsid w:val="009F289C"/>
    <w:rsid w:val="009F2980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34B6"/>
    <w:rsid w:val="00A56597"/>
    <w:rsid w:val="00A56F96"/>
    <w:rsid w:val="00A60CB1"/>
    <w:rsid w:val="00A63956"/>
    <w:rsid w:val="00A64294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FB3"/>
    <w:rsid w:val="00A97AEF"/>
    <w:rsid w:val="00A97D26"/>
    <w:rsid w:val="00A97D94"/>
    <w:rsid w:val="00AA0679"/>
    <w:rsid w:val="00AA1A1F"/>
    <w:rsid w:val="00AA1DBD"/>
    <w:rsid w:val="00AA3B1E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D6D"/>
    <w:rsid w:val="00AC4B96"/>
    <w:rsid w:val="00AC4C2E"/>
    <w:rsid w:val="00AD0188"/>
    <w:rsid w:val="00AE168F"/>
    <w:rsid w:val="00AE1752"/>
    <w:rsid w:val="00AE2C48"/>
    <w:rsid w:val="00AE4111"/>
    <w:rsid w:val="00AE554A"/>
    <w:rsid w:val="00AE7AA6"/>
    <w:rsid w:val="00B01AC2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3753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2923"/>
    <w:rsid w:val="00C25619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139"/>
    <w:rsid w:val="00D14310"/>
    <w:rsid w:val="00D15404"/>
    <w:rsid w:val="00D158EE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66FB4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B8A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36C9D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29FE"/>
    <w:rsid w:val="00EC341C"/>
    <w:rsid w:val="00EC39EA"/>
    <w:rsid w:val="00EC39FE"/>
    <w:rsid w:val="00EC5AF2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770"/>
    <w:rsid w:val="00EF3FD6"/>
    <w:rsid w:val="00EF49AC"/>
    <w:rsid w:val="00EF56D4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FDFC-A8E2-4072-AC28-3414E79F6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16412</TotalTime>
  <Pages>10</Pages>
  <Words>1538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9829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630</cp:revision>
  <cp:lastPrinted>2006-08-08T20:14:00Z</cp:lastPrinted>
  <dcterms:created xsi:type="dcterms:W3CDTF">2019-10-17T13:46:00Z</dcterms:created>
  <dcterms:modified xsi:type="dcterms:W3CDTF">2020-06-10T14:15:00Z</dcterms:modified>
</cp:coreProperties>
</file>