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3E060B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1B5EDA">
        <w:rPr>
          <w:sz w:val="52"/>
          <w:szCs w:val="52"/>
        </w:rPr>
        <w:t>80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 xml:space="preserve">do </w:t>
      </w:r>
      <w:r w:rsidR="00C61D41">
        <w:rPr>
          <w:sz w:val="52"/>
          <w:szCs w:val="52"/>
        </w:rPr>
        <w:t>Julgamento</w:t>
      </w:r>
      <w:r w:rsidR="00A11DCF">
        <w:rPr>
          <w:sz w:val="52"/>
          <w:szCs w:val="52"/>
        </w:rPr>
        <w:t xml:space="preserve"> </w:t>
      </w:r>
      <w:r w:rsidR="001B5EDA">
        <w:rPr>
          <w:sz w:val="52"/>
          <w:szCs w:val="52"/>
        </w:rPr>
        <w:t xml:space="preserve">Final das Chapas </w:t>
      </w:r>
      <w:r w:rsidR="00A11DCF">
        <w:rPr>
          <w:sz w:val="52"/>
          <w:szCs w:val="52"/>
        </w:rPr>
        <w:t xml:space="preserve">- </w:t>
      </w:r>
      <w:r w:rsidR="00D55ABD">
        <w:rPr>
          <w:sz w:val="52"/>
          <w:szCs w:val="52"/>
        </w:rPr>
        <w:t>1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A55C31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55C31" w:rsidRPr="00BA5059" w:rsidRDefault="00A55C31" w:rsidP="00A55C31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6DBD4601" w:rsidR="00A55C31" w:rsidRPr="00BA5059" w:rsidRDefault="00A55C31" w:rsidP="00A55C31">
            <w:pPr>
              <w:jc w:val="center"/>
            </w:pPr>
            <w:r>
              <w:t>04/03/2020</w:t>
            </w:r>
          </w:p>
        </w:tc>
        <w:tc>
          <w:tcPr>
            <w:tcW w:w="2405" w:type="dxa"/>
            <w:vAlign w:val="center"/>
          </w:tcPr>
          <w:p w14:paraId="7DBE843B" w14:textId="7F78F737" w:rsidR="00A55C31" w:rsidRPr="00BA5059" w:rsidRDefault="00A55C31" w:rsidP="00A55C31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489BD7A4" w:rsidR="00A55C31" w:rsidRPr="00BA5059" w:rsidRDefault="00A55C31" w:rsidP="00A55C31">
            <w:pPr>
              <w:ind w:left="174"/>
              <w:jc w:val="left"/>
            </w:pPr>
            <w:r w:rsidRPr="00045162">
              <w:t xml:space="preserve">Criação da história para atendimento da OS 251 da Sprint </w:t>
            </w:r>
            <w:r>
              <w:t>20</w:t>
            </w:r>
            <w:r w:rsidRPr="00045162">
              <w:t>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B072E1D" w14:textId="77777777" w:rsidR="00CF4A9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297319" w:history="1">
        <w:r w:rsidR="00CF4A95" w:rsidRPr="00745413">
          <w:rPr>
            <w:rStyle w:val="Hyperlink"/>
            <w:noProof/>
          </w:rPr>
          <w:t>HST-080 – Definir E-Mail do Julgamento Final das Chapas – 1ª Instância.</w:t>
        </w:r>
        <w:r w:rsidR="00CF4A95">
          <w:rPr>
            <w:noProof/>
            <w:webHidden/>
          </w:rPr>
          <w:tab/>
        </w:r>
        <w:r w:rsidR="00CF4A95">
          <w:rPr>
            <w:noProof/>
            <w:webHidden/>
          </w:rPr>
          <w:fldChar w:fldCharType="begin"/>
        </w:r>
        <w:r w:rsidR="00CF4A95">
          <w:rPr>
            <w:noProof/>
            <w:webHidden/>
          </w:rPr>
          <w:instrText xml:space="preserve"> PAGEREF _Toc34297319 \h </w:instrText>
        </w:r>
        <w:r w:rsidR="00CF4A95">
          <w:rPr>
            <w:noProof/>
            <w:webHidden/>
          </w:rPr>
        </w:r>
        <w:r w:rsidR="00CF4A95">
          <w:rPr>
            <w:noProof/>
            <w:webHidden/>
          </w:rPr>
          <w:fldChar w:fldCharType="separate"/>
        </w:r>
        <w:r w:rsidR="00CF4A95">
          <w:rPr>
            <w:noProof/>
            <w:webHidden/>
          </w:rPr>
          <w:t>4</w:t>
        </w:r>
        <w:r w:rsidR="00CF4A95">
          <w:rPr>
            <w:noProof/>
            <w:webHidden/>
          </w:rPr>
          <w:fldChar w:fldCharType="end"/>
        </w:r>
      </w:hyperlink>
    </w:p>
    <w:p w14:paraId="1D80F32B" w14:textId="77777777" w:rsidR="00CF4A95" w:rsidRDefault="0047400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297320" w:history="1">
        <w:r w:rsidR="00CF4A95" w:rsidRPr="00745413">
          <w:rPr>
            <w:rStyle w:val="Hyperlink"/>
            <w:noProof/>
          </w:rPr>
          <w:t>COMO Corporativo;</w:t>
        </w:r>
        <w:r w:rsidR="00CF4A95">
          <w:rPr>
            <w:noProof/>
            <w:webHidden/>
          </w:rPr>
          <w:tab/>
        </w:r>
        <w:r w:rsidR="00CF4A95">
          <w:rPr>
            <w:noProof/>
            <w:webHidden/>
          </w:rPr>
          <w:fldChar w:fldCharType="begin"/>
        </w:r>
        <w:r w:rsidR="00CF4A95">
          <w:rPr>
            <w:noProof/>
            <w:webHidden/>
          </w:rPr>
          <w:instrText xml:space="preserve"> PAGEREF _Toc34297320 \h </w:instrText>
        </w:r>
        <w:r w:rsidR="00CF4A95">
          <w:rPr>
            <w:noProof/>
            <w:webHidden/>
          </w:rPr>
        </w:r>
        <w:r w:rsidR="00CF4A95">
          <w:rPr>
            <w:noProof/>
            <w:webHidden/>
          </w:rPr>
          <w:fldChar w:fldCharType="separate"/>
        </w:r>
        <w:r w:rsidR="00CF4A95">
          <w:rPr>
            <w:noProof/>
            <w:webHidden/>
          </w:rPr>
          <w:t>4</w:t>
        </w:r>
        <w:r w:rsidR="00CF4A95">
          <w:rPr>
            <w:noProof/>
            <w:webHidden/>
          </w:rPr>
          <w:fldChar w:fldCharType="end"/>
        </w:r>
      </w:hyperlink>
    </w:p>
    <w:p w14:paraId="76FD69EC" w14:textId="77777777" w:rsidR="00CF4A95" w:rsidRDefault="0047400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297321" w:history="1">
        <w:r w:rsidR="00CF4A95" w:rsidRPr="00745413">
          <w:rPr>
            <w:rStyle w:val="Hyperlink"/>
            <w:noProof/>
          </w:rPr>
          <w:t>PARA Definir os e-mails que serão enviados para os atores, referente a julgamento.</w:t>
        </w:r>
        <w:r w:rsidR="00CF4A95">
          <w:rPr>
            <w:noProof/>
            <w:webHidden/>
          </w:rPr>
          <w:tab/>
        </w:r>
        <w:r w:rsidR="00CF4A95">
          <w:rPr>
            <w:noProof/>
            <w:webHidden/>
          </w:rPr>
          <w:fldChar w:fldCharType="begin"/>
        </w:r>
        <w:r w:rsidR="00CF4A95">
          <w:rPr>
            <w:noProof/>
            <w:webHidden/>
          </w:rPr>
          <w:instrText xml:space="preserve"> PAGEREF _Toc34297321 \h </w:instrText>
        </w:r>
        <w:r w:rsidR="00CF4A95">
          <w:rPr>
            <w:noProof/>
            <w:webHidden/>
          </w:rPr>
        </w:r>
        <w:r w:rsidR="00CF4A95">
          <w:rPr>
            <w:noProof/>
            <w:webHidden/>
          </w:rPr>
          <w:fldChar w:fldCharType="separate"/>
        </w:r>
        <w:r w:rsidR="00CF4A95">
          <w:rPr>
            <w:noProof/>
            <w:webHidden/>
          </w:rPr>
          <w:t>4</w:t>
        </w:r>
        <w:r w:rsidR="00CF4A95">
          <w:rPr>
            <w:noProof/>
            <w:webHidden/>
          </w:rPr>
          <w:fldChar w:fldCharType="end"/>
        </w:r>
      </w:hyperlink>
    </w:p>
    <w:p w14:paraId="72D57080" w14:textId="77777777" w:rsidR="00CF4A95" w:rsidRDefault="0047400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297322" w:history="1">
        <w:r w:rsidR="00CF4A95" w:rsidRPr="00745413">
          <w:rPr>
            <w:rStyle w:val="Hyperlink"/>
            <w:noProof/>
          </w:rPr>
          <w:t>PROTÓTIPO</w:t>
        </w:r>
        <w:r w:rsidR="00CF4A95">
          <w:rPr>
            <w:noProof/>
            <w:webHidden/>
          </w:rPr>
          <w:tab/>
        </w:r>
        <w:r w:rsidR="00CF4A95">
          <w:rPr>
            <w:noProof/>
            <w:webHidden/>
          </w:rPr>
          <w:fldChar w:fldCharType="begin"/>
        </w:r>
        <w:r w:rsidR="00CF4A95">
          <w:rPr>
            <w:noProof/>
            <w:webHidden/>
          </w:rPr>
          <w:instrText xml:space="preserve"> PAGEREF _Toc34297322 \h </w:instrText>
        </w:r>
        <w:r w:rsidR="00CF4A95">
          <w:rPr>
            <w:noProof/>
            <w:webHidden/>
          </w:rPr>
        </w:r>
        <w:r w:rsidR="00CF4A95">
          <w:rPr>
            <w:noProof/>
            <w:webHidden/>
          </w:rPr>
          <w:fldChar w:fldCharType="separate"/>
        </w:r>
        <w:r w:rsidR="00CF4A95">
          <w:rPr>
            <w:noProof/>
            <w:webHidden/>
          </w:rPr>
          <w:t>4</w:t>
        </w:r>
        <w:r w:rsidR="00CF4A95">
          <w:rPr>
            <w:noProof/>
            <w:webHidden/>
          </w:rPr>
          <w:fldChar w:fldCharType="end"/>
        </w:r>
      </w:hyperlink>
    </w:p>
    <w:p w14:paraId="0149E2C1" w14:textId="77777777" w:rsidR="00CF4A95" w:rsidRDefault="0047400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297323" w:history="1">
        <w:r w:rsidR="00CF4A95" w:rsidRPr="00745413">
          <w:rPr>
            <w:rStyle w:val="Hyperlink"/>
            <w:noProof/>
          </w:rPr>
          <w:t>INFORMAÇÕES COMPLEMENTARES</w:t>
        </w:r>
        <w:r w:rsidR="00CF4A95">
          <w:rPr>
            <w:noProof/>
            <w:webHidden/>
          </w:rPr>
          <w:tab/>
        </w:r>
        <w:r w:rsidR="00CF4A95">
          <w:rPr>
            <w:noProof/>
            <w:webHidden/>
          </w:rPr>
          <w:fldChar w:fldCharType="begin"/>
        </w:r>
        <w:r w:rsidR="00CF4A95">
          <w:rPr>
            <w:noProof/>
            <w:webHidden/>
          </w:rPr>
          <w:instrText xml:space="preserve"> PAGEREF _Toc34297323 \h </w:instrText>
        </w:r>
        <w:r w:rsidR="00CF4A95">
          <w:rPr>
            <w:noProof/>
            <w:webHidden/>
          </w:rPr>
        </w:r>
        <w:r w:rsidR="00CF4A95">
          <w:rPr>
            <w:noProof/>
            <w:webHidden/>
          </w:rPr>
          <w:fldChar w:fldCharType="separate"/>
        </w:r>
        <w:r w:rsidR="00CF4A95">
          <w:rPr>
            <w:noProof/>
            <w:webHidden/>
          </w:rPr>
          <w:t>11</w:t>
        </w:r>
        <w:r w:rsidR="00CF4A9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84C760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297319"/>
      <w:r w:rsidR="00CE176F">
        <w:lastRenderedPageBreak/>
        <w:t>HST</w:t>
      </w:r>
      <w:r w:rsidR="00C03F98">
        <w:t>-</w:t>
      </w:r>
      <w:r w:rsidR="00AF2B52">
        <w:t>0</w:t>
      </w:r>
      <w:r w:rsidR="00A55C31">
        <w:t>80</w:t>
      </w:r>
      <w:r w:rsidR="0035649F">
        <w:t xml:space="preserve"> – </w:t>
      </w:r>
      <w:r w:rsidR="005D249C">
        <w:t xml:space="preserve">Definir E-Mail </w:t>
      </w:r>
      <w:r w:rsidR="0063133A">
        <w:t xml:space="preserve">do </w:t>
      </w:r>
      <w:r w:rsidR="00A11DCF">
        <w:t>J</w:t>
      </w:r>
      <w:r w:rsidR="004E10C6">
        <w:t xml:space="preserve">ulgamento </w:t>
      </w:r>
      <w:r w:rsidR="00A55C31">
        <w:t xml:space="preserve">Final das Chapas </w:t>
      </w:r>
      <w:r w:rsidR="00A11DCF">
        <w:t xml:space="preserve">– </w:t>
      </w:r>
      <w:r w:rsidR="0063133A">
        <w:t>1</w:t>
      </w:r>
      <w:r w:rsidR="00A11DCF">
        <w:t>ª Instância</w:t>
      </w:r>
      <w:r w:rsidR="005D249C">
        <w:t>.</w:t>
      </w:r>
      <w:bookmarkEnd w:id="4"/>
      <w:r w:rsidR="005E1A06">
        <w:t xml:space="preserve"> </w:t>
      </w:r>
    </w:p>
    <w:p w14:paraId="541050DA" w14:textId="77777777" w:rsidR="00A55C31" w:rsidRPr="000628DE" w:rsidRDefault="00A55C31" w:rsidP="00A55C31">
      <w:pPr>
        <w:pStyle w:val="Ttulo2"/>
        <w:numPr>
          <w:ilvl w:val="0"/>
          <w:numId w:val="0"/>
        </w:numPr>
      </w:pPr>
      <w:bookmarkStart w:id="5" w:name="_Toc34232329"/>
      <w:bookmarkStart w:id="6" w:name="_Toc34297320"/>
      <w:bookmarkStart w:id="7" w:name="_Toc7509864"/>
      <w:r w:rsidRPr="000628DE">
        <w:t xml:space="preserve">COMO </w:t>
      </w:r>
      <w:r>
        <w:rPr>
          <w:b w:val="0"/>
        </w:rPr>
        <w:t>Corporativo;</w:t>
      </w:r>
      <w:bookmarkEnd w:id="5"/>
      <w:bookmarkEnd w:id="6"/>
    </w:p>
    <w:p w14:paraId="10FAA0BA" w14:textId="77777777" w:rsidR="00A55C31" w:rsidRPr="000628DE" w:rsidRDefault="00A55C31" w:rsidP="00A55C31">
      <w:pPr>
        <w:pStyle w:val="EstiloPrototipo3"/>
      </w:pPr>
      <w:r w:rsidRPr="000628DE">
        <w:t xml:space="preserve">QUERO </w:t>
      </w:r>
      <w:r>
        <w:rPr>
          <w:b w:val="0"/>
          <w:sz w:val="24"/>
          <w:szCs w:val="24"/>
        </w:rPr>
        <w:t>acessar a interface de definição de e-mail referente ao Julgamento Final das Chapas – 1ª Instância;</w:t>
      </w:r>
    </w:p>
    <w:p w14:paraId="79F4B7C3" w14:textId="77777777" w:rsidR="00A55C31" w:rsidRPr="000628DE" w:rsidRDefault="00A55C31" w:rsidP="00A55C31">
      <w:pPr>
        <w:pStyle w:val="Ttulo2"/>
        <w:numPr>
          <w:ilvl w:val="0"/>
          <w:numId w:val="0"/>
        </w:numPr>
        <w:rPr>
          <w:b w:val="0"/>
        </w:rPr>
      </w:pPr>
      <w:bookmarkStart w:id="8" w:name="_Toc34232330"/>
      <w:bookmarkStart w:id="9" w:name="_Toc34297321"/>
      <w:r>
        <w:t>PAR</w:t>
      </w:r>
      <w:r w:rsidRPr="000628DE">
        <w:t xml:space="preserve">A </w:t>
      </w:r>
      <w:r>
        <w:rPr>
          <w:b w:val="0"/>
          <w:sz w:val="24"/>
          <w:szCs w:val="24"/>
        </w:rPr>
        <w:t>Definir os e-mails que serão enviados para os atores, referente a julgamento.</w:t>
      </w:r>
      <w:bookmarkEnd w:id="8"/>
      <w:bookmarkEnd w:id="9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10" w:name="_Toc34297322"/>
      <w:r>
        <w:t>PROTÓTIPO</w:t>
      </w:r>
      <w:bookmarkEnd w:id="7"/>
      <w:bookmarkEnd w:id="10"/>
    </w:p>
    <w:p w14:paraId="32662436" w14:textId="23BB6BBC" w:rsidR="00025925" w:rsidRDefault="00F174AF" w:rsidP="007112FF">
      <w:pPr>
        <w:pStyle w:val="EstiloPrototipo3"/>
        <w:numPr>
          <w:ilvl w:val="0"/>
          <w:numId w:val="5"/>
        </w:numPr>
      </w:pPr>
      <w:bookmarkStart w:id="11" w:name="_Ref17461370"/>
      <w:bookmarkStart w:id="12" w:name="_Ref13579649"/>
      <w:r>
        <w:t>Definir E-Mail</w:t>
      </w:r>
      <w:bookmarkEnd w:id="11"/>
      <w:r w:rsidR="001071AA">
        <w:t xml:space="preserve"> do julgamento </w:t>
      </w:r>
      <w:r w:rsidR="00A55C31">
        <w:t>Final das Chapas</w:t>
      </w:r>
    </w:p>
    <w:p w14:paraId="5FC29F2A" w14:textId="5E0E9619" w:rsidR="00025925" w:rsidRDefault="00A55C31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70A12288" wp14:editId="493CA953">
            <wp:extent cx="5760085" cy="4643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4C10341D" w:rsidR="007016F3" w:rsidRPr="007016F3" w:rsidRDefault="007016F3" w:rsidP="00CF4A95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>Definir E-</w:t>
            </w:r>
            <w:r w:rsidR="008B1357">
              <w:rPr>
                <w:noProof/>
                <w:sz w:val="18"/>
                <w:szCs w:val="18"/>
              </w:rPr>
              <w:t>M</w:t>
            </w:r>
            <w:r w:rsidRPr="007016F3">
              <w:rPr>
                <w:noProof/>
                <w:sz w:val="18"/>
                <w:szCs w:val="18"/>
              </w:rPr>
              <w:t xml:space="preserve">ail do  Julgamento </w:t>
            </w:r>
            <w:r w:rsidR="00CF4A95">
              <w:rPr>
                <w:noProof/>
                <w:sz w:val="18"/>
                <w:szCs w:val="18"/>
              </w:rPr>
              <w:t>Final das Chapas</w:t>
            </w:r>
            <w:r w:rsidRPr="007016F3">
              <w:rPr>
                <w:noProof/>
                <w:sz w:val="18"/>
                <w:szCs w:val="18"/>
              </w:rPr>
              <w:t xml:space="preserve"> – </w:t>
            </w:r>
            <w:r w:rsidR="00660F1C">
              <w:rPr>
                <w:noProof/>
                <w:sz w:val="18"/>
                <w:szCs w:val="18"/>
              </w:rPr>
              <w:t>1</w:t>
            </w:r>
            <w:r w:rsidRPr="007016F3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4E65A93C" w:rsidR="007016F3" w:rsidRPr="00EC175D" w:rsidRDefault="007016F3" w:rsidP="007B56D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Selecione E-Mail 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CF4A95">
            <w:pPr>
              <w:pStyle w:val="PargrafodaLista"/>
              <w:spacing w:before="60" w:after="60"/>
              <w:ind w:left="574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69DC66CC" w:rsidR="007016F3" w:rsidRDefault="007016F3" w:rsidP="008A72D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Qtd de </w:t>
            </w:r>
            <w:r w:rsidR="008A72D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-</w:t>
            </w:r>
            <w:r w:rsidR="008A72D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Pr="00D328B2" w:rsidRDefault="007016F3" w:rsidP="007016F3">
            <w:pPr>
              <w:spacing w:before="60" w:after="60"/>
              <w:rPr>
                <w:sz w:val="16"/>
                <w:szCs w:val="16"/>
              </w:rPr>
            </w:pPr>
            <w:r w:rsidRPr="00D328B2">
              <w:rPr>
                <w:sz w:val="16"/>
                <w:szCs w:val="16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0A43BBFC" w:rsidR="00AF6497" w:rsidRPr="00EC175D" w:rsidRDefault="00D66782" w:rsidP="00CA44B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</w:t>
            </w:r>
            <w:r w:rsidR="00CA44B7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4246E2E1" w:rsidR="00D12F2C" w:rsidRPr="00EC175D" w:rsidRDefault="00D12F2C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="00C97F94">
              <w:rPr>
                <w:sz w:val="18"/>
                <w:szCs w:val="18"/>
              </w:rPr>
              <w:t>3.3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7A33836A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CF4A95">
              <w:rPr>
                <w:sz w:val="18"/>
                <w:szCs w:val="18"/>
              </w:rPr>
              <w:t>sim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03FAC64A" w:rsidR="007016F3" w:rsidRDefault="00C65FB8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CF4A9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3" w:name="_Ref17469671"/>
      <w:r>
        <w:lastRenderedPageBreak/>
        <w:t>Visualizar E-Mail</w:t>
      </w:r>
      <w:bookmarkEnd w:id="13"/>
    </w:p>
    <w:p w14:paraId="083BA5F6" w14:textId="43F230E6" w:rsidR="00977771" w:rsidRDefault="00A55C31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3D4AAD9D" wp14:editId="2B46351E">
            <wp:extent cx="5760085" cy="5723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p w14:paraId="4AE7A286" w14:textId="77777777" w:rsidR="00CA44B7" w:rsidRDefault="00CA44B7" w:rsidP="00977771">
      <w:pPr>
        <w:pStyle w:val="EstiloPrototipo3"/>
        <w:ind w:left="720"/>
      </w:pPr>
    </w:p>
    <w:p w14:paraId="484FC32F" w14:textId="77777777" w:rsidR="00CA44B7" w:rsidRDefault="00CA44B7" w:rsidP="00977771">
      <w:pPr>
        <w:pStyle w:val="EstiloPrototipo3"/>
        <w:ind w:left="720"/>
      </w:pPr>
    </w:p>
    <w:p w14:paraId="36FFC07C" w14:textId="77777777" w:rsidR="00CA44B7" w:rsidRDefault="00CA44B7" w:rsidP="00977771">
      <w:pPr>
        <w:pStyle w:val="EstiloPrototipo3"/>
        <w:ind w:left="720"/>
      </w:pPr>
    </w:p>
    <w:p w14:paraId="5707D38A" w14:textId="77777777" w:rsidR="00CA44B7" w:rsidRDefault="00CA44B7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4" w:name="_Ref20153475"/>
            <w:bookmarkStart w:id="15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39A493DD" w:rsidR="00D8551A" w:rsidRPr="00EC175D" w:rsidRDefault="00CF4A95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4"/>
    </w:tbl>
    <w:p w14:paraId="68C018AC" w14:textId="77777777" w:rsidR="00A55C31" w:rsidRDefault="00A55C31" w:rsidP="002F54B7">
      <w:pPr>
        <w:pStyle w:val="EstiloPrototipo3"/>
        <w:ind w:left="284"/>
      </w:pPr>
    </w:p>
    <w:p w14:paraId="2C7F7EFD" w14:textId="77777777" w:rsidR="00A55C31" w:rsidRDefault="00A55C31" w:rsidP="002F54B7">
      <w:pPr>
        <w:pStyle w:val="EstiloPrototipo3"/>
        <w:ind w:left="284"/>
      </w:pPr>
    </w:p>
    <w:p w14:paraId="32377718" w14:textId="77777777" w:rsidR="00A55C31" w:rsidRDefault="00A55C31" w:rsidP="002F54B7">
      <w:pPr>
        <w:pStyle w:val="EstiloPrototipo3"/>
        <w:ind w:left="284"/>
      </w:pPr>
    </w:p>
    <w:p w14:paraId="14E09CA0" w14:textId="77777777" w:rsidR="00A55C31" w:rsidRDefault="00A55C31" w:rsidP="002F54B7">
      <w:pPr>
        <w:pStyle w:val="EstiloPrototipo3"/>
        <w:ind w:left="284"/>
      </w:pPr>
    </w:p>
    <w:p w14:paraId="07E575DA" w14:textId="77777777" w:rsidR="00A55C31" w:rsidRDefault="00A55C31" w:rsidP="002F54B7">
      <w:pPr>
        <w:pStyle w:val="EstiloPrototipo3"/>
        <w:ind w:left="284"/>
      </w:pPr>
    </w:p>
    <w:p w14:paraId="08E6E9DD" w14:textId="77777777" w:rsidR="00A55C31" w:rsidRDefault="00A55C31" w:rsidP="002F54B7">
      <w:pPr>
        <w:pStyle w:val="EstiloPrototipo3"/>
        <w:ind w:left="284"/>
      </w:pPr>
    </w:p>
    <w:bookmarkEnd w:id="12"/>
    <w:bookmarkEnd w:id="15"/>
    <w:p w14:paraId="6FDA5D49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0C082720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2FD1B737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1B6E827D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7990B027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3EC2B198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4E23DD93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3563EEEC" w14:textId="067035FC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  <w:r>
        <w:rPr>
          <w:b/>
          <w:color w:val="auto"/>
        </w:rPr>
        <w:lastRenderedPageBreak/>
        <w:t>CRITÉRIOS DE ACEITE</w:t>
      </w:r>
    </w:p>
    <w:p w14:paraId="63E94105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59076706" w14:textId="77777777" w:rsidR="00A55C31" w:rsidRDefault="00A55C31" w:rsidP="00A55C3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016B096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acessar a opção “Menu&gt;&gt;</w:t>
      </w:r>
      <w:r w:rsidRPr="00E17601">
        <w:rPr>
          <w:b/>
          <w:color w:val="31849B" w:themeColor="accent5" w:themeShade="BF"/>
        </w:rPr>
        <w:t>Parametrização</w:t>
      </w:r>
      <w:r w:rsidRPr="00E17601">
        <w:t xml:space="preserve">&gt;&gt; </w:t>
      </w:r>
      <w:r w:rsidRPr="00E17601">
        <w:rPr>
          <w:b/>
          <w:color w:val="31849B" w:themeColor="accent5" w:themeShade="BF"/>
        </w:rPr>
        <w:t>Configurar Eleição</w:t>
      </w:r>
      <w:r w:rsidRPr="00E17601">
        <w:t>&gt;&gt;</w:t>
      </w:r>
      <w:r w:rsidRPr="00E17601">
        <w:rPr>
          <w:b/>
        </w:rPr>
        <w:t xml:space="preserve"> </w:t>
      </w:r>
      <w:r>
        <w:rPr>
          <w:b/>
          <w:color w:val="31849B" w:themeColor="accent5" w:themeShade="BF"/>
        </w:rPr>
        <w:t>5.1</w:t>
      </w:r>
      <w:r w:rsidRPr="00E17601">
        <w:rPr>
          <w:b/>
          <w:color w:val="31849B" w:themeColor="accent5" w:themeShade="BF"/>
        </w:rPr>
        <w:t xml:space="preserve"> Atividade Secundária </w:t>
      </w:r>
      <w:r w:rsidRPr="00E17601">
        <w:rPr>
          <w:b/>
        </w:rPr>
        <w:t xml:space="preserve">&gt;&gt; </w:t>
      </w:r>
      <w:r w:rsidRPr="00E17601">
        <w:rPr>
          <w:b/>
          <w:color w:val="31849B" w:themeColor="accent5" w:themeShade="BF"/>
        </w:rPr>
        <w:t>Ação Parametrizar</w:t>
      </w:r>
      <w:r w:rsidRPr="00E17601">
        <w:rPr>
          <w:b/>
        </w:rPr>
        <w:t>”</w:t>
      </w:r>
      <w:r w:rsidRPr="00E17601">
        <w:t xml:space="preserve">, visualizada no Painel Visual da </w:t>
      </w:r>
      <w:r w:rsidRPr="00E17601">
        <w:rPr>
          <w:b/>
        </w:rPr>
        <w:t>HST05</w:t>
      </w:r>
      <w:r w:rsidRPr="00E17601">
        <w:t xml:space="preserve">. </w:t>
      </w:r>
    </w:p>
    <w:p w14:paraId="218123AA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acesso ao menu “Parametrização”, conforme cadastro no SICCAU Corporativo, vinculado ao usuário logado. </w:t>
      </w:r>
      <w:r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7241FAEF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68449C48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corpo, cabeçalho e rodapé do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E17601">
        <w:rPr>
          <w:b/>
        </w:rPr>
        <w:t>Regras Gerais:</w:t>
      </w:r>
      <w:bookmarkEnd w:id="16"/>
    </w:p>
    <w:p w14:paraId="67598AE4" w14:textId="03A4AD4A" w:rsidR="00875873" w:rsidRPr="00E17601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="00A55C31">
        <w:rPr>
          <w:color w:val="31849B" w:themeColor="accent5" w:themeShade="BF"/>
        </w:rPr>
        <w:t>5.1</w:t>
      </w:r>
      <w:r w:rsidR="00A55C31" w:rsidRPr="00E17601">
        <w:rPr>
          <w:color w:val="31849B" w:themeColor="accent5" w:themeShade="BF"/>
        </w:rPr>
        <w:t xml:space="preserve"> Atividade Secundária</w:t>
      </w:r>
      <w:r w:rsidR="00A55C31">
        <w:rPr>
          <w:color w:val="31849B" w:themeColor="accent5" w:themeShade="BF"/>
        </w:rPr>
        <w:t xml:space="preserve"> </w:t>
      </w:r>
      <w:r w:rsidR="00A55C31" w:rsidRPr="00C952FC">
        <w:rPr>
          <w:color w:val="000000" w:themeColor="text1"/>
        </w:rPr>
        <w:t>(</w:t>
      </w:r>
      <w:r w:rsidR="00A55C31">
        <w:rPr>
          <w:color w:val="000000" w:themeColor="text1"/>
        </w:rPr>
        <w:t>Julgamento Final das Chapas</w:t>
      </w:r>
      <w:r w:rsidR="00A55C31" w:rsidRPr="00C952FC">
        <w:rPr>
          <w:color w:val="000000" w:themeColor="text1"/>
        </w:rPr>
        <w:t>)</w:t>
      </w:r>
      <w:r w:rsidR="00A55C31" w:rsidRPr="00E17601">
        <w:rPr>
          <w:color w:val="000000" w:themeColor="text1"/>
        </w:rPr>
        <w:t xml:space="preserve">, será utilizada para </w:t>
      </w:r>
      <w:r w:rsidR="00A55C31">
        <w:rPr>
          <w:color w:val="000000" w:themeColor="text1"/>
        </w:rPr>
        <w:t>visualizar</w:t>
      </w:r>
      <w:r w:rsidR="00A55C31" w:rsidRPr="00E17601">
        <w:rPr>
          <w:color w:val="000000" w:themeColor="text1"/>
        </w:rPr>
        <w:t xml:space="preserve"> as datas de início e fim d</w:t>
      </w:r>
      <w:r w:rsidR="00A55C31">
        <w:rPr>
          <w:color w:val="000000" w:themeColor="text1"/>
        </w:rPr>
        <w:t xml:space="preserve">o </w:t>
      </w:r>
      <w:r w:rsidR="00A55C31" w:rsidRPr="00206F37">
        <w:rPr>
          <w:color w:val="31849B" w:themeColor="accent5" w:themeShade="BF"/>
        </w:rPr>
        <w:t>Julgamento Final</w:t>
      </w:r>
      <w:r w:rsidR="00A55C31" w:rsidRPr="00E17601">
        <w:rPr>
          <w:color w:val="000000" w:themeColor="text1"/>
        </w:rPr>
        <w:t xml:space="preserve">, e para definir </w:t>
      </w:r>
      <w:r w:rsidR="00A55C31" w:rsidRPr="00E17601">
        <w:t xml:space="preserve">o envio de </w:t>
      </w:r>
      <w:r w:rsidR="00A55C31" w:rsidRPr="00E17601">
        <w:rPr>
          <w:b/>
        </w:rPr>
        <w:t>E-Mails,</w:t>
      </w:r>
      <w:r w:rsidR="00A55C31" w:rsidRPr="00E17601">
        <w:t xml:space="preserve"> relativo as ações descritas nas HST_0</w:t>
      </w:r>
      <w:r w:rsidR="00A55C31">
        <w:t>78</w:t>
      </w:r>
      <w:r w:rsidR="00A55C31" w:rsidRPr="00E17601">
        <w:t>_</w:t>
      </w:r>
      <w:r w:rsidR="00A55C31">
        <w:t>Incluir_JulgamentoFinal_1ª_Instância_Corporativo</w:t>
      </w:r>
      <w:r w:rsidR="002B6C8B" w:rsidRPr="00E17601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7109F274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486E32">
        <w:rPr>
          <w:color w:val="000000" w:themeColor="text1"/>
        </w:rPr>
        <w:t>4</w:t>
      </w:r>
      <w:r w:rsidR="00FC7084">
        <w:rPr>
          <w:color w:val="000000" w:themeColor="text1"/>
        </w:rPr>
        <w:t>8</w:t>
      </w:r>
      <w:r>
        <w:rPr>
          <w:color w:val="000000" w:themeColor="text1"/>
        </w:rPr>
        <w:t>, serão necessários:</w:t>
      </w:r>
    </w:p>
    <w:p w14:paraId="7761E166" w14:textId="593F67D7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167676">
        <w:rPr>
          <w:b/>
          <w:color w:val="000000" w:themeColor="text1"/>
        </w:rPr>
        <w:t>quatro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167676">
        <w:rPr>
          <w:b/>
          <w:color w:val="000000" w:themeColor="text1"/>
        </w:rPr>
        <w:t>4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0EEA47F9" w14:textId="4660BAA1" w:rsidR="00632259" w:rsidRPr="00E111C7" w:rsidRDefault="00C34C03" w:rsidP="00632259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E111C7">
        <w:rPr>
          <w:color w:val="000000" w:themeColor="text1"/>
        </w:rPr>
        <w:t xml:space="preserve">Um (1) e-mail informativo, avisando que </w:t>
      </w:r>
      <w:r w:rsidR="005D055C" w:rsidRPr="00E111C7">
        <w:rPr>
          <w:color w:val="000000" w:themeColor="text1"/>
        </w:rPr>
        <w:t xml:space="preserve">está </w:t>
      </w:r>
      <w:r w:rsidR="005D055C" w:rsidRPr="00E111C7">
        <w:rPr>
          <w:color w:val="auto"/>
        </w:rPr>
        <w:t xml:space="preserve">faltando um (1) dia para iniciar a Data de Início da </w:t>
      </w:r>
      <w:r w:rsidR="00A55C31" w:rsidRPr="00E111C7">
        <w:rPr>
          <w:color w:val="31849B" w:themeColor="accent5" w:themeShade="BF"/>
        </w:rPr>
        <w:t>5.1</w:t>
      </w:r>
      <w:r w:rsidR="005D055C" w:rsidRPr="00E111C7">
        <w:rPr>
          <w:color w:val="31849B" w:themeColor="accent5" w:themeShade="BF"/>
        </w:rPr>
        <w:t xml:space="preserve"> Atividade Secundária</w:t>
      </w:r>
      <w:r w:rsidR="005D055C" w:rsidRPr="00E111C7">
        <w:rPr>
          <w:color w:val="auto"/>
        </w:rPr>
        <w:t xml:space="preserve">, </w:t>
      </w:r>
      <w:r w:rsidRPr="00E111C7">
        <w:rPr>
          <w:color w:val="000000" w:themeColor="text1"/>
        </w:rPr>
        <w:t xml:space="preserve">este e-mail deve ser destinado para o(s) </w:t>
      </w:r>
      <w:r w:rsidR="005D055C" w:rsidRPr="00E111C7">
        <w:rPr>
          <w:color w:val="000000" w:themeColor="text1"/>
        </w:rPr>
        <w:t>Assessores CEN/BR e CE/UF</w:t>
      </w:r>
      <w:r w:rsidRPr="00E111C7">
        <w:rPr>
          <w:color w:val="000000" w:themeColor="text1"/>
        </w:rPr>
        <w:t xml:space="preserve"> </w:t>
      </w:r>
      <w:r w:rsidRPr="00E111C7">
        <w:rPr>
          <w:b/>
          <w:color w:val="31849B" w:themeColor="accent5" w:themeShade="BF"/>
        </w:rPr>
        <w:t xml:space="preserve">(Registro </w:t>
      </w:r>
      <w:r w:rsidR="00FC7084" w:rsidRPr="00E111C7">
        <w:rPr>
          <w:b/>
          <w:color w:val="31849B" w:themeColor="accent5" w:themeShade="BF"/>
        </w:rPr>
        <w:t>1</w:t>
      </w:r>
      <w:r w:rsidRPr="00E111C7">
        <w:rPr>
          <w:b/>
          <w:color w:val="31849B" w:themeColor="accent5" w:themeShade="BF"/>
        </w:rPr>
        <w:t>)</w:t>
      </w:r>
      <w:r w:rsidR="005D055C" w:rsidRPr="00E111C7">
        <w:rPr>
          <w:b/>
          <w:color w:val="31849B" w:themeColor="accent5" w:themeShade="BF"/>
        </w:rPr>
        <w:t xml:space="preserve">. </w:t>
      </w:r>
      <w:r w:rsidR="00632259" w:rsidRPr="00E111C7"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47A5D59E" w14:textId="424C9483" w:rsidR="00C34C03" w:rsidRPr="00E111C7" w:rsidRDefault="00C34C03" w:rsidP="00632259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027A2458" w14:textId="393B4453" w:rsidR="00026CB6" w:rsidRPr="00E111C7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E111C7">
        <w:rPr>
          <w:color w:val="000000" w:themeColor="text1"/>
        </w:rPr>
        <w:t xml:space="preserve">Um (1) e-mail informativo, avisando </w:t>
      </w:r>
      <w:r w:rsidR="00E111C7">
        <w:rPr>
          <w:color w:val="000000" w:themeColor="text1"/>
        </w:rPr>
        <w:t xml:space="preserve">a chapa foi </w:t>
      </w:r>
      <w:r w:rsidR="00E111C7" w:rsidRPr="00E111C7">
        <w:rPr>
          <w:color w:val="000000" w:themeColor="text1"/>
        </w:rPr>
        <w:t>julgada</w:t>
      </w:r>
      <w:r w:rsidR="005F41DB" w:rsidRPr="00E111C7">
        <w:rPr>
          <w:color w:val="000000" w:themeColor="text1"/>
        </w:rPr>
        <w:t xml:space="preserve"> </w:t>
      </w:r>
      <w:r w:rsidR="00E111C7" w:rsidRPr="00E111C7">
        <w:rPr>
          <w:color w:val="31849B" w:themeColor="accent5" w:themeShade="BF"/>
        </w:rPr>
        <w:t>DEFERIDA</w:t>
      </w:r>
      <w:r w:rsidRPr="00E111C7">
        <w:rPr>
          <w:color w:val="000000" w:themeColor="text1"/>
        </w:rPr>
        <w:t xml:space="preserve">, este e-mail deve ser destinado para o </w:t>
      </w:r>
      <w:r w:rsidR="005F41DB" w:rsidRPr="00E111C7">
        <w:rPr>
          <w:b/>
          <w:color w:val="000000" w:themeColor="text1" w:themeShade="BF"/>
        </w:rPr>
        <w:t>Responsáveis pela Chapa, Comissão CEN e Comissão CE, Assessor CEN e Assessor CE</w:t>
      </w:r>
      <w:r w:rsidRPr="00E111C7">
        <w:rPr>
          <w:color w:val="000000" w:themeColor="text1"/>
        </w:rPr>
        <w:t xml:space="preserve">. </w:t>
      </w:r>
      <w:r w:rsidRPr="00E111C7">
        <w:rPr>
          <w:b/>
          <w:color w:val="31849B" w:themeColor="accent5" w:themeShade="BF"/>
        </w:rPr>
        <w:t xml:space="preserve">(Registro </w:t>
      </w:r>
      <w:r w:rsidR="00FC7084" w:rsidRPr="00E111C7">
        <w:rPr>
          <w:b/>
          <w:color w:val="31849B" w:themeColor="accent5" w:themeShade="BF"/>
        </w:rPr>
        <w:t>2</w:t>
      </w:r>
      <w:r w:rsidRPr="00E111C7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FBEBCCB" w14:textId="6D6A29B6" w:rsidR="00FC7084" w:rsidRPr="00026CB6" w:rsidRDefault="00FC7084" w:rsidP="00FC7084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 w:rsidR="00E111C7">
        <w:rPr>
          <w:color w:val="000000" w:themeColor="text1"/>
        </w:rPr>
        <w:t xml:space="preserve">a chapa </w:t>
      </w:r>
      <w:r>
        <w:rPr>
          <w:color w:val="000000" w:themeColor="text1"/>
        </w:rPr>
        <w:t>foi julgad</w:t>
      </w:r>
      <w:r w:rsidR="00E111C7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C97F94" w:rsidRPr="00683BD8">
        <w:rPr>
          <w:color w:val="31849B" w:themeColor="accent5" w:themeShade="BF"/>
        </w:rPr>
        <w:t>I</w:t>
      </w:r>
      <w:r w:rsidR="00E111C7" w:rsidRPr="00683BD8">
        <w:rPr>
          <w:color w:val="31849B" w:themeColor="accent5" w:themeShade="BF"/>
        </w:rPr>
        <w:t>NDEFERIDA</w:t>
      </w:r>
      <w:r w:rsidRPr="00683BD8">
        <w:rPr>
          <w:color w:val="31849B" w:themeColor="accent5" w:themeShade="BF"/>
        </w:rPr>
        <w:t>,</w:t>
      </w:r>
      <w:r w:rsidRPr="00026CB6">
        <w:rPr>
          <w:color w:val="000000" w:themeColor="text1"/>
        </w:rPr>
        <w:t xml:space="preserve">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046BADF7" w14:textId="711CF962" w:rsidR="003B7E20" w:rsidRPr="00C81AD4" w:rsidRDefault="003B7E20" w:rsidP="003B7E20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está </w:t>
      </w:r>
      <w:r w:rsidRPr="00632259">
        <w:rPr>
          <w:color w:val="auto"/>
        </w:rPr>
        <w:t xml:space="preserve">faltando um (1) dia para </w:t>
      </w:r>
      <w:r w:rsidR="00F34090">
        <w:rPr>
          <w:color w:val="auto"/>
        </w:rPr>
        <w:t>finalizar</w:t>
      </w:r>
      <w:r w:rsidRPr="00632259">
        <w:rPr>
          <w:color w:val="auto"/>
        </w:rPr>
        <w:t xml:space="preserve"> a Data </w:t>
      </w:r>
      <w:r w:rsidR="00F34090">
        <w:rPr>
          <w:color w:val="auto"/>
        </w:rPr>
        <w:t>Fim</w:t>
      </w:r>
      <w:r w:rsidRPr="00632259">
        <w:rPr>
          <w:color w:val="auto"/>
        </w:rPr>
        <w:t xml:space="preserve"> da </w:t>
      </w:r>
      <w:r w:rsidR="00683BD8">
        <w:rPr>
          <w:color w:val="31849B" w:themeColor="accent5" w:themeShade="BF"/>
        </w:rPr>
        <w:t>5.1</w:t>
      </w:r>
      <w:r w:rsidRPr="00632259">
        <w:rPr>
          <w:color w:val="31849B" w:themeColor="accent5" w:themeShade="BF"/>
        </w:rPr>
        <w:t xml:space="preserve"> Atividade Secundária</w:t>
      </w:r>
      <w:r w:rsidR="00683BD8">
        <w:rPr>
          <w:color w:val="auto"/>
        </w:rPr>
        <w:t>. E</w:t>
      </w:r>
      <w:r w:rsidRPr="00632259">
        <w:rPr>
          <w:color w:val="000000" w:themeColor="text1"/>
        </w:rPr>
        <w:t xml:space="preserve">ste e-mail deve ser destinado para o(s) </w:t>
      </w:r>
      <w:r w:rsidRPr="00683BD8">
        <w:rPr>
          <w:b/>
          <w:color w:val="000000" w:themeColor="text1"/>
        </w:rPr>
        <w:t>Assessores CEN/BR</w:t>
      </w:r>
      <w:r w:rsidRPr="00632259">
        <w:rPr>
          <w:color w:val="000000" w:themeColor="text1"/>
        </w:rPr>
        <w:t xml:space="preserve"> e </w:t>
      </w:r>
      <w:r w:rsidRPr="00683BD8">
        <w:rPr>
          <w:b/>
          <w:color w:val="000000" w:themeColor="text1"/>
        </w:rPr>
        <w:t>CE/UF</w:t>
      </w:r>
      <w:r w:rsidR="00683BD8">
        <w:rPr>
          <w:color w:val="000000" w:themeColor="text1"/>
        </w:rPr>
        <w:t xml:space="preserve">, </w:t>
      </w:r>
      <w:r w:rsidR="00683BD8">
        <w:rPr>
          <w:color w:val="auto"/>
        </w:rPr>
        <w:t>quando possuir chapa sem julgamento realizado</w:t>
      </w:r>
      <w:r w:rsidR="00683BD8" w:rsidRPr="00632259">
        <w:rPr>
          <w:b/>
          <w:color w:val="31849B" w:themeColor="accent5" w:themeShade="BF"/>
        </w:rPr>
        <w:t xml:space="preserve"> </w:t>
      </w:r>
      <w:r w:rsidRPr="00632259">
        <w:rPr>
          <w:b/>
          <w:color w:val="31849B" w:themeColor="accent5" w:themeShade="BF"/>
        </w:rPr>
        <w:t xml:space="preserve">(Registro </w:t>
      </w:r>
      <w:r w:rsidR="00B71826">
        <w:rPr>
          <w:b/>
          <w:color w:val="31849B" w:themeColor="accent5" w:themeShade="BF"/>
        </w:rPr>
        <w:t>4</w:t>
      </w:r>
      <w:r w:rsidRPr="00632259">
        <w:rPr>
          <w:b/>
          <w:color w:val="31849B" w:themeColor="accent5" w:themeShade="BF"/>
        </w:rPr>
        <w:t xml:space="preserve">). </w:t>
      </w:r>
      <w:r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17" w:name="_Ref21436870"/>
      <w:bookmarkStart w:id="18" w:name="_Ref17574161"/>
      <w:r w:rsidR="00D826C0" w:rsidRPr="00D826C0">
        <w:rPr>
          <w:b/>
        </w:rPr>
        <w:t>E-Mail</w:t>
      </w:r>
      <w:bookmarkEnd w:id="17"/>
      <w:r w:rsidR="00D826C0" w:rsidRPr="00D826C0">
        <w:rPr>
          <w:b/>
        </w:rPr>
        <w:t xml:space="preserve"> </w:t>
      </w:r>
      <w:bookmarkEnd w:id="18"/>
    </w:p>
    <w:p w14:paraId="7B67AB9B" w14:textId="0D45C053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r w:rsidRPr="00D445F7">
        <w:rPr>
          <w:b/>
          <w:color w:val="auto"/>
        </w:rPr>
        <w:t>Qtd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CC4F73">
        <w:rPr>
          <w:color w:val="000000" w:themeColor="text1"/>
        </w:rPr>
        <w:t>4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48697A51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combobox para seleção do </w:t>
      </w:r>
      <w:r w:rsidR="002479B1">
        <w:t>E-Mail</w:t>
      </w:r>
      <w:r>
        <w:t xml:space="preserve">, o sistema deve recuperar apenas os e-mail cadastrados para a </w:t>
      </w:r>
      <w:r w:rsidR="00186C99">
        <w:rPr>
          <w:b/>
        </w:rPr>
        <w:t>5.1</w:t>
      </w:r>
      <w:r w:rsidR="00E7718D">
        <w:rPr>
          <w:b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4CA6EBDD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186C99">
        <w:t>80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39721C08" w14:textId="77777777" w:rsidR="00432D3D" w:rsidRDefault="00432D3D" w:rsidP="00432D3D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B8D7271" w14:textId="0334CDE2" w:rsidR="00F40715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</w:t>
      </w:r>
      <w:r w:rsidR="000B2D58">
        <w:t>J</w:t>
      </w:r>
      <w:r w:rsidR="008C57E4" w:rsidRPr="008C57E4">
        <w:t>ulgamento</w:t>
      </w:r>
      <w:r w:rsidR="00E53C90">
        <w:t xml:space="preserve"> </w:t>
      </w:r>
      <w:r w:rsidR="000B2D58">
        <w:t>Final das Chapas</w:t>
      </w:r>
      <w:r w:rsidR="00E53C90">
        <w:t xml:space="preserve"> -</w:t>
      </w:r>
      <w:r w:rsidR="008C57E4" w:rsidRPr="008C57E4">
        <w:t xml:space="preserve"> </w:t>
      </w:r>
      <w:r w:rsidR="00E53C90">
        <w:t>1</w:t>
      </w:r>
      <w:r w:rsidR="003C02DB">
        <w:t>ª</w:t>
      </w:r>
      <w:r w:rsidR="008C57E4" w:rsidRPr="008C57E4">
        <w:t xml:space="preserve"> Instância, será aberto em um (1) dia.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72A965FB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>Comissão Eleitoral, Responsáveis pela Chapa, Assessores</w:t>
      </w:r>
      <w:r w:rsidR="000B2D58">
        <w:rPr>
          <w:b/>
        </w:rPr>
        <w:t xml:space="preserve"> CEN/BR e CE/UF</w:t>
      </w:r>
      <w:r w:rsidR="008C57E4" w:rsidRPr="008C57E4">
        <w:t xml:space="preserve"> sejam informados que </w:t>
      </w:r>
      <w:r w:rsidR="000B2D58">
        <w:t xml:space="preserve">a Chapa foi Julgada </w:t>
      </w:r>
      <w:r w:rsidR="000B2D58">
        <w:rPr>
          <w:b/>
        </w:rPr>
        <w:t>DEFERIDA.</w:t>
      </w:r>
    </w:p>
    <w:p w14:paraId="12C198B2" w14:textId="77777777" w:rsidR="002B6B7D" w:rsidRDefault="002B6B7D" w:rsidP="002B6B7D">
      <w:pPr>
        <w:pStyle w:val="PargrafodaLista"/>
      </w:pPr>
    </w:p>
    <w:p w14:paraId="46C76732" w14:textId="0E5452FE" w:rsidR="00337252" w:rsidRPr="005F1485" w:rsidRDefault="00337252" w:rsidP="0033725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highlight w:val="yellow"/>
        </w:rPr>
      </w:pPr>
      <w:r w:rsidRPr="005F1485">
        <w:rPr>
          <w:highlight w:val="yellow"/>
        </w:rPr>
        <w:t xml:space="preserve">No </w:t>
      </w:r>
      <w:r w:rsidRPr="005F1485">
        <w:rPr>
          <w:b/>
          <w:color w:val="31849B" w:themeColor="accent5" w:themeShade="BF"/>
          <w:highlight w:val="yellow"/>
        </w:rPr>
        <w:t>registro 03</w:t>
      </w:r>
      <w:r w:rsidRPr="005F1485">
        <w:rPr>
          <w:highlight w:val="yellow"/>
        </w:rPr>
        <w:t xml:space="preserve">: </w:t>
      </w:r>
      <w:r w:rsidR="000B2D58" w:rsidRPr="005F1485">
        <w:rPr>
          <w:highlight w:val="yellow"/>
        </w:rPr>
        <w:t xml:space="preserve">E-Mail informativo, para que a </w:t>
      </w:r>
      <w:r w:rsidR="000B2D58" w:rsidRPr="005F1485">
        <w:rPr>
          <w:b/>
          <w:highlight w:val="yellow"/>
        </w:rPr>
        <w:t>Comissão Eleitoral, Responsáveis pela Chapa, Assessores CEN/BR e CE/UF</w:t>
      </w:r>
      <w:r w:rsidR="000B2D58" w:rsidRPr="005F1485">
        <w:rPr>
          <w:highlight w:val="yellow"/>
        </w:rPr>
        <w:t xml:space="preserve"> sejam informados que a Chapa foi Julgada </w:t>
      </w:r>
      <w:r w:rsidR="000B2D58" w:rsidRPr="005F1485">
        <w:rPr>
          <w:b/>
          <w:highlight w:val="yellow"/>
        </w:rPr>
        <w:t>I</w:t>
      </w:r>
      <w:r w:rsidR="001A155B" w:rsidRPr="005F1485">
        <w:rPr>
          <w:b/>
          <w:highlight w:val="yellow"/>
        </w:rPr>
        <w:t>NDEFERIDO</w:t>
      </w:r>
      <w:r w:rsidRPr="005F1485">
        <w:rPr>
          <w:highlight w:val="yellow"/>
        </w:rPr>
        <w:t>.</w:t>
      </w:r>
    </w:p>
    <w:p w14:paraId="42C19011" w14:textId="77777777" w:rsidR="008C57E4" w:rsidRDefault="008C57E4" w:rsidP="008C57E4">
      <w:pPr>
        <w:pStyle w:val="PargrafodaLista"/>
      </w:pPr>
    </w:p>
    <w:p w14:paraId="16AC1DC8" w14:textId="00839CDC" w:rsidR="00BA2566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4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julgamento</w:t>
      </w:r>
      <w:r w:rsidR="002756EA">
        <w:t xml:space="preserve"> de Impugnação - 1</w:t>
      </w:r>
      <w:r w:rsidR="003C02DB">
        <w:t>ª</w:t>
      </w:r>
      <w:r w:rsidR="008C57E4" w:rsidRPr="008C57E4">
        <w:t xml:space="preserve"> Instância, </w:t>
      </w:r>
      <w:bookmarkStart w:id="19" w:name="_GoBack"/>
      <w:bookmarkEnd w:id="19"/>
      <w:r w:rsidR="008C57E4" w:rsidRPr="008C57E4">
        <w:t>será fechado em um (1) dia.</w:t>
      </w:r>
      <w:r w:rsidR="007A56B3">
        <w:t xml:space="preserve"> Quando possuir chapa pendente de Julgamento.</w:t>
      </w:r>
    </w:p>
    <w:p w14:paraId="51FF5DB3" w14:textId="77777777" w:rsidR="00911A01" w:rsidRDefault="00911A01" w:rsidP="00911A01">
      <w:pPr>
        <w:pStyle w:val="PargrafodaLista"/>
      </w:pPr>
    </w:p>
    <w:p w14:paraId="46089315" w14:textId="7D4F8A3B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>O sistema, deve validar a UF cada chapa criada, e enviar o e-mail para o 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29529E0F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  <w:r w:rsidR="007A56B3">
        <w:rPr>
          <w:color w:val="auto"/>
        </w:rPr>
        <w:t xml:space="preserve"> Este campo é de preenchimento obrigatório.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0CDA7960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>, foram selecionados</w:t>
      </w:r>
      <w:r w:rsidR="0054191A">
        <w:t>/preenchidos</w:t>
      </w:r>
      <w:r>
        <w:t>, caso não tenham sido selecionados</w:t>
      </w:r>
      <w:r w:rsidR="005229D8">
        <w:t xml:space="preserve"> pelo ator, </w:t>
      </w:r>
      <w:r>
        <w:t xml:space="preserve">o sistema deve exibir </w:t>
      </w:r>
      <w:proofErr w:type="spellStart"/>
      <w:r>
        <w:t>mensagem</w:t>
      </w:r>
      <w:proofErr w:type="spellEnd"/>
      <w:r>
        <w:t xml:space="preserve">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38E97A5F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0" w:name="_Ref15569690"/>
    </w:p>
    <w:bookmarkEnd w:id="20"/>
    <w:p w14:paraId="36F01964" w14:textId="5CEB1284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 xml:space="preserve">deve registrar uma trilha de auditoria </w:t>
      </w:r>
      <w:r w:rsidR="00713AC1">
        <w:t xml:space="preserve">inclusão, </w:t>
      </w:r>
      <w:r w:rsidR="004034DD" w:rsidRPr="004034DD">
        <w:t>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1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1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202BB6BE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</w:t>
      </w:r>
      <w:r w:rsidR="00D70C91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4980E282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obrigatório, foram selecionados, caso não tenha sido selecionado o sistema deve exibir </w:t>
      </w:r>
      <w:proofErr w:type="spellStart"/>
      <w:r w:rsidRPr="001A7677">
        <w:t>mensagem</w:t>
      </w:r>
      <w:proofErr w:type="spellEnd"/>
      <w:r w:rsidRPr="001A7677">
        <w:t xml:space="preserve">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</w:t>
      </w:r>
      <w:proofErr w:type="spellStart"/>
      <w:r w:rsidR="0079180C" w:rsidRPr="001A7677">
        <w:t>mensagem</w:t>
      </w:r>
      <w:proofErr w:type="spellEnd"/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1996C23F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 xml:space="preserve">deve registrar uma trilha de auditoria </w:t>
      </w:r>
      <w:r w:rsidR="00713AC1">
        <w:t xml:space="preserve">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0F695E69" w14:textId="77777777" w:rsidR="00FA1439" w:rsidRPr="003D4B4C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2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2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</w:t>
      </w:r>
      <w:proofErr w:type="spellStart"/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mensagem</w:t>
      </w:r>
      <w:proofErr w:type="spellEnd"/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3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3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79C969D6" w14:textId="77777777" w:rsidR="00CF4A95" w:rsidRPr="003D4B4C" w:rsidRDefault="00CF4A95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6A7A076A" w14:textId="0DADAC78" w:rsidR="00BB3AC9" w:rsidRDefault="00BB3AC9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9188698"/>
      <w:r>
        <w:rPr>
          <w:b/>
          <w:u w:val="single"/>
        </w:rPr>
        <w:lastRenderedPageBreak/>
        <w:t>Visão Geral</w:t>
      </w:r>
    </w:p>
    <w:p w14:paraId="346534CE" w14:textId="68CE10D7" w:rsidR="00BB3AC9" w:rsidRPr="00927686" w:rsidRDefault="00BB3AC9" w:rsidP="00BB3AC9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29A7952F" wp14:editId="1D12F77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="00D70C91">
        <w:t xml:space="preserve">da </w:t>
      </w:r>
      <w:r w:rsidRPr="00656397">
        <w:rPr>
          <w:color w:val="000000" w:themeColor="text1"/>
        </w:rPr>
        <w:t>Tela Inicial do modulo Profissional;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ABE2BE4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4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7462071"/>
          </w:p>
        </w:tc>
        <w:bookmarkEnd w:id="26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3659352"/>
          </w:p>
        </w:tc>
        <w:bookmarkEnd w:id="27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3834599"/>
          </w:p>
        </w:tc>
        <w:bookmarkEnd w:id="28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1445140"/>
          </w:p>
        </w:tc>
        <w:bookmarkEnd w:id="29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1445359"/>
          </w:p>
        </w:tc>
        <w:bookmarkEnd w:id="30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34297323"/>
      <w:r w:rsidRPr="00EC175D">
        <w:t>INFORMAÇÕES COMPLEMENTARES</w:t>
      </w:r>
      <w:bookmarkEnd w:id="31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6C5EBE4B" w:rsidR="00767FC6" w:rsidRDefault="00580B35" w:rsidP="00580B35">
      <w:pPr>
        <w:pStyle w:val="Dica"/>
        <w:rPr>
          <w:color w:val="auto"/>
          <w:sz w:val="20"/>
          <w:szCs w:val="20"/>
        </w:rPr>
      </w:pPr>
      <w:r w:rsidRPr="00580B35">
        <w:rPr>
          <w:color w:val="auto"/>
          <w:sz w:val="20"/>
          <w:szCs w:val="20"/>
        </w:rPr>
        <w:t>Eleitoral_HST078_Incluir_JulgamentoFinal_1ª_Instancia_Corporativo</w:t>
      </w:r>
    </w:p>
    <w:sectPr w:rsidR="00767FC6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48DC2" w14:textId="77777777" w:rsidR="00474004" w:rsidRDefault="00474004">
      <w:r>
        <w:separator/>
      </w:r>
    </w:p>
    <w:p w14:paraId="2AFF301C" w14:textId="77777777" w:rsidR="00474004" w:rsidRDefault="00474004"/>
  </w:endnote>
  <w:endnote w:type="continuationSeparator" w:id="0">
    <w:p w14:paraId="6C7802F0" w14:textId="77777777" w:rsidR="00474004" w:rsidRDefault="00474004">
      <w:r>
        <w:continuationSeparator/>
      </w:r>
    </w:p>
    <w:p w14:paraId="5315A4A7" w14:textId="77777777" w:rsidR="00474004" w:rsidRDefault="004740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133A" w:rsidRDefault="0063133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133A" w:rsidRPr="003D59E6" w14:paraId="2B97DD6D" w14:textId="77777777">
      <w:tc>
        <w:tcPr>
          <w:tcW w:w="4605" w:type="dxa"/>
          <w:vAlign w:val="center"/>
        </w:tcPr>
        <w:p w14:paraId="0297AE86" w14:textId="77777777" w:rsidR="0063133A" w:rsidRPr="003D59E6" w:rsidRDefault="0063133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133A" w:rsidRPr="0017543C" w:rsidRDefault="0063133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F1485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133A" w:rsidRPr="0057652B" w:rsidRDefault="006313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CBED7" w14:textId="77777777" w:rsidR="00474004" w:rsidRDefault="00474004">
      <w:r>
        <w:separator/>
      </w:r>
    </w:p>
    <w:p w14:paraId="2B21F1BC" w14:textId="77777777" w:rsidR="00474004" w:rsidRDefault="00474004"/>
  </w:footnote>
  <w:footnote w:type="continuationSeparator" w:id="0">
    <w:p w14:paraId="468E0FA5" w14:textId="77777777" w:rsidR="00474004" w:rsidRDefault="00474004">
      <w:r>
        <w:continuationSeparator/>
      </w:r>
    </w:p>
    <w:p w14:paraId="52FAFBEA" w14:textId="77777777" w:rsidR="00474004" w:rsidRDefault="00474004"/>
  </w:footnote>
  <w:footnote w:id="1">
    <w:p w14:paraId="2B2C60EE" w14:textId="77777777" w:rsidR="00A55C31" w:rsidRDefault="00A55C31" w:rsidP="00A55C3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133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133A" w:rsidRPr="0017543C" w:rsidRDefault="0063133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1.05pt" o:ole="">
                <v:imagedata r:id="rId1" o:title=""/>
              </v:shape>
              <o:OLEObject Type="Embed" ProgID="PBrush" ShapeID="_x0000_i1025" DrawAspect="Content" ObjectID="_1652005730" r:id="rId2"/>
            </w:object>
          </w:r>
        </w:p>
      </w:tc>
      <w:tc>
        <w:tcPr>
          <w:tcW w:w="4111" w:type="dxa"/>
          <w:vAlign w:val="center"/>
        </w:tcPr>
        <w:p w14:paraId="2CC77D67" w14:textId="3554FD24" w:rsidR="0063133A" w:rsidRPr="00C6532E" w:rsidRDefault="00A55C31" w:rsidP="00A55C31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080 – Definir E-Mail do Julgamento Final das Chapas – 1ª Instância</w:t>
          </w:r>
        </w:p>
      </w:tc>
      <w:tc>
        <w:tcPr>
          <w:tcW w:w="3260" w:type="dxa"/>
          <w:vAlign w:val="center"/>
        </w:tcPr>
        <w:p w14:paraId="7C22B301" w14:textId="6B6D790E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133A" w:rsidRDefault="0063133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133A" w:rsidRDefault="0063133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133A" w:rsidRDefault="006313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386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2D58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86C99"/>
    <w:rsid w:val="0019233D"/>
    <w:rsid w:val="001927C0"/>
    <w:rsid w:val="00193996"/>
    <w:rsid w:val="0019459B"/>
    <w:rsid w:val="001971F2"/>
    <w:rsid w:val="001A088D"/>
    <w:rsid w:val="001A155B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B5EDA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252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004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00"/>
    <w:rsid w:val="005205D9"/>
    <w:rsid w:val="00520803"/>
    <w:rsid w:val="00521422"/>
    <w:rsid w:val="0052229A"/>
    <w:rsid w:val="005229D8"/>
    <w:rsid w:val="00522A1E"/>
    <w:rsid w:val="00525A01"/>
    <w:rsid w:val="005271AF"/>
    <w:rsid w:val="00527F6D"/>
    <w:rsid w:val="00532649"/>
    <w:rsid w:val="00540F6D"/>
    <w:rsid w:val="005412D5"/>
    <w:rsid w:val="0054191A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0B35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1485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3BD8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06F4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1EDD"/>
    <w:rsid w:val="007A27C8"/>
    <w:rsid w:val="007A3A8D"/>
    <w:rsid w:val="007A56B3"/>
    <w:rsid w:val="007B204E"/>
    <w:rsid w:val="007B22C7"/>
    <w:rsid w:val="007B2CA7"/>
    <w:rsid w:val="007B32ED"/>
    <w:rsid w:val="007B4F93"/>
    <w:rsid w:val="007B56D2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A4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2D9"/>
    <w:rsid w:val="008A77EA"/>
    <w:rsid w:val="008B1357"/>
    <w:rsid w:val="008B34ED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1E4E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5C31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5FB8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97F94"/>
    <w:rsid w:val="00CA0088"/>
    <w:rsid w:val="00CA1BE6"/>
    <w:rsid w:val="00CA2BEF"/>
    <w:rsid w:val="00CA44B7"/>
    <w:rsid w:val="00CA4805"/>
    <w:rsid w:val="00CA4A99"/>
    <w:rsid w:val="00CA5311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4F73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CF4A95"/>
    <w:rsid w:val="00CF4F97"/>
    <w:rsid w:val="00CF609E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28B2"/>
    <w:rsid w:val="00D33257"/>
    <w:rsid w:val="00D33638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C11"/>
    <w:rsid w:val="00D57DA7"/>
    <w:rsid w:val="00D66782"/>
    <w:rsid w:val="00D6779C"/>
    <w:rsid w:val="00D70C91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11C7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509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6C5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0210E-4A4D-45F6-BA12-1677067C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</TotalTime>
  <Pages>11</Pages>
  <Words>1750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11183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</cp:revision>
  <cp:lastPrinted>2006-08-08T20:14:00Z</cp:lastPrinted>
  <dcterms:created xsi:type="dcterms:W3CDTF">2020-04-05T15:07:00Z</dcterms:created>
  <dcterms:modified xsi:type="dcterms:W3CDTF">2020-05-26T16:42:00Z</dcterms:modified>
</cp:coreProperties>
</file>