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C55AB1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CF5DAB">
        <w:rPr>
          <w:sz w:val="52"/>
          <w:szCs w:val="52"/>
        </w:rPr>
        <w:t>0</w:t>
      </w:r>
      <w:r w:rsidR="00405216">
        <w:rPr>
          <w:sz w:val="52"/>
          <w:szCs w:val="52"/>
        </w:rPr>
        <w:t>86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>Definir E-mail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6B8EAF7" w:rsidR="00A735A5" w:rsidRPr="00BA5059" w:rsidRDefault="00405216" w:rsidP="008C18E2">
            <w:pPr>
              <w:jc w:val="center"/>
            </w:pPr>
            <w:r>
              <w:t>19/02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6863CBD" w:rsidR="006E6BBD" w:rsidRDefault="008E12F9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36D4D74F" w:rsidR="006E6BBD" w:rsidRDefault="008E12F9" w:rsidP="006E6BBD">
            <w:pPr>
              <w:jc w:val="center"/>
            </w:pPr>
            <w:r>
              <w:t>02/03/2020</w:t>
            </w:r>
          </w:p>
        </w:tc>
        <w:tc>
          <w:tcPr>
            <w:tcW w:w="2405" w:type="dxa"/>
            <w:vAlign w:val="center"/>
          </w:tcPr>
          <w:p w14:paraId="117788AA" w14:textId="6A4A7578" w:rsidR="006E6BBD" w:rsidRDefault="008E12F9" w:rsidP="008E12F9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230A2C97" w:rsidR="006E6BBD" w:rsidRDefault="008E12F9" w:rsidP="006E6BBD">
            <w:pPr>
              <w:jc w:val="center"/>
            </w:pPr>
            <w:r>
              <w:t>Atualização. Subdivisão da atividade 4.4 Analisar Denúncia em 4.4 e 4.5.</w:t>
            </w:r>
          </w:p>
        </w:tc>
      </w:tr>
      <w:tr w:rsidR="009D6ECC" w14:paraId="1B6A84C2" w14:textId="77777777" w:rsidTr="00C03F98">
        <w:trPr>
          <w:cantSplit/>
          <w:jc w:val="center"/>
        </w:trPr>
        <w:tc>
          <w:tcPr>
            <w:tcW w:w="1589" w:type="dxa"/>
          </w:tcPr>
          <w:p w14:paraId="48D7D6AF" w14:textId="6073B861" w:rsidR="009D6ECC" w:rsidRDefault="009D6ECC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B53E3EC" w14:textId="52753A07" w:rsidR="009D6ECC" w:rsidRDefault="009D6ECC" w:rsidP="006E6BBD">
            <w:pPr>
              <w:jc w:val="center"/>
            </w:pPr>
            <w:r>
              <w:t>27/03/20</w:t>
            </w:r>
          </w:p>
        </w:tc>
        <w:tc>
          <w:tcPr>
            <w:tcW w:w="2405" w:type="dxa"/>
            <w:vAlign w:val="center"/>
          </w:tcPr>
          <w:p w14:paraId="7C5BA13C" w14:textId="62D99AFB" w:rsidR="009D6ECC" w:rsidRDefault="009D6ECC" w:rsidP="008E12F9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62456618" w14:textId="5C4D2898" w:rsidR="009D6ECC" w:rsidRDefault="009D6ECC" w:rsidP="006E6BBD">
            <w:pPr>
              <w:jc w:val="center"/>
            </w:pPr>
            <w:r>
              <w:t>Ajuste do e-mail de apresentação de defesa.</w:t>
            </w:r>
            <w:bookmarkStart w:id="4" w:name="_GoBack"/>
            <w:bookmarkEnd w:id="4"/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CED59B3" w14:textId="77777777" w:rsidR="009450C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376974" w:history="1">
        <w:r w:rsidR="009450CB" w:rsidRPr="003D2A5B">
          <w:rPr>
            <w:rStyle w:val="Hyperlink"/>
            <w:noProof/>
          </w:rPr>
          <w:t>HST-061 – Definir E-mail Admissibilidade de Denúncia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_Toc31376974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389725D5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5" w:history="1">
        <w:r w:rsidR="009450CB" w:rsidRPr="003D2A5B">
          <w:rPr>
            <w:rStyle w:val="Hyperlink"/>
            <w:noProof/>
          </w:rPr>
          <w:t>COMO Administrador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_Toc31376975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19933552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6" w:history="1">
        <w:r w:rsidR="009450CB" w:rsidRPr="003D2A5B">
          <w:rPr>
            <w:rStyle w:val="Hyperlink"/>
            <w:noProof/>
          </w:rPr>
          <w:t>QUERO parametrizar o número de registros de e-mail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_Toc31376976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3F715591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7" w:history="1">
        <w:r w:rsidR="009450CB" w:rsidRPr="003D2A5B">
          <w:rPr>
            <w:rStyle w:val="Hyperlink"/>
            <w:noProof/>
          </w:rPr>
          <w:t>PARA a atividade secundária referentes à admissibilidade de denúncia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_Toc31376977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79EC8027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8" w:history="1">
        <w:r w:rsidR="009450CB" w:rsidRPr="003D2A5B">
          <w:rPr>
            <w:rStyle w:val="Hyperlink"/>
            <w:noProof/>
          </w:rPr>
          <w:t>PROTÓTIPO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_Toc31376978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00FD4844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9" w:history="1">
        <w:r w:rsidR="009450CB" w:rsidRPr="003D2A5B">
          <w:rPr>
            <w:rStyle w:val="Hyperlink"/>
            <w:noProof/>
          </w:rPr>
          <w:t>CRITÉRIOS DE ACEITE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_Toc31376979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6</w:t>
        </w:r>
        <w:r w:rsidR="009450CB">
          <w:rPr>
            <w:noProof/>
            <w:webHidden/>
          </w:rPr>
          <w:fldChar w:fldCharType="end"/>
        </w:r>
      </w:hyperlink>
    </w:p>
    <w:p w14:paraId="0FCA01FE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80" w:history="1">
        <w:r w:rsidR="009450CB" w:rsidRPr="003D2A5B">
          <w:rPr>
            <w:rStyle w:val="Hyperlink"/>
            <w:noProof/>
          </w:rPr>
          <w:t>MENSAGENS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_Toc31376980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6</w:t>
        </w:r>
        <w:r w:rsidR="009450CB">
          <w:rPr>
            <w:noProof/>
            <w:webHidden/>
          </w:rPr>
          <w:fldChar w:fldCharType="end"/>
        </w:r>
      </w:hyperlink>
    </w:p>
    <w:p w14:paraId="53BB23F9" w14:textId="77777777" w:rsidR="009450CB" w:rsidRDefault="00EB1FE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81" w:history="1">
        <w:r w:rsidR="009450CB" w:rsidRPr="003D2A5B">
          <w:rPr>
            <w:rStyle w:val="Hyperlink"/>
            <w:noProof/>
          </w:rPr>
          <w:t>INFORMAÇÕES COMPLEMENTARES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_Toc31376981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7</w:t>
        </w:r>
        <w:r w:rsidR="009450C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072281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1376974"/>
      <w:r w:rsidR="00DE50A5">
        <w:lastRenderedPageBreak/>
        <w:t>HST-0</w:t>
      </w:r>
      <w:r w:rsidR="00405216">
        <w:t>86</w:t>
      </w:r>
      <w:r w:rsidR="00D175C7">
        <w:t xml:space="preserve"> – </w:t>
      </w:r>
      <w:r w:rsidR="00CF5DAB">
        <w:t xml:space="preserve">Definir E-mail </w:t>
      </w:r>
      <w:r w:rsidR="00170A15">
        <w:t>Denúncia</w:t>
      </w:r>
      <w:bookmarkEnd w:id="5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1376975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6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1376976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7"/>
    </w:p>
    <w:p w14:paraId="38E7497A" w14:textId="7D9C4DB6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1376977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referentes </w:t>
      </w:r>
      <w:r w:rsidR="008F5B17">
        <w:rPr>
          <w:b w:val="0"/>
        </w:rPr>
        <w:t xml:space="preserve">à </w:t>
      </w:r>
      <w:bookmarkEnd w:id="8"/>
      <w:r w:rsidR="00405216">
        <w:rPr>
          <w:b w:val="0"/>
        </w:rPr>
        <w:t>defesa, análise e inserção de provas para a denúncia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7509864"/>
      <w:bookmarkStart w:id="10" w:name="_Toc31376978"/>
      <w:r>
        <w:t>PROTÓTIPO</w:t>
      </w:r>
      <w:bookmarkEnd w:id="9"/>
      <w:bookmarkEnd w:id="10"/>
    </w:p>
    <w:p w14:paraId="4AD30F2F" w14:textId="21AB6852" w:rsidR="00D471A9" w:rsidRDefault="008B4665" w:rsidP="0068683D">
      <w:pPr>
        <w:pStyle w:val="EstiloPrototipo3"/>
        <w:numPr>
          <w:ilvl w:val="0"/>
          <w:numId w:val="6"/>
        </w:numPr>
      </w:pPr>
      <w:bookmarkStart w:id="11" w:name="_Ref26355842"/>
      <w:r>
        <w:t>Definir E-mail</w:t>
      </w:r>
      <w:r w:rsidR="00A37138">
        <w:t xml:space="preserve"> – </w:t>
      </w:r>
      <w:r w:rsidR="00405216">
        <w:t>Apresentar Defesa</w:t>
      </w:r>
      <w:r w:rsidR="0068683D">
        <w:t>:</w:t>
      </w:r>
      <w:bookmarkEnd w:id="11"/>
    </w:p>
    <w:p w14:paraId="5257A3E4" w14:textId="02EB87F5" w:rsidR="00A37138" w:rsidRDefault="00694E8A" w:rsidP="00A37138">
      <w:pPr>
        <w:pStyle w:val="EstiloPrototipo3"/>
        <w:ind w:left="720"/>
      </w:pPr>
      <w:r>
        <w:rPr>
          <w:noProof/>
        </w:rPr>
        <w:drawing>
          <wp:inline distT="0" distB="0" distL="0" distR="0" wp14:anchorId="20CB7E19" wp14:editId="050A1E9F">
            <wp:extent cx="5588287" cy="549938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C3F" w14:textId="77777777" w:rsidR="009D42B4" w:rsidRDefault="009D42B4" w:rsidP="00A37138">
      <w:pPr>
        <w:pStyle w:val="EstiloPrototipo3"/>
        <w:ind w:left="720"/>
      </w:pPr>
    </w:p>
    <w:p w14:paraId="33055C9B" w14:textId="17CF85A2" w:rsidR="009D42B4" w:rsidRDefault="009D42B4" w:rsidP="009D42B4">
      <w:pPr>
        <w:pStyle w:val="EstiloPrototipo3"/>
        <w:numPr>
          <w:ilvl w:val="0"/>
          <w:numId w:val="6"/>
        </w:numPr>
      </w:pPr>
      <w:r>
        <w:t>Definir E-mail – Produção de Provas:</w:t>
      </w:r>
    </w:p>
    <w:p w14:paraId="64C8D439" w14:textId="35127584" w:rsidR="009D42B4" w:rsidRDefault="009D42B4" w:rsidP="00A37138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203308F2" wp14:editId="55312520">
            <wp:extent cx="5760085" cy="5166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55B" w14:textId="7253B529" w:rsidR="00405216" w:rsidRDefault="00405216" w:rsidP="00405216">
      <w:pPr>
        <w:pStyle w:val="EstiloPrototipo3"/>
        <w:numPr>
          <w:ilvl w:val="0"/>
          <w:numId w:val="6"/>
        </w:numPr>
      </w:pPr>
      <w:r>
        <w:t xml:space="preserve">Definir E-mail – </w:t>
      </w:r>
      <w:r w:rsidR="009D42B4">
        <w:t>Impedimento ou Suspeição</w:t>
      </w:r>
      <w:r>
        <w:t>:</w:t>
      </w:r>
    </w:p>
    <w:p w14:paraId="4899C348" w14:textId="6AFEBBF4" w:rsidR="00405216" w:rsidRDefault="009D75A7" w:rsidP="00405216">
      <w:pPr>
        <w:pStyle w:val="PargrafodaLista"/>
      </w:pPr>
      <w:r>
        <w:rPr>
          <w:noProof/>
        </w:rPr>
        <w:lastRenderedPageBreak/>
        <w:drawing>
          <wp:inline distT="0" distB="0" distL="0" distR="0" wp14:anchorId="497D6ACA" wp14:editId="0E5245C7">
            <wp:extent cx="5760085" cy="5735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is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7DDF" w14:textId="352EA0AF" w:rsidR="00405216" w:rsidRDefault="00405216" w:rsidP="00405216">
      <w:pPr>
        <w:pStyle w:val="EstiloPrototipo3"/>
        <w:numPr>
          <w:ilvl w:val="0"/>
          <w:numId w:val="6"/>
        </w:numPr>
      </w:pPr>
      <w:r>
        <w:lastRenderedPageBreak/>
        <w:t>Definir E-mail – Inserir Provas:</w:t>
      </w:r>
    </w:p>
    <w:p w14:paraId="585D05C0" w14:textId="47CDE5C9" w:rsidR="00A37138" w:rsidRDefault="00A37138" w:rsidP="00A37138">
      <w:pPr>
        <w:pStyle w:val="EstiloPrototipo3"/>
        <w:ind w:left="720"/>
      </w:pPr>
    </w:p>
    <w:p w14:paraId="0334364E" w14:textId="3ECD01C9" w:rsidR="00353CEF" w:rsidRDefault="009D75A7" w:rsidP="00471F93">
      <w:pPr>
        <w:pStyle w:val="EstiloPrototipo3"/>
        <w:jc w:val="center"/>
      </w:pPr>
      <w:r>
        <w:rPr>
          <w:noProof/>
        </w:rPr>
        <w:drawing>
          <wp:inline distT="0" distB="0" distL="0" distR="0" wp14:anchorId="59CA3F27" wp14:editId="5735DB75">
            <wp:extent cx="5760085" cy="4402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v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9FDB" w14:textId="4C607BC5" w:rsidR="00981360" w:rsidRDefault="00981360" w:rsidP="00D1699F">
      <w:pPr>
        <w:pStyle w:val="EstiloPrototipo3"/>
      </w:pPr>
    </w:p>
    <w:p w14:paraId="2E7739CD" w14:textId="77777777" w:rsidR="00981360" w:rsidRDefault="00981360" w:rsidP="00981360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lastRenderedPageBreak/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1376979"/>
      <w:r>
        <w:t>CRITÉRIOS DE ACEITE</w:t>
      </w:r>
      <w:bookmarkEnd w:id="12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2FF047E2" w14:textId="2F79E82D" w:rsidR="007B51A7" w:rsidRDefault="00A445C1" w:rsidP="009D6DC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9D6DC3" w:rsidRPr="009D6DC3">
        <w:rPr>
          <w:b/>
          <w:position w:val="3"/>
        </w:rPr>
        <w:t>Eleitoral_HST066</w:t>
      </w:r>
      <w:proofErr w:type="gramStart"/>
      <w:r w:rsidR="009D6DC3" w:rsidRPr="009D6DC3">
        <w:rPr>
          <w:b/>
          <w:position w:val="3"/>
        </w:rPr>
        <w:t>_Apresentar</w:t>
      </w:r>
      <w:proofErr w:type="gramEnd"/>
      <w:r w:rsidR="009D6DC3" w:rsidRPr="009D6DC3">
        <w:rPr>
          <w:b/>
          <w:position w:val="3"/>
        </w:rPr>
        <w:t>_Defesa_Denúncia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169FDBBA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4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9D6DC3">
        <w:rPr>
          <w:b/>
          <w:position w:val="3"/>
        </w:rPr>
        <w:t>4.3</w:t>
      </w:r>
      <w:r w:rsidR="0093231D">
        <w:rPr>
          <w:b/>
          <w:position w:val="3"/>
        </w:rPr>
        <w:t xml:space="preserve"> </w:t>
      </w:r>
      <w:r w:rsidR="00941675">
        <w:rPr>
          <w:b/>
          <w:position w:val="3"/>
        </w:rPr>
        <w:t>A</w:t>
      </w:r>
      <w:r w:rsidR="009D6DC3">
        <w:rPr>
          <w:b/>
          <w:position w:val="3"/>
        </w:rPr>
        <w:t>presentar Defesa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9D6DC3">
        <w:rPr>
          <w:position w:val="3"/>
        </w:rPr>
        <w:t>4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4"/>
    </w:p>
    <w:p w14:paraId="5537D44C" w14:textId="45F52BC1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</w:t>
      </w:r>
      <w:r w:rsidR="006830CD">
        <w:rPr>
          <w:position w:val="3"/>
        </w:rPr>
        <w:t xml:space="preserve"> sobre </w:t>
      </w:r>
      <w:r w:rsidR="00A0444D">
        <w:rPr>
          <w:position w:val="3"/>
        </w:rPr>
        <w:t>a apresentação da defesa para o relator atual da denúncia.</w:t>
      </w:r>
    </w:p>
    <w:p w14:paraId="226F4B57" w14:textId="19F33787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C45C55">
        <w:rPr>
          <w:position w:val="3"/>
        </w:rPr>
        <w:t>E-mail informativo sobre a apresentação da defesa para os assessores.</w:t>
      </w:r>
    </w:p>
    <w:p w14:paraId="40DFDDAF" w14:textId="28E30DA1" w:rsidR="008828A3" w:rsidRDefault="00656382" w:rsidP="008828A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 w:rsidR="00D666AE" w:rsidRPr="00C45C55">
        <w:rPr>
          <w:b/>
          <w:position w:val="3"/>
        </w:rPr>
        <w:t>3</w:t>
      </w:r>
      <w:r w:rsidRPr="00C45C55">
        <w:rPr>
          <w:position w:val="3"/>
        </w:rPr>
        <w:t>:</w:t>
      </w:r>
      <w:r w:rsidR="00426FF4" w:rsidRPr="00C45C55">
        <w:rPr>
          <w:position w:val="3"/>
        </w:rPr>
        <w:t xml:space="preserve"> </w:t>
      </w:r>
      <w:r w:rsidR="00C45C55">
        <w:rPr>
          <w:position w:val="3"/>
        </w:rPr>
        <w:t>E-mail informativo sobre a apresentação da defesa para o denunciado.</w:t>
      </w:r>
      <w:r w:rsidR="008828A3" w:rsidRPr="008828A3">
        <w:rPr>
          <w:position w:val="3"/>
        </w:rPr>
        <w:t xml:space="preserve"> </w:t>
      </w:r>
    </w:p>
    <w:p w14:paraId="41D85DC2" w14:textId="2AAB5AE7" w:rsidR="002724B5" w:rsidRPr="008828A3" w:rsidRDefault="002724B5" w:rsidP="008828A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2724B5">
        <w:rPr>
          <w:position w:val="3"/>
        </w:rPr>
        <w:t>:</w:t>
      </w:r>
      <w:r>
        <w:rPr>
          <w:position w:val="3"/>
        </w:rPr>
        <w:t xml:space="preserve"> E-mail informativo para o relator sobre o encerramento do prazo da denúncia.</w:t>
      </w:r>
    </w:p>
    <w:p w14:paraId="384EEBAD" w14:textId="421DCA69" w:rsidR="00451008" w:rsidRDefault="00451008" w:rsidP="00451008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 w:rsidRPr="00451008">
        <w:rPr>
          <w:b/>
          <w:position w:val="3"/>
        </w:rPr>
        <w:t>Eleitoral_HST076</w:t>
      </w:r>
      <w:proofErr w:type="gramStart"/>
      <w:r w:rsidRPr="00451008">
        <w:rPr>
          <w:b/>
          <w:position w:val="3"/>
        </w:rPr>
        <w:t>_Analisar</w:t>
      </w:r>
      <w:proofErr w:type="gramEnd"/>
      <w:r w:rsidRPr="00451008">
        <w:rPr>
          <w:b/>
          <w:position w:val="3"/>
        </w:rPr>
        <w:t>_Denúncia</w:t>
      </w:r>
      <w:r>
        <w:rPr>
          <w:position w:val="3"/>
        </w:rPr>
        <w:t xml:space="preserve">: </w:t>
      </w:r>
    </w:p>
    <w:p w14:paraId="46B42F81" w14:textId="346A38C6" w:rsidR="00451008" w:rsidRDefault="00451008" w:rsidP="00451008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solicitar a atividade secundária “</w:t>
      </w:r>
      <w:r w:rsidR="009D42B4">
        <w:rPr>
          <w:b/>
          <w:position w:val="3"/>
        </w:rPr>
        <w:t>4.4</w:t>
      </w:r>
      <w:r>
        <w:rPr>
          <w:b/>
          <w:position w:val="3"/>
        </w:rPr>
        <w:t xml:space="preserve"> </w:t>
      </w:r>
      <w:r w:rsidR="009D42B4">
        <w:rPr>
          <w:b/>
          <w:position w:val="3"/>
        </w:rPr>
        <w:t>Produção de Provas</w:t>
      </w:r>
      <w:r w:rsidR="009D42B4">
        <w:rPr>
          <w:position w:val="3"/>
        </w:rPr>
        <w:t>” o sistema deve exibir 03</w:t>
      </w:r>
      <w:r>
        <w:rPr>
          <w:position w:val="3"/>
        </w:rPr>
        <w:t xml:space="preserve">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098F31AC" w14:textId="29780ED8" w:rsidR="00451008" w:rsidRDefault="00451008" w:rsidP="00451008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o cadastro de encaminhamento para o relator atual da denúncia.</w:t>
      </w:r>
    </w:p>
    <w:p w14:paraId="557143BD" w14:textId="68C6D817" w:rsidR="00451008" w:rsidRDefault="00451008" w:rsidP="00451008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o cadastro de encaminhamento para os assessores.</w:t>
      </w:r>
    </w:p>
    <w:p w14:paraId="75408299" w14:textId="1DEB286B" w:rsidR="00451008" w:rsidRDefault="00451008" w:rsidP="00451008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03</w:t>
      </w:r>
      <w:r w:rsidRPr="00C45C55">
        <w:rPr>
          <w:position w:val="3"/>
        </w:rPr>
        <w:t xml:space="preserve">: </w:t>
      </w:r>
      <w:r>
        <w:rPr>
          <w:position w:val="3"/>
        </w:rPr>
        <w:t>E-mail informativo sobre o cadastro de encaminhamento para o denunciado.</w:t>
      </w:r>
    </w:p>
    <w:p w14:paraId="7FA427E0" w14:textId="77777777" w:rsidR="009D42B4" w:rsidRDefault="009D42B4" w:rsidP="009D42B4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 w:rsidRPr="00451008">
        <w:rPr>
          <w:b/>
          <w:position w:val="3"/>
        </w:rPr>
        <w:t>Eleitoral_HST076</w:t>
      </w:r>
      <w:proofErr w:type="gramStart"/>
      <w:r w:rsidRPr="00451008">
        <w:rPr>
          <w:b/>
          <w:position w:val="3"/>
        </w:rPr>
        <w:t>_Analisar</w:t>
      </w:r>
      <w:proofErr w:type="gramEnd"/>
      <w:r w:rsidRPr="00451008">
        <w:rPr>
          <w:b/>
          <w:position w:val="3"/>
        </w:rPr>
        <w:t>_Denúncia</w:t>
      </w:r>
      <w:r>
        <w:rPr>
          <w:position w:val="3"/>
        </w:rPr>
        <w:t xml:space="preserve">: </w:t>
      </w:r>
    </w:p>
    <w:p w14:paraId="579AA9FE" w14:textId="31D94E1B" w:rsidR="009D42B4" w:rsidRDefault="009D42B4" w:rsidP="009D42B4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solicitar a atividade secundária “</w:t>
      </w:r>
      <w:r>
        <w:rPr>
          <w:b/>
          <w:position w:val="3"/>
        </w:rPr>
        <w:t>4.5 Impedimento ou Suspeição</w:t>
      </w:r>
      <w:r>
        <w:rPr>
          <w:position w:val="3"/>
        </w:rPr>
        <w:t>” o sistema deve exibir 04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63786B95" w14:textId="77777777" w:rsidR="009D42B4" w:rsidRDefault="009D42B4" w:rsidP="009D42B4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lastRenderedPageBreak/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o cadastro de encaminhamento para o relator atual da denúncia.</w:t>
      </w:r>
    </w:p>
    <w:p w14:paraId="1DC42C11" w14:textId="77777777" w:rsidR="009D42B4" w:rsidRDefault="009D42B4" w:rsidP="009D42B4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o cadastro de encaminhamento para os assessores.</w:t>
      </w:r>
    </w:p>
    <w:p w14:paraId="09DB4219" w14:textId="77777777" w:rsidR="009D42B4" w:rsidRDefault="009D42B4" w:rsidP="009D42B4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03</w:t>
      </w:r>
      <w:r w:rsidRPr="00C45C55">
        <w:rPr>
          <w:position w:val="3"/>
        </w:rPr>
        <w:t xml:space="preserve">: </w:t>
      </w:r>
      <w:r>
        <w:rPr>
          <w:position w:val="3"/>
        </w:rPr>
        <w:t>E-mail informativo sobre o cadastro de encaminhamento para o denunciado.</w:t>
      </w:r>
    </w:p>
    <w:p w14:paraId="3B837C38" w14:textId="77777777" w:rsidR="009D42B4" w:rsidRPr="008828A3" w:rsidRDefault="009D42B4" w:rsidP="009D42B4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451008">
        <w:rPr>
          <w:position w:val="3"/>
        </w:rPr>
        <w:t>:</w:t>
      </w:r>
      <w:r>
        <w:rPr>
          <w:position w:val="3"/>
        </w:rPr>
        <w:t xml:space="preserve"> E-mail informativo sobre o cadastro de encaminhamento para os coordenadores.</w:t>
      </w:r>
    </w:p>
    <w:p w14:paraId="71D88B55" w14:textId="77777777" w:rsidR="009D42B4" w:rsidRPr="009D42B4" w:rsidRDefault="009D42B4" w:rsidP="009D42B4">
      <w:pPr>
        <w:spacing w:after="200" w:line="276" w:lineRule="auto"/>
        <w:contextualSpacing/>
        <w:rPr>
          <w:position w:val="3"/>
        </w:rPr>
      </w:pPr>
    </w:p>
    <w:p w14:paraId="7C915FB0" w14:textId="292354A6" w:rsidR="00934AA1" w:rsidRDefault="00934AA1" w:rsidP="00934AA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 w:rsidRPr="00934AA1">
        <w:rPr>
          <w:b/>
          <w:position w:val="3"/>
        </w:rPr>
        <w:t>Eleitoral_HST081</w:t>
      </w:r>
      <w:proofErr w:type="gramStart"/>
      <w:r w:rsidRPr="00934AA1">
        <w:rPr>
          <w:b/>
          <w:position w:val="3"/>
        </w:rPr>
        <w:t>_Inserir</w:t>
      </w:r>
      <w:proofErr w:type="gramEnd"/>
      <w:r w:rsidRPr="00934AA1">
        <w:rPr>
          <w:b/>
          <w:position w:val="3"/>
        </w:rPr>
        <w:t>_Provas</w:t>
      </w:r>
      <w:r>
        <w:rPr>
          <w:position w:val="3"/>
        </w:rPr>
        <w:t xml:space="preserve">: </w:t>
      </w:r>
    </w:p>
    <w:p w14:paraId="7010D5E0" w14:textId="54C6D7A2" w:rsidR="00934AA1" w:rsidRDefault="00934AA1" w:rsidP="00934AA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solicitar a atividade secundária “</w:t>
      </w:r>
      <w:r>
        <w:rPr>
          <w:b/>
          <w:position w:val="3"/>
        </w:rPr>
        <w:t>4.</w:t>
      </w:r>
      <w:r w:rsidR="00DA6DD3">
        <w:rPr>
          <w:b/>
          <w:position w:val="3"/>
        </w:rPr>
        <w:t>6</w:t>
      </w:r>
      <w:r>
        <w:rPr>
          <w:b/>
          <w:position w:val="3"/>
        </w:rPr>
        <w:t xml:space="preserve"> Inserir Provas</w:t>
      </w:r>
      <w:r>
        <w:rPr>
          <w:position w:val="3"/>
        </w:rPr>
        <w:t>” o sistema deve exibir 04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50E9E4CA" w14:textId="38E9EE84" w:rsidR="00934AA1" w:rsidRDefault="00934AA1" w:rsidP="00934AA1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o cadastro de provas para o relator atual da denúncia.</w:t>
      </w:r>
    </w:p>
    <w:p w14:paraId="37FB014F" w14:textId="1D9A0EA6" w:rsidR="00934AA1" w:rsidRDefault="00934AA1" w:rsidP="00934AA1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o cadastro de provas para o destinatário do encaminhamento.</w:t>
      </w:r>
    </w:p>
    <w:p w14:paraId="661405E0" w14:textId="77777777" w:rsidR="00B56F3A" w:rsidRPr="00B56F3A" w:rsidRDefault="00B56F3A" w:rsidP="00B56F3A">
      <w:pPr>
        <w:spacing w:after="200" w:line="276" w:lineRule="auto"/>
        <w:contextualSpacing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31376980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798187"/>
          </w:p>
        </w:tc>
        <w:bookmarkEnd w:id="19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1376981"/>
      <w:r>
        <w:t>INFORMAÇÕES COMPLEMENTARES</w:t>
      </w:r>
      <w:bookmarkEnd w:id="20"/>
    </w:p>
    <w:p w14:paraId="3DAA7060" w14:textId="3AAAA4ED" w:rsidR="0098403F" w:rsidRDefault="0098403F" w:rsidP="0098403F">
      <w:r>
        <w:t>História relacionada:</w:t>
      </w:r>
    </w:p>
    <w:p w14:paraId="095F6783" w14:textId="66D4F88B" w:rsidR="00405216" w:rsidRPr="00405216" w:rsidRDefault="00405216" w:rsidP="00405216">
      <w:pPr>
        <w:pStyle w:val="PargrafodaLista"/>
        <w:numPr>
          <w:ilvl w:val="0"/>
          <w:numId w:val="36"/>
        </w:numPr>
      </w:pPr>
      <w:r w:rsidRPr="00405216">
        <w:rPr>
          <w:position w:val="3"/>
        </w:rPr>
        <w:t>Eleitoral_HST066</w:t>
      </w:r>
      <w:proofErr w:type="gramStart"/>
      <w:r w:rsidRPr="00405216">
        <w:rPr>
          <w:position w:val="3"/>
        </w:rPr>
        <w:t>_Apresentar</w:t>
      </w:r>
      <w:proofErr w:type="gramEnd"/>
      <w:r w:rsidRPr="00405216">
        <w:rPr>
          <w:position w:val="3"/>
        </w:rPr>
        <w:t>_Defesa_Denúncia</w:t>
      </w:r>
    </w:p>
    <w:p w14:paraId="134FDCBE" w14:textId="05610BC7" w:rsidR="00405216" w:rsidRDefault="00405216" w:rsidP="00405216">
      <w:pPr>
        <w:pStyle w:val="PargrafodaLista"/>
        <w:numPr>
          <w:ilvl w:val="0"/>
          <w:numId w:val="36"/>
        </w:numPr>
      </w:pPr>
      <w:r w:rsidRPr="00405216">
        <w:t>Eleitoral_HST076</w:t>
      </w:r>
      <w:proofErr w:type="gramStart"/>
      <w:r w:rsidRPr="00405216">
        <w:t>_Analisar</w:t>
      </w:r>
      <w:proofErr w:type="gramEnd"/>
      <w:r w:rsidRPr="00405216">
        <w:t>_Denúncia</w:t>
      </w:r>
    </w:p>
    <w:p w14:paraId="770D8E82" w14:textId="104A75D0" w:rsidR="00405216" w:rsidRPr="00405216" w:rsidRDefault="00405216" w:rsidP="00405216">
      <w:pPr>
        <w:pStyle w:val="PargrafodaLista"/>
        <w:numPr>
          <w:ilvl w:val="0"/>
          <w:numId w:val="36"/>
        </w:numPr>
      </w:pPr>
      <w:r w:rsidRPr="00405216">
        <w:t>Eleitoral_HST081</w:t>
      </w:r>
      <w:proofErr w:type="gramStart"/>
      <w:r w:rsidRPr="00405216">
        <w:t>_Inserir</w:t>
      </w:r>
      <w:proofErr w:type="gramEnd"/>
      <w:r w:rsidRPr="00405216">
        <w:t>_Provas</w:t>
      </w:r>
    </w:p>
    <w:p w14:paraId="00AA9EEB" w14:textId="2C12C324" w:rsidR="00405216" w:rsidRPr="00213722" w:rsidRDefault="00405216" w:rsidP="00405216">
      <w:pPr>
        <w:pStyle w:val="PargrafodaLista"/>
        <w:numPr>
          <w:ilvl w:val="0"/>
          <w:numId w:val="36"/>
        </w:numPr>
      </w:pPr>
      <w:r w:rsidRPr="004F0277">
        <w:t>Eleitoral_HST05</w:t>
      </w:r>
      <w:proofErr w:type="gramStart"/>
      <w:r w:rsidRPr="004F0277">
        <w:t>_Consultar</w:t>
      </w:r>
      <w:proofErr w:type="gramEnd"/>
      <w:r w:rsidRPr="004F0277">
        <w:t>_Eleicao</w:t>
      </w:r>
    </w:p>
    <w:sectPr w:rsidR="00405216" w:rsidRPr="00213722" w:rsidSect="00757A62">
      <w:headerReference w:type="even" r:id="rId1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E480F" w14:textId="77777777" w:rsidR="00EB1FE7" w:rsidRDefault="00EB1FE7">
      <w:r>
        <w:separator/>
      </w:r>
    </w:p>
    <w:p w14:paraId="378F20FF" w14:textId="77777777" w:rsidR="00EB1FE7" w:rsidRDefault="00EB1FE7"/>
  </w:endnote>
  <w:endnote w:type="continuationSeparator" w:id="0">
    <w:p w14:paraId="382C2B1A" w14:textId="77777777" w:rsidR="00EB1FE7" w:rsidRDefault="00EB1FE7">
      <w:r>
        <w:continuationSeparator/>
      </w:r>
    </w:p>
    <w:p w14:paraId="117E4AA8" w14:textId="77777777" w:rsidR="00EB1FE7" w:rsidRDefault="00EB1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E2303" w14:textId="77777777" w:rsidR="000C207B" w:rsidRDefault="000C207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D6ECC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2BB8A" w14:textId="77777777" w:rsidR="000C207B" w:rsidRDefault="000C20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224E2" w14:textId="77777777" w:rsidR="00EB1FE7" w:rsidRDefault="00EB1FE7">
      <w:r>
        <w:separator/>
      </w:r>
    </w:p>
    <w:p w14:paraId="1B0D94A5" w14:textId="77777777" w:rsidR="00EB1FE7" w:rsidRDefault="00EB1FE7"/>
  </w:footnote>
  <w:footnote w:type="continuationSeparator" w:id="0">
    <w:p w14:paraId="3A0C56CA" w14:textId="77777777" w:rsidR="00EB1FE7" w:rsidRDefault="00EB1FE7">
      <w:r>
        <w:continuationSeparator/>
      </w:r>
    </w:p>
    <w:p w14:paraId="066A49BF" w14:textId="77777777" w:rsidR="00EB1FE7" w:rsidRDefault="00EB1F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DF61B" w14:textId="77777777" w:rsidR="000C207B" w:rsidRDefault="000C207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46827327" r:id="rId2"/>
            </w:object>
          </w:r>
        </w:p>
      </w:tc>
      <w:tc>
        <w:tcPr>
          <w:tcW w:w="4111" w:type="dxa"/>
          <w:vAlign w:val="center"/>
        </w:tcPr>
        <w:p w14:paraId="2CC77D67" w14:textId="2B6E00E9" w:rsidR="004B0230" w:rsidRPr="00C6532E" w:rsidRDefault="00716A1B" w:rsidP="000C207B">
          <w:pPr>
            <w:pStyle w:val="Cabealho"/>
            <w:jc w:val="center"/>
            <w:rPr>
              <w:rFonts w:ascii="Verdana" w:hAnsi="Verdana"/>
            </w:rPr>
          </w:pPr>
          <w:r>
            <w:t>HST- 0</w:t>
          </w:r>
          <w:r w:rsidR="000C207B">
            <w:t>86</w:t>
          </w:r>
          <w:r w:rsidR="004B0230">
            <w:t xml:space="preserve"> – Definir E-mail </w:t>
          </w:r>
          <w:r>
            <w:t>Denúncia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24B5"/>
    <w:rsid w:val="00275F60"/>
    <w:rsid w:val="00277737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6C1D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30CD"/>
    <w:rsid w:val="0068683D"/>
    <w:rsid w:val="00694E8A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42B4"/>
    <w:rsid w:val="009D68F9"/>
    <w:rsid w:val="009D6DC3"/>
    <w:rsid w:val="009D6ECC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6DD3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1FE7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6B1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573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2396-7B06-4A2E-B746-A6779DC1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316</TotalTime>
  <Pages>10</Pages>
  <Words>1090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6964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45</cp:revision>
  <cp:lastPrinted>2006-08-08T20:14:00Z</cp:lastPrinted>
  <dcterms:created xsi:type="dcterms:W3CDTF">2019-12-26T17:25:00Z</dcterms:created>
  <dcterms:modified xsi:type="dcterms:W3CDTF">2020-03-27T18:16:00Z</dcterms:modified>
</cp:coreProperties>
</file>