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53"/>
        <w:pBdr/>
        <w:spacing/>
        <w:ind/>
        <w:rPr>
          <w:b w:val="0"/>
          <w:bCs/>
          <w:sz w:val="28"/>
          <w:szCs w:val="28"/>
          <w:lang w:val="hr-HR"/>
        </w:rPr>
      </w:pPr>
      <w:r>
        <w:rPr>
          <w:b w:val="0"/>
          <w:bCs/>
          <w:sz w:val="28"/>
          <w:szCs w:val="28"/>
          <w:lang w:val="hr-HR"/>
        </w:rPr>
        <w:t xml:space="preserve">SVEUČILIŠTE U ZAGREBU</w:t>
      </w:r>
      <w:r>
        <w:rPr>
          <w:b w:val="0"/>
          <w:bCs/>
          <w:sz w:val="28"/>
          <w:szCs w:val="28"/>
          <w:lang w:val="hr-HR" w:bidi="hr-HR"/>
        </w:rPr>
      </w:r>
      <w:r>
        <w:rPr>
          <w:b w:val="0"/>
          <w:bCs/>
          <w:sz w:val="28"/>
          <w:szCs w:val="28"/>
          <w:lang w:val="hr-HR"/>
        </w:rPr>
      </w:r>
    </w:p>
    <w:p>
      <w:pPr>
        <w:pStyle w:val="1053"/>
        <w:pBdr/>
        <w:spacing/>
        <w:ind/>
        <w:rPr>
          <w:sz w:val="28"/>
          <w:szCs w:val="28"/>
          <w:lang w:val="hr-HR"/>
        </w:rPr>
      </w:pPr>
      <w:r>
        <w:rPr>
          <w:sz w:val="28"/>
          <w:szCs w:val="28"/>
          <w:lang w:val="hr-HR"/>
        </w:rPr>
        <w:t xml:space="preserve">FAKULTET ELEKTROTEHNIKE I RAČUNARSTVA</w:t>
      </w:r>
      <w:r>
        <w:rPr>
          <w:sz w:val="28"/>
          <w:szCs w:val="28"/>
          <w:lang w:val="hr-HR" w:bidi="hr-HR"/>
        </w:rPr>
      </w:r>
      <w:r>
        <w:rPr>
          <w:sz w:val="28"/>
          <w:szCs w:val="28"/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53"/>
        <w:pBdr/>
        <w:spacing/>
        <w:ind/>
        <w:rPr>
          <w:sz w:val="28"/>
          <w:szCs w:val="28"/>
          <w:lang w:val="hr-HR"/>
        </w:rPr>
      </w:pPr>
      <w:r>
        <w:rPr>
          <w:sz w:val="28"/>
          <w:szCs w:val="28"/>
          <w:lang w:val="hr-HR"/>
        </w:rPr>
        <w:t xml:space="preserve">S</w:t>
      </w:r>
      <w:r>
        <w:rPr>
          <w:sz w:val="28"/>
          <w:szCs w:val="28"/>
          <w:lang w:val="hr-HR"/>
        </w:rPr>
        <w:t xml:space="preserve">EMINAR</w:t>
      </w:r>
      <w:r>
        <w:rPr>
          <w:sz w:val="28"/>
          <w:szCs w:val="28"/>
          <w:lang w:val="hr-HR" w:bidi="hr-HR"/>
        </w:rPr>
      </w:r>
      <w:r>
        <w:rPr>
          <w:sz w:val="28"/>
          <w:szCs w:val="28"/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53"/>
        <w:pBdr/>
        <w:spacing/>
        <w:ind/>
        <w:rPr>
          <w:lang w:val="hr-HR"/>
        </w:rPr>
      </w:pPr>
      <w:r>
        <w:rPr>
          <w:lang w:val="hr-HR"/>
        </w:rPr>
        <w:t xml:space="preserve">Pronalaženje varijanti gena iz podataka dobivenih sekvenciranjem</w:t>
      </w:r>
      <w:r>
        <w:rPr>
          <w:lang w:val="hr-HR"/>
        </w:rPr>
      </w:r>
    </w:p>
    <w:p>
      <w:pPr>
        <w:pStyle w:val="1052"/>
        <w:pBdr/>
        <w:spacing/>
        <w:ind/>
        <w:rPr>
          <w:lang w:val="hr-HR"/>
        </w:rPr>
      </w:pPr>
      <w:r>
        <w:rPr>
          <w:lang w:val="hr-HR"/>
        </w:rPr>
        <w:t xml:space="preserve">Bruno Jurakić, Martin Šainčević</w:t>
      </w:r>
      <w:r>
        <w:rPr>
          <w:lang w:val="hr-HR"/>
        </w:rPr>
      </w:r>
    </w:p>
    <w:p>
      <w:pPr>
        <w:pStyle w:val="1052"/>
        <w:pBdr/>
        <w:spacing/>
        <w:ind/>
        <w:rPr>
          <w:lang w:val="hr-HR"/>
        </w:rPr>
      </w:pPr>
      <w:r>
        <w:rPr>
          <w:i w:val="0"/>
          <w:iCs/>
          <w:lang w:val="hr-HR"/>
        </w:rPr>
        <w:t xml:space="preserve">Voditelj:</w:t>
      </w:r>
      <w:r>
        <w:rPr>
          <w:lang w:val="hr-HR"/>
        </w:rPr>
        <w:t xml:space="preserve"> Krešimir Križanović</w:t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45"/>
        <w:pBdr/>
        <w:spacing/>
        <w:ind/>
        <w:rPr>
          <w:lang w:val="hr-HR"/>
        </w:rPr>
      </w:pPr>
      <w:r>
        <w:rPr>
          <w:lang w:val="hr-HR"/>
        </w:rPr>
        <w:t xml:space="preserve">Zagreb, </w:t>
      </w:r>
      <w:r>
        <w:rPr>
          <w:lang w:val="hr-HR"/>
        </w:rPr>
        <w:t xml:space="preserve">svibanj, 2026</w:t>
      </w:r>
      <w:r>
        <w:rPr>
          <w:lang w:val="hr-HR"/>
        </w:rPr>
      </w:r>
    </w:p>
    <w:p>
      <w:pPr>
        <w:pStyle w:val="1028"/>
        <w:pBdr/>
        <w:spacing/>
        <w:ind/>
        <w:rPr>
          <w:b/>
          <w:bCs/>
          <w:sz w:val="28"/>
          <w:szCs w:val="28"/>
          <w:lang w:val="hr-HR"/>
        </w:rPr>
      </w:pPr>
      <w:r>
        <w:rPr>
          <w:b/>
          <w:bCs/>
          <w:sz w:val="28"/>
          <w:szCs w:val="28"/>
          <w:lang w:val="hr-HR"/>
        </w:rPr>
        <w:t xml:space="preserve">Sadržaj</w:t>
      </w:r>
      <w:r>
        <w:rPr>
          <w:b/>
          <w:bCs/>
          <w:sz w:val="28"/>
          <w:szCs w:val="28"/>
          <w:lang w:val="hr-HR" w:bidi="hr-HR"/>
        </w:rPr>
      </w:r>
      <w:r>
        <w:rPr>
          <w:b/>
          <w:bCs/>
          <w:sz w:val="28"/>
          <w:szCs w:val="28"/>
          <w:lang w:val="hr-HR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hr-HR" w:bidi="hr-HR"/>
        </w:rPr>
      </w:sdtPr>
      <w:sdtContent>
        <w:p w14:paraId="206F36C8">
          <w:pPr>
            <w:pStyle w:val="1046"/>
            <w:pBdr/>
            <w:tabs>
              <w:tab w:val="clear" w:leader="none" w:pos="480"/>
              <w:tab w:val="left" w:leader="none" w:pos="567"/>
              <w:tab w:val="clear" w:leader="none" w:pos="9060"/>
              <w:tab w:val="right" w:leader="dot" w:pos="9071"/>
            </w:tabs>
            <w:spacing/>
            <w:ind/>
            <w:rPr/>
          </w:pPr>
          <w:r>
            <w:rPr>
              <w:lang w:val="hr-HR" w:bidi="hr-HR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lang w:val="hr-HR" w:bidi="hr-HR"/>
            </w:rPr>
          </w:r>
          <w:hyperlink w:tooltip="#_Toc1" w:anchor="_Toc1" w:history="1">
            <w:r>
              <w:rPr>
                <w:rFonts w:ascii="Arial" w:hAnsi="Arial" w:eastAsia="Times New Roman" w:cs="Times New Roman"/>
              </w:rPr>
              <w:t xml:space="preserve">1.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Uvod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lang w:val="hr-HR"/>
            </w:rPr>
          </w:r>
        </w:p>
        <w:p w14:paraId="5E39F4E2">
          <w:pPr>
            <w:pStyle w:val="1046"/>
            <w:pBdr/>
            <w:tabs>
              <w:tab w:val="clear" w:leader="none" w:pos="480"/>
              <w:tab w:val="left" w:leader="none" w:pos="567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2" w:anchor="_Toc2" w:history="1">
            <w:r>
              <w:rPr>
                <w:rFonts w:ascii="Arial" w:hAnsi="Arial" w:eastAsia="Times New Roman" w:cs="Times New Roman"/>
              </w:rPr>
              <w:t xml:space="preserve">2.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Opis algoritma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lang w:val="hr-HR"/>
            </w:rPr>
          </w:r>
        </w:p>
        <w:p w14:paraId="16F9C7D1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3" w:anchor="_Toc3" w:history="1">
            <w:r>
              <w:rPr>
                <w:rFonts w:ascii="Arial" w:hAnsi="Arial" w:eastAsia="Times New Roman" w:cs="Arial"/>
              </w:rPr>
              <w:t xml:space="preserve">2.1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Učitavanje očitanja (FASTQ)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val="hr-HR"/>
            </w:rPr>
          </w:r>
        </w:p>
        <w:p w14:paraId="2EC563CC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4" w:anchor="_Toc4" w:history="1">
            <w:r>
              <w:rPr>
                <w:rFonts w:ascii="Arial" w:hAnsi="Arial" w:eastAsia="Times New Roman" w:cs="Arial"/>
              </w:rPr>
              <w:t xml:space="preserve">2.2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Filtriranje po duljini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lang w:val="hr-HR"/>
            </w:rPr>
          </w:r>
        </w:p>
        <w:p w14:paraId="2965D822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5" w:anchor="_Toc5" w:history="1">
            <w:r>
              <w:rPr>
                <w:rFonts w:ascii="Arial" w:hAnsi="Arial" w:eastAsia="Times New Roman" w:cs="Arial"/>
              </w:rPr>
              <w:t xml:space="preserve">2.3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Uklanjanje adaptera i izdvajanje gena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lang w:val="hr-HR"/>
            </w:rPr>
          </w:r>
        </w:p>
        <w:p w14:paraId="501C9AAF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6" w:anchor="_Toc6" w:history="1">
            <w:r>
              <w:rPr>
                <w:rFonts w:ascii="Arial" w:hAnsi="Arial" w:eastAsia="Times New Roman" w:cs="Arial"/>
              </w:rPr>
              <w:t xml:space="preserve">2.4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Klasteriranje po međusobnoj udaljenosti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lang w:val="hr-HR"/>
            </w:rPr>
          </w:r>
        </w:p>
        <w:p w14:paraId="3786E69D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7" w:anchor="_Toc7" w:history="1">
            <w:r>
              <w:rPr>
                <w:rFonts w:ascii="Arial" w:hAnsi="Arial" w:eastAsia="Times New Roman" w:cs="Arial"/>
              </w:rPr>
              <w:t xml:space="preserve">2.5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Konsenzus po klasteru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lang w:val="hr-HR"/>
            </w:rPr>
          </w:r>
        </w:p>
        <w:p w14:paraId="2EE79592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8" w:anchor="_Toc8" w:history="1">
            <w:r>
              <w:rPr>
                <w:rFonts w:ascii="Arial" w:hAnsi="Arial" w:eastAsia="Times New Roman" w:cs="Arial"/>
              </w:rPr>
              <w:t xml:space="preserve">2.6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Izlaz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lang w:val="hr-HR"/>
            </w:rPr>
          </w:r>
        </w:p>
        <w:p w14:paraId="62112AF6">
          <w:pPr>
            <w:pStyle w:val="1046"/>
            <w:pBdr/>
            <w:tabs>
              <w:tab w:val="clear" w:leader="none" w:pos="480"/>
              <w:tab w:val="left" w:leader="none" w:pos="567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9" w:anchor="_Toc9" w:history="1">
            <w:r>
              <w:rPr>
                <w:rFonts w:ascii="Arial" w:hAnsi="Arial" w:eastAsia="Times New Roman" w:cs="Times New Roman"/>
              </w:rPr>
              <w:t xml:space="preserve">3.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highlight w:val="none"/>
                <w:lang w:val="hr-HR"/>
              </w:rPr>
              <w:t xml:space="preserve">Primjer na jednostavnom skupu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lang w:val="hr-HR"/>
            </w:rPr>
          </w:r>
        </w:p>
        <w:p w14:paraId="0B25FA8F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Fonts w:ascii="Arial" w:hAnsi="Arial" w:eastAsia="Times New Roman" w:cs="Arial"/>
              </w:rPr>
              <w:t xml:space="preserve">3.1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highlight w:val="none"/>
                <w:lang w:val="hr-HR" w:bidi="pl-PL"/>
              </w:rPr>
              <w:t xml:space="preserve">Klasteriranje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hr-HR"/>
            </w:rPr>
          </w:r>
        </w:p>
        <w:p w14:paraId="6FC7D50D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Fonts w:ascii="Arial" w:hAnsi="Arial" w:eastAsia="Times New Roman" w:cs="Arial"/>
              </w:rPr>
              <w:t xml:space="preserve">3.2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highlight w:val="none"/>
                <w:lang w:val="hr-HR" w:bidi="pl-PL"/>
              </w:rPr>
              <w:t xml:space="preserve">Konsenzus po klasteru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hr-HR"/>
            </w:rPr>
          </w:r>
        </w:p>
        <w:p w14:paraId="75A00F22">
          <w:pPr>
            <w:pStyle w:val="1047"/>
            <w:pBdr/>
            <w:tabs>
              <w:tab w:val="clear" w:leader="none" w:pos="960"/>
              <w:tab w:val="left" w:leader="none" w:pos="1134"/>
              <w:tab w:val="clear" w:leader="none" w:pos="9060"/>
              <w:tab w:val="right" w:leader="dot" w:pos="9071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Fonts w:ascii="Arial" w:hAnsi="Arial" w:eastAsia="Times New Roman" w:cs="Arial"/>
              </w:rPr>
              <w:t xml:space="preserve">3.3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highlight w:val="none"/>
                <w:lang w:val="hr-HR" w:bidi="pl-PL"/>
              </w:rPr>
              <w:t xml:space="preserve">Izlaz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hr-HR"/>
            </w:rPr>
          </w:r>
        </w:p>
        <w:p w14:paraId="5385FD93">
          <w:pPr>
            <w:pStyle w:val="1046"/>
            <w:pBdr/>
            <w:tabs>
              <w:tab w:val="clear" w:leader="none" w:pos="480"/>
              <w:tab w:val="left" w:leader="none" w:pos="567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13" w:anchor="_Toc13" w:history="1">
            <w:r>
              <w:rPr>
                <w:rFonts w:ascii="Arial" w:hAnsi="Arial" w:eastAsia="Times New Roman" w:cs="Times New Roman"/>
              </w:rPr>
              <w:t xml:space="preserve">4.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Zaključak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>
            <w:rPr>
              <w:lang w:val="hr-HR"/>
            </w:rPr>
          </w:r>
        </w:p>
        <w:p w14:paraId="76948BA1">
          <w:pPr>
            <w:pStyle w:val="1046"/>
            <w:pBdr/>
            <w:tabs>
              <w:tab w:val="clear" w:leader="none" w:pos="480"/>
              <w:tab w:val="left" w:leader="none" w:pos="567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14" w:anchor="_Toc14" w:history="1">
            <w:r>
              <w:rPr>
                <w:rFonts w:ascii="Arial" w:hAnsi="Arial" w:eastAsia="Times New Roman" w:cs="Times New Roman"/>
              </w:rPr>
              <w:t xml:space="preserve">5.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Sažetak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8</w:t>
              <w:fldChar w:fldCharType="end"/>
            </w:r>
          </w:hyperlink>
          <w:r>
            <w:rPr>
              <w:lang w:val="hr-HR"/>
            </w:rPr>
          </w:r>
        </w:p>
        <w:p w14:paraId="68EADC9B">
          <w:pPr>
            <w:pStyle w:val="1046"/>
            <w:pBdr/>
            <w:tabs>
              <w:tab w:val="clear" w:leader="none" w:pos="480"/>
              <w:tab w:val="left" w:leader="none" w:pos="567"/>
              <w:tab w:val="clear" w:leader="none" w:pos="9060"/>
              <w:tab w:val="right" w:leader="dot" w:pos="9071"/>
            </w:tabs>
            <w:spacing/>
            <w:ind/>
            <w:rPr/>
          </w:pPr>
          <w:hyperlink w:tooltip="#_Toc15" w:anchor="_Toc15" w:history="1">
            <w:r>
              <w:rPr>
                <w:rFonts w:ascii="Arial" w:hAnsi="Arial" w:eastAsia="Times New Roman" w:cs="Times New Roman"/>
              </w:rPr>
              <w:t xml:space="preserve">6.</w:t>
            </w:r>
            <w:r>
              <w:tab/>
            </w:r>
            <w:r>
              <w:rPr>
                <w:rStyle w:val="1054"/>
              </w:rPr>
            </w:r>
            <w:r>
              <w:rPr>
                <w:rStyle w:val="1054"/>
                <w:lang w:val="hr-HR"/>
              </w:rPr>
              <w:t xml:space="preserve">Literatura</w:t>
            </w:r>
            <w:r>
              <w:rPr>
                <w:rStyle w:val="1054"/>
                <w:lang w:val="hr-HR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lang w:val="hr-HR"/>
            </w:rPr>
          </w:r>
        </w:p>
        <w:p w14:paraId="3D599646">
          <w:pPr>
            <w:pBdr/>
            <w:spacing/>
            <w:ind/>
            <w:rPr>
              <w:lang w:val="hr-HR" w:bidi="hr-HR"/>
            </w:rPr>
          </w:pPr>
          <w:r/>
          <w:r>
            <w:fldChar w:fldCharType="end"/>
          </w:r>
          <w:r>
            <w:rPr>
              <w:lang w:val="hr-HR"/>
            </w:rPr>
          </w:r>
          <w:r/>
        </w:p>
      </w:sdtContent>
    </w:sdt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9"/>
        <w:pBdr/>
        <w:spacing/>
        <w:ind/>
        <w:rPr>
          <w:lang w:val="hr-HR"/>
        </w:rPr>
      </w:pPr>
      <w:r/>
      <w:bookmarkStart w:id="1" w:name="_Toc1"/>
      <w:r>
        <w:rPr>
          <w:lang w:val="hr-HR"/>
        </w:rPr>
        <w:t xml:space="preserve">Uvod</w:t>
      </w:r>
      <w:r>
        <w:rPr>
          <w:lang w:val="hr-HR" w:bidi="hr-HR"/>
        </w:rPr>
      </w:r>
      <w:bookmarkEnd w:id="1"/>
      <w:r/>
      <w:r>
        <w:rPr>
          <w:lang w:val="hr-HR"/>
        </w:rPr>
      </w:r>
    </w:p>
    <w:p w14:paraId="33009AD6">
      <w:pPr>
        <w:pStyle w:val="1028"/>
        <w:pBdr/>
        <w:spacing/>
        <w:ind/>
        <w:rPr>
          <w:lang w:val="hr-HR"/>
          <w14:ligatures w14:val="none"/>
        </w:rPr>
      </w:pPr>
      <w:r>
        <w:rPr>
          <w:lang w:val="hr-HR"/>
        </w:rPr>
        <w:t xml:space="preserve">U</w:t>
      </w:r>
      <w:r>
        <w:rPr>
          <w:lang w:val="hr-HR"/>
        </w:rPr>
        <w:t xml:space="preserve"> ovom seminaru obrađuje se problem pronalaženja varijanti istog gena iz očitanja dobivenih sekvenciranjem. Ulazni uzorak sadrži više varijanti, a cilj je grupirati očitanja prema međusobnoj sličnosti kako bi se izdvojile prisutne varijante gena. Takav zada</w:t>
      </w:r>
      <w:r>
        <w:rPr>
          <w:lang w:val="hr-HR"/>
        </w:rPr>
        <w:t xml:space="preserve">tak je tipičan u bioinformatici, jer stvarni podaci često sadrže pogreške sekvenciranja, različite duljine očitanja i više sličnih varijanti.</w:t>
      </w:r>
      <w:r>
        <w:rPr>
          <w:lang w:val="hr-HR"/>
          <w14:ligatures w14:val="none"/>
        </w:rPr>
      </w:r>
    </w:p>
    <w:p w14:paraId="07BA35AA">
      <w:pPr>
        <w:pStyle w:val="1028"/>
        <w:pBdr/>
        <w:spacing/>
        <w:ind/>
        <w:rPr>
          <w:lang w:val="hr-HR"/>
          <w14:ligatures w14:val="none"/>
        </w:rPr>
      </w:pPr>
      <w:r>
        <w:rPr>
          <w:lang w:val="hr-HR"/>
        </w:rPr>
        <w:t xml:space="preserve">U</w:t>
      </w:r>
      <w:r>
        <w:rPr>
          <w:lang w:val="hr-HR"/>
        </w:rPr>
        <w:t xml:space="preserve">laz u program je skup očitanja u FASTQ formatu. Izlaz je skup pronađenih varijanti gena u FASTA formatu te popis očitanja koja pripadaju pojedinom klasteru. U radu se koristimo pristupom temeljenim na međusobnoj udaljenosti očitanja. Prvo se očitanja filtr</w:t>
      </w:r>
      <w:r>
        <w:rPr>
          <w:lang w:val="hr-HR"/>
        </w:rPr>
        <w:t xml:space="preserve">iraju po duljini, zatim se uklanjaju adapteri i izdvaja se ciljana duljina gena, a potom se očitanja grupiraju jednostavnim klasteriranjem po Hammingovoj udaljenosti. Za svaki klaster gradi se konsenzusna sekvenca većinskim glasanjem po pozicijama.</w:t>
      </w:r>
      <w:r>
        <w:rPr>
          <w:lang w:val="hr-HR"/>
          <w14:ligatures w14:val="none"/>
        </w:rPr>
      </w:r>
    </w:p>
    <w:p>
      <w:pPr>
        <w:pStyle w:val="1028"/>
        <w:pBdr/>
        <w:spacing/>
        <w:ind/>
        <w:rPr>
          <w:lang w:val="hr-HR"/>
          <w14:ligatures w14:val="none"/>
        </w:rPr>
      </w:pPr>
      <w:r>
        <w:rPr>
          <w:lang w:val="hr-HR"/>
        </w:rPr>
        <w:t xml:space="preserve">Točnost algoritma evaluira se na uzorcima s poznatim varijantama, dok se na nepoznatim uzorcima radi usporedba s drugim rješenjima. U nastavku rada opisujemo algoritam, prikazujemo primjer na jednostavnom skupu te mjerimo vrijeme izvođenja </w:t>
      </w:r>
      <w:r>
        <w:rPr>
          <w:lang w:val="hr-HR"/>
        </w:rPr>
        <w:t xml:space="preserve">i potrošnju memorije.</w:t>
      </w:r>
      <w:r>
        <w:rPr>
          <w:lang w:val="hr-HR"/>
          <w14:ligatures w14:val="none"/>
        </w:rPr>
      </w:r>
    </w:p>
    <w:p>
      <w:pPr>
        <w:pStyle w:val="1029"/>
        <w:pBdr/>
        <w:spacing/>
        <w:ind/>
        <w:rPr>
          <w:lang w:val="hr-HR"/>
        </w:rPr>
      </w:pPr>
      <w:r/>
      <w:bookmarkStart w:id="2" w:name="_Toc2"/>
      <w:r>
        <w:rPr>
          <w:lang w:val="hr-HR"/>
        </w:rPr>
        <w:t xml:space="preserve">Opis algoritma</w:t>
      </w:r>
      <w:bookmarkEnd w:id="2"/>
      <w:r/>
      <w:r>
        <w:rPr>
          <w:lang w:val="hr-HR"/>
        </w:rPr>
      </w:r>
    </w:p>
    <w:p w14:paraId="51E501EF">
      <w:pPr>
        <w:pStyle w:val="1028"/>
        <w:pBdr/>
        <w:spacing/>
        <w:ind/>
        <w:rPr>
          <w:lang w:val="hr-HR"/>
        </w:rPr>
      </w:pPr>
      <w:r>
        <w:rPr>
          <w:lang w:val="hr-HR"/>
        </w:rPr>
        <w:t xml:space="preserve">U ovom radu algoritam je podijeljen u nekoliko jasnih koraka koji čine cjeloviti pipeline:</w:t>
      </w:r>
      <w:r>
        <w:rPr>
          <w:lang w:val="hr-HR" w:bidi="hr-HR"/>
        </w:rPr>
      </w:r>
      <w:r>
        <w:rPr>
          <w:lang w:val="hr-HR"/>
        </w:rPr>
      </w:r>
    </w:p>
    <w:p w14:paraId="1224685C">
      <w:pPr>
        <w:pStyle w:val="1030"/>
        <w:pBdr/>
        <w:spacing/>
        <w:ind/>
        <w:rPr>
          <w:lang w:val="hr-HR"/>
        </w:rPr>
      </w:pPr>
      <w:r/>
      <w:bookmarkStart w:id="3" w:name="_Toc3"/>
      <w:r>
        <w:rPr>
          <w:lang w:val="hr-HR"/>
        </w:rPr>
        <w:t xml:space="preserve">Učitavanje očitanja (FASTQ)</w:t>
      </w:r>
      <w:bookmarkEnd w:id="3"/>
      <w:r/>
      <w:r>
        <w:rPr>
          <w:lang w:val="hr-HR"/>
        </w:rPr>
      </w:r>
    </w:p>
    <w:p w14:paraId="6A697B2B">
      <w:pPr>
        <w:pStyle w:val="1028"/>
        <w:pBdr/>
        <w:spacing/>
        <w:ind/>
        <w:rPr>
          <w:lang w:val="hr-HR"/>
        </w:rPr>
      </w:pPr>
      <w:r>
        <w:rPr>
          <w:lang w:val="hr-HR"/>
        </w:rPr>
        <w:t xml:space="preserve">Očitanja se učitavaju iz FASTQ datoteke. Svako očitanje sadrži naziv, nukleotidnu sekvencu i kvalitetu. U daljnjoj analizi koristimo samo sekvence.</w:t>
      </w:r>
      <w:r>
        <w:rPr>
          <w:lang w:val="hr-HR" w:bidi="hr-HR"/>
        </w:rPr>
      </w:r>
      <w:r>
        <w:rPr>
          <w:lang w:val="hr-HR"/>
        </w:rPr>
      </w:r>
    </w:p>
    <w:p w14:paraId="490E534E">
      <w:pPr>
        <w:pStyle w:val="1030"/>
        <w:pBdr/>
        <w:spacing/>
        <w:ind/>
        <w:rPr>
          <w:lang w:val="hr-HR"/>
        </w:rPr>
      </w:pPr>
      <w:r/>
      <w:bookmarkStart w:id="4" w:name="_Toc4"/>
      <w:r>
        <w:rPr>
          <w:lang w:val="hr-HR"/>
        </w:rPr>
        <w:t xml:space="preserve">Filtriranje po duljini</w:t>
      </w:r>
      <w:bookmarkEnd w:id="4"/>
      <w:r/>
      <w:r>
        <w:rPr>
          <w:lang w:val="hr-HR"/>
        </w:rPr>
      </w:r>
    </w:p>
    <w:p w14:paraId="380EC3EA">
      <w:pPr>
        <w:pStyle w:val="1028"/>
        <w:pBdr/>
        <w:spacing/>
        <w:ind/>
        <w:rPr>
          <w:lang w:val="hr-HR"/>
        </w:rPr>
      </w:pPr>
      <w:r>
        <w:rPr>
          <w:lang w:val="hr-HR"/>
        </w:rPr>
        <w:t xml:space="preserve">Podaci mogu imati različite duljine, pa se najprije računa histogram duljina. Zatim se zadrže očitanja čija je duljina unutar ±5 </w:t>
      </w:r>
      <w:r>
        <w:rPr>
          <w:lang w:val="hr-HR"/>
        </w:rPr>
        <w:t xml:space="preserve">parova</w:t>
      </w:r>
      <w:r>
        <w:rPr>
          <w:lang w:val="hr-HR"/>
        </w:rPr>
        <w:t xml:space="preserve"> od najčešće duljine. Time uklanjamo kraće i dulje sekvence koje bi smetale kasnijem klasteriranju.</w:t>
      </w:r>
      <w:r>
        <w:rPr>
          <w:lang w:val="hr-HR" w:bidi="hr-HR"/>
        </w:rPr>
      </w:r>
      <w:r>
        <w:rPr>
          <w:lang w:val="hr-HR"/>
        </w:rPr>
      </w:r>
    </w:p>
    <w:p w14:paraId="7BC061DD">
      <w:pPr>
        <w:pStyle w:val="1030"/>
        <w:pBdr/>
        <w:spacing/>
        <w:ind/>
        <w:rPr>
          <w:lang w:val="hr-HR"/>
        </w:rPr>
      </w:pPr>
      <w:r/>
      <w:bookmarkStart w:id="5" w:name="_Toc5"/>
      <w:r>
        <w:rPr>
          <w:lang w:val="hr-HR"/>
        </w:rPr>
        <w:t xml:space="preserve">Uklanjanje adaptera i izdvajanje gena</w:t>
      </w:r>
      <w:bookmarkEnd w:id="5"/>
      <w:r/>
      <w:r>
        <w:rPr>
          <w:lang w:val="hr-HR"/>
        </w:rPr>
      </w:r>
    </w:p>
    <w:p w14:paraId="3297D0C8">
      <w:pPr>
        <w:pStyle w:val="1028"/>
        <w:pBdr/>
        <w:spacing/>
        <w:ind/>
        <w:rPr>
          <w:lang w:val="hr-HR"/>
        </w:rPr>
      </w:pPr>
      <w:r>
        <w:rPr>
          <w:lang w:val="hr-HR"/>
        </w:rPr>
        <w:t xml:space="preserve">Sekvence sadrže adaptere na početku i kraju. Koristimo poznati prefiks i sufiks adaptera te iz sredine izvlačimo ciljanu duljinu gena (249 </w:t>
      </w:r>
      <w:r>
        <w:rPr>
          <w:lang w:val="hr-HR"/>
        </w:rPr>
        <w:t xml:space="preserve">parova</w:t>
      </w:r>
      <w:r>
        <w:rPr>
          <w:lang w:val="hr-HR"/>
        </w:rPr>
        <w:t xml:space="preserve">). Dopušta se mali broj pogrešaka u prefiksu kako bismo tolerirali greške sekvenciranja. Rezultat ovog koraka je sku</w:t>
      </w:r>
      <w:r>
        <w:rPr>
          <w:lang w:val="hr-HR"/>
        </w:rPr>
        <w:t xml:space="preserve">p “čistih” sekvenci gena iste duljine.</w:t>
      </w:r>
      <w:r>
        <w:rPr>
          <w:lang w:val="hr-HR" w:bidi="hr-HR"/>
        </w:rPr>
      </w:r>
      <w:r>
        <w:rPr>
          <w:lang w:val="hr-HR"/>
        </w:rPr>
      </w:r>
    </w:p>
    <w:p w14:paraId="0FB34404">
      <w:pPr>
        <w:pStyle w:val="1030"/>
        <w:pBdr/>
        <w:spacing/>
        <w:ind/>
        <w:rPr>
          <w:lang w:val="hr-HR"/>
        </w:rPr>
      </w:pPr>
      <w:r/>
      <w:bookmarkStart w:id="6" w:name="_Toc6"/>
      <w:r>
        <w:rPr>
          <w:lang w:val="hr-HR"/>
        </w:rPr>
        <w:t xml:space="preserve">Klasteriranje po međusobnoj udaljenosti</w:t>
      </w:r>
      <w:bookmarkEnd w:id="6"/>
      <w:r/>
      <w:r>
        <w:rPr>
          <w:lang w:val="hr-HR"/>
        </w:rPr>
      </w:r>
    </w:p>
    <w:p w14:paraId="1B336657">
      <w:pPr>
        <w:pStyle w:val="1028"/>
        <w:pBdr/>
        <w:spacing/>
        <w:ind/>
        <w:rPr>
          <w:lang w:val="hr-HR"/>
        </w:rPr>
      </w:pPr>
      <w:r>
        <w:rPr>
          <w:lang w:val="hr-HR"/>
        </w:rPr>
        <w:t xml:space="preserve">Sekvence se grupiraju na temelju Hammingove udaljenosti (broj različitih nukleotida na istim pozicijama). Primjenjujemo </w:t>
      </w:r>
      <w:r>
        <w:rPr>
          <w:lang w:val="hr-HR"/>
        </w:rPr>
        <w:t xml:space="preserve">pohlepno</w:t>
      </w:r>
      <w:r>
        <w:rPr>
          <w:lang w:val="hr-HR"/>
        </w:rPr>
        <w:t xml:space="preserve"> </w:t>
      </w:r>
      <w:r>
        <w:rPr>
          <w:lang w:val="hr-HR"/>
        </w:rPr>
        <w:t xml:space="preserve">centroid</w:t>
      </w:r>
      <w:r>
        <w:rPr>
          <w:lang w:val="hr-HR"/>
        </w:rPr>
        <w:t xml:space="preserve">no</w:t>
      </w:r>
      <w:r>
        <w:rPr>
          <w:lang w:val="hr-HR"/>
        </w:rPr>
        <w:t xml:space="preserve"> klasteriranje: sekvence se prolaze redom, a svaka nova sekvenca se dodjeljuje najbližem postojećem centroidu ako je udalj</w:t>
      </w:r>
      <w:r>
        <w:rPr>
          <w:lang w:val="hr-HR"/>
        </w:rPr>
        <w:t xml:space="preserve">enost manja ili jednaka zadanom pragu; u protivnom se stvara novi klaster. Taj pristup je jednostavan i brz za relativno kratke sekvence iste duljine.</w:t>
      </w:r>
      <w:r>
        <w:rPr>
          <w:lang w:val="hr-HR" w:bidi="hr-HR"/>
        </w:rPr>
      </w:r>
      <w:r>
        <w:rPr>
          <w:lang w:val="hr-HR"/>
        </w:rPr>
      </w:r>
    </w:p>
    <w:p w14:paraId="1020848D">
      <w:pPr>
        <w:pStyle w:val="1030"/>
        <w:pBdr/>
        <w:spacing/>
        <w:ind/>
        <w:rPr>
          <w:lang w:val="hr-HR"/>
        </w:rPr>
      </w:pPr>
      <w:r/>
      <w:bookmarkStart w:id="7" w:name="_Toc7"/>
      <w:r>
        <w:rPr>
          <w:lang w:val="hr-HR"/>
        </w:rPr>
        <w:t xml:space="preserve">Konsenzus po klasteru</w:t>
      </w:r>
      <w:bookmarkEnd w:id="7"/>
      <w:r/>
      <w:r>
        <w:rPr>
          <w:lang w:val="hr-HR"/>
        </w:rPr>
      </w:r>
    </w:p>
    <w:p w14:paraId="0FB78CA4">
      <w:pPr>
        <w:pStyle w:val="1028"/>
        <w:pBdr/>
        <w:spacing/>
        <w:ind/>
        <w:rPr>
          <w:lang w:val="hr-HR"/>
        </w:rPr>
      </w:pPr>
      <w:r>
        <w:rPr>
          <w:lang w:val="hr-HR"/>
        </w:rPr>
        <w:t xml:space="preserve">Za svaki klaster izračuna se konsenzusna sekvenca većinskim glasanjem po pozicijama. Na svakoj poziciji uzima se najčešći nukleotid, što daje reprezentativnu sekvencu varijante.</w:t>
      </w:r>
      <w:r>
        <w:rPr>
          <w:lang w:val="hr-HR" w:bidi="hr-HR"/>
        </w:rPr>
      </w:r>
      <w:r>
        <w:rPr>
          <w:lang w:val="hr-HR"/>
        </w:rPr>
      </w:r>
    </w:p>
    <w:p w14:paraId="13996846">
      <w:pPr>
        <w:pStyle w:val="1030"/>
        <w:pBdr/>
        <w:spacing/>
        <w:ind/>
        <w:rPr>
          <w:lang w:val="hr-HR"/>
        </w:rPr>
      </w:pPr>
      <w:r/>
      <w:bookmarkStart w:id="8" w:name="_Toc8"/>
      <w:r>
        <w:rPr>
          <w:lang w:val="hr-HR"/>
        </w:rPr>
        <w:t xml:space="preserve">Izlaz</w:t>
      </w:r>
      <w:bookmarkEnd w:id="8"/>
      <w:r/>
      <w:r>
        <w:rPr>
          <w:lang w:val="hr-HR"/>
        </w:rPr>
      </w:r>
    </w:p>
    <w:p>
      <w:pPr>
        <w:pStyle w:val="1028"/>
        <w:pBdr/>
        <w:spacing/>
        <w:ind/>
        <w:rPr>
          <w:highlight w:val="none"/>
          <w:lang w:val="hr-HR"/>
        </w:rPr>
      </w:pPr>
      <w:r>
        <w:rPr>
          <w:lang w:val="hr-HR"/>
        </w:rPr>
        <w:t xml:space="preserve">Konačni izlaz je FASTA datoteka s konsenzusnim sekvencama (varijantama gena) i dodatni TSV s mapiranjem očitanja na klastere.</w:t>
      </w:r>
      <w:r>
        <w:rPr>
          <w:lang w:val="hr-HR" w:bidi="hr-HR"/>
        </w:rPr>
      </w:r>
      <w:r>
        <w:rPr>
          <w:lang w:val="hr-HR"/>
        </w:rPr>
      </w:r>
    </w:p>
    <w:p w14:paraId="3066B3F4">
      <w:pPr>
        <w:pBdr/>
        <w:shd w:val="nil"/>
        <w:spacing/>
        <w:ind/>
        <w:rPr>
          <w:lang w:val="hr-HR"/>
        </w:rPr>
      </w:pPr>
      <w:r>
        <w:rPr>
          <w:lang w:val="hr-HR"/>
        </w:rPr>
        <w:br w:type="page" w:clear="all"/>
      </w:r>
      <w:r>
        <w:rPr>
          <w:lang w:val="hr-HR" w:bidi="hr-HR"/>
        </w:rPr>
      </w:r>
      <w:r>
        <w:rPr>
          <w:lang w:val="hr-HR"/>
        </w:rPr>
      </w:r>
    </w:p>
    <w:p w14:paraId="49A7F700">
      <w:pPr>
        <w:pStyle w:val="1029"/>
        <w:pBdr/>
        <w:spacing/>
        <w:ind/>
        <w:rPr>
          <w:lang w:val="hr-HR"/>
        </w:rPr>
      </w:pPr>
      <w:r/>
      <w:bookmarkStart w:id="9" w:name="_Toc9"/>
      <w:r>
        <w:rPr>
          <w:highlight w:val="none"/>
          <w:lang w:val="hr-HR"/>
        </w:rPr>
        <w:t xml:space="preserve">Primjer na jednostavnom skupu</w:t>
      </w:r>
      <w:bookmarkEnd w:id="9"/>
      <w:r/>
      <w:r>
        <w:rPr>
          <w:lang w:val="hr-HR"/>
        </w:rPr>
      </w:r>
    </w:p>
    <w:p w14:paraId="092D64F0">
      <w:pPr>
        <w:pBdr/>
        <w:spacing/>
        <w:ind/>
        <w:rPr>
          <w:highlight w:val="none"/>
          <w:lang w:val="hr-HR"/>
        </w:rPr>
      </w:pPr>
      <w:r>
        <w:rPr>
          <w:highlight w:val="none"/>
          <w:lang w:val="hr-HR" w:bidi="pl-PL"/>
        </w:rPr>
        <w:t xml:space="preserve">Kako bismo ilustrirali algoritam, koristimo mali skup od šest sekvenci duljine 8. Pretpostavimo da su adapteri već uklonjeni, pa su sve sekvence iste duljine i spremne za klasteriranje.</w:t>
      </w:r>
      <w:r>
        <w:rPr>
          <w:highlight w:val="none"/>
          <w:lang w:val="hr-HR" w:bidi="hr-HR"/>
        </w:rPr>
      </w:r>
      <w:r>
        <w:rPr>
          <w:highlight w:val="none"/>
          <w:lang w:val="hr-HR"/>
        </w:rPr>
      </w:r>
    </w:p>
    <w:p w14:paraId="2D1BE69C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Ulazne sekvence:</w:t>
      </w:r>
      <w:r>
        <w:rPr>
          <w:lang w:val="hr-HR"/>
        </w:rPr>
      </w:r>
    </w:p>
    <w:p w14:paraId="47964001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S1 = ACGTACGT</w:t>
      </w:r>
      <w:r>
        <w:rPr>
          <w:lang w:val="hr-HR"/>
        </w:rPr>
      </w:r>
    </w:p>
    <w:p w14:paraId="3D3FD7AF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S2 = ACGTACGA</w:t>
      </w:r>
      <w:r>
        <w:rPr>
          <w:lang w:val="hr-HR"/>
        </w:rPr>
      </w:r>
    </w:p>
    <w:p w14:paraId="4F63836B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S3 = ACGTACGG</w:t>
      </w:r>
      <w:r>
        <w:rPr>
          <w:lang w:val="hr-HR"/>
        </w:rPr>
      </w:r>
    </w:p>
    <w:p w14:paraId="766F8E08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S4 = ACGTTCGT</w:t>
      </w:r>
      <w:r>
        <w:rPr>
          <w:lang w:val="hr-HR"/>
        </w:rPr>
      </w:r>
    </w:p>
    <w:p w14:paraId="1E55D44E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S5 = TCGTTCGT</w:t>
      </w:r>
      <w:r>
        <w:rPr>
          <w:lang w:val="hr-HR"/>
        </w:rPr>
      </w:r>
    </w:p>
    <w:p w14:paraId="2FFDE58F">
      <w:pPr>
        <w:pBdr/>
        <w:spacing/>
        <w:ind/>
        <w:rPr>
          <w:highlight w:val="none"/>
          <w:lang w:val="hr-HR"/>
        </w:rPr>
      </w:pPr>
      <w:r>
        <w:rPr>
          <w:highlight w:val="none"/>
          <w:lang w:val="hr-HR" w:bidi="pl-PL"/>
        </w:rPr>
        <w:t xml:space="preserve">S6 = TCGTTCGA</w:t>
      </w:r>
      <w:r>
        <w:rPr>
          <w:highlight w:val="none"/>
          <w:lang w:val="hr-HR" w:bidi="hr-HR"/>
        </w:rPr>
      </w:r>
      <w:r>
        <w:rPr>
          <w:highlight w:val="none"/>
          <w:lang w:val="hr-HR" w:bidi="pl-PL"/>
        </w:rPr>
      </w:r>
    </w:p>
    <w:p w14:paraId="2A64353F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Koristimo Hammingovu udaljenost i prag klasteriranja 1. To znači da se dvije sekvence grupiraju u isti klaster ako se razlikuju u najviše jednoj poziciji.</w:t>
      </w:r>
      <w:r>
        <w:rPr>
          <w:lang w:val="hr-HR" w:bidi="hr-HR"/>
        </w:rPr>
      </w:r>
      <w:r>
        <w:rPr>
          <w:highlight w:val="none"/>
          <w:lang w:val="hr-HR" w:bidi="pl-PL"/>
        </w:rPr>
      </w:r>
    </w:p>
    <w:p w14:paraId="7223AE48">
      <w:pPr>
        <w:pStyle w:val="1030"/>
        <w:pBdr/>
        <w:spacing/>
        <w:ind/>
        <w:rPr>
          <w:lang w:val="hr-HR"/>
        </w:rPr>
      </w:pPr>
      <w:r/>
      <w:bookmarkStart w:id="10" w:name="_Toc10"/>
      <w:r>
        <w:rPr>
          <w:highlight w:val="none"/>
          <w:lang w:val="hr-HR" w:bidi="pl-PL"/>
        </w:rPr>
        <w:t xml:space="preserve">Klasteriranje</w:t>
      </w:r>
      <w:bookmarkEnd w:id="10"/>
      <w:r/>
      <w:r>
        <w:rPr>
          <w:lang w:val="hr-HR"/>
        </w:rPr>
      </w:r>
    </w:p>
    <w:p w14:paraId="5EDDE4A1">
      <w:pPr>
        <w:pStyle w:val="999"/>
        <w:numPr>
          <w:ilvl w:val="0"/>
          <w:numId w:val="41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S1 je prvi centroid klastera C1.</w:t>
      </w:r>
      <w:r>
        <w:rPr>
          <w:lang w:val="hr-HR"/>
        </w:rPr>
      </w:r>
    </w:p>
    <w:p w14:paraId="447675D1">
      <w:pPr>
        <w:pStyle w:val="999"/>
        <w:numPr>
          <w:ilvl w:val="0"/>
          <w:numId w:val="41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S2 je udaljena 1 od S1 </w:t>
      </w:r>
      <w:r>
        <w:rPr>
          <w:highlight w:val="none"/>
          <w:lang w:val="hr-HR"/>
        </w:rPr>
        <w:t xml:space="preserve">-&gt;</w:t>
      </w:r>
      <w:r>
        <w:rPr>
          <w:highlight w:val="none"/>
          <w:lang w:val="hr-HR" w:bidi="pl-PL"/>
        </w:rPr>
        <w:t xml:space="preserve"> ide u C1.</w:t>
      </w:r>
      <w:r>
        <w:rPr>
          <w:lang w:val="hr-HR"/>
        </w:rPr>
      </w:r>
    </w:p>
    <w:p w14:paraId="2A37DC6A">
      <w:pPr>
        <w:pStyle w:val="999"/>
        <w:numPr>
          <w:ilvl w:val="0"/>
          <w:numId w:val="41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S3 je udaljena 1 od S1 </w:t>
      </w:r>
      <w:r>
        <w:rPr>
          <w:highlight w:val="none"/>
          <w:lang w:val="hr-HR"/>
        </w:rPr>
        <w:t xml:space="preserve">-&gt;</w:t>
      </w:r>
      <w:r>
        <w:rPr>
          <w:highlight w:val="none"/>
          <w:lang w:val="hr-HR" w:bidi="pl-PL"/>
        </w:rPr>
        <w:t xml:space="preserve"> ide u C1.</w:t>
      </w:r>
      <w:r>
        <w:rPr>
          <w:lang w:val="hr-HR"/>
        </w:rPr>
      </w:r>
    </w:p>
    <w:p w14:paraId="2B9038D3">
      <w:pPr>
        <w:pStyle w:val="999"/>
        <w:numPr>
          <w:ilvl w:val="0"/>
          <w:numId w:val="41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S4 je udaljena 1 od S1 </w:t>
      </w:r>
      <w:r>
        <w:rPr>
          <w:highlight w:val="none"/>
          <w:lang w:val="hr-HR"/>
        </w:rPr>
        <w:t xml:space="preserve">-&gt;</w:t>
      </w:r>
      <w:r>
        <w:rPr>
          <w:highlight w:val="none"/>
          <w:lang w:val="hr-HR" w:bidi="pl-PL"/>
        </w:rPr>
        <w:t xml:space="preserve"> ide u C1.</w:t>
      </w:r>
      <w:r>
        <w:rPr>
          <w:lang w:val="hr-HR"/>
        </w:rPr>
      </w:r>
    </w:p>
    <w:p w14:paraId="55C2E5A8">
      <w:pPr>
        <w:pStyle w:val="999"/>
        <w:numPr>
          <w:ilvl w:val="0"/>
          <w:numId w:val="41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S5 je udaljena 2 od S1 </w:t>
      </w:r>
      <w:r>
        <w:rPr>
          <w:highlight w:val="none"/>
          <w:lang w:val="hr-HR"/>
        </w:rPr>
        <w:t xml:space="preserve">-&gt;</w:t>
      </w:r>
      <w:r>
        <w:rPr>
          <w:highlight w:val="none"/>
          <w:lang w:val="hr-HR" w:bidi="pl-PL"/>
        </w:rPr>
        <w:t xml:space="preserve"> ne ulazi u C1, postaje centroid klastera C2.</w:t>
      </w:r>
      <w:r>
        <w:rPr>
          <w:lang w:val="hr-HR"/>
        </w:rPr>
      </w:r>
    </w:p>
    <w:p w14:paraId="7A224708">
      <w:pPr>
        <w:pStyle w:val="999"/>
        <w:numPr>
          <w:ilvl w:val="0"/>
          <w:numId w:val="41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S6 je udaljena 1 od S5 </w:t>
      </w:r>
      <w:r>
        <w:rPr>
          <w:highlight w:val="none"/>
          <w:lang w:val="hr-HR"/>
        </w:rPr>
        <w:t xml:space="preserve">-&gt;</w:t>
      </w:r>
      <w:r>
        <w:rPr>
          <w:highlight w:val="none"/>
          <w:lang w:val="hr-HR" w:bidi="pl-PL"/>
        </w:rPr>
        <w:t xml:space="preserve"> ide u C2.</w:t>
      </w:r>
      <w:r>
        <w:rPr>
          <w:lang w:val="hr-HR" w:bidi="hr-HR"/>
        </w:rPr>
      </w:r>
      <w:r>
        <w:rPr>
          <w:highlight w:val="none"/>
          <w:lang w:val="hr-HR" w:bidi="pl-PL"/>
        </w:rPr>
      </w:r>
    </w:p>
    <w:p w14:paraId="2E3FB841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Dobivamo dva klastera:</w:t>
      </w:r>
      <w:r>
        <w:rPr>
          <w:lang w:val="hr-HR"/>
        </w:rPr>
      </w:r>
    </w:p>
    <w:p w14:paraId="3125C9D7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C1 = {S1, S2, S3, S4}</w:t>
      </w:r>
      <w:r>
        <w:rPr>
          <w:lang w:val="hr-HR"/>
        </w:rPr>
      </w:r>
    </w:p>
    <w:p w14:paraId="110D661C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C2 = {S5, S6}</w:t>
      </w:r>
      <w:r>
        <w:rPr>
          <w:lang w:val="hr-HR" w:bidi="hr-HR"/>
        </w:rPr>
      </w:r>
      <w:r>
        <w:rPr>
          <w:highlight w:val="none"/>
          <w:lang w:val="hr-HR" w:bidi="pl-PL"/>
        </w:rPr>
      </w:r>
    </w:p>
    <w:p w14:paraId="2D900F97">
      <w:pPr>
        <w:pStyle w:val="1030"/>
        <w:pBdr/>
        <w:spacing/>
        <w:ind/>
        <w:rPr>
          <w:lang w:val="hr-HR"/>
        </w:rPr>
      </w:pPr>
      <w:r/>
      <w:bookmarkStart w:id="11" w:name="_Toc11"/>
      <w:r>
        <w:rPr>
          <w:highlight w:val="none"/>
          <w:lang w:val="hr-HR" w:bidi="pl-PL"/>
        </w:rPr>
        <w:t xml:space="preserve">Konsenzus po klasteru</w:t>
      </w:r>
      <w:bookmarkEnd w:id="11"/>
      <w:r/>
      <w:r>
        <w:rPr>
          <w:lang w:val="hr-HR"/>
        </w:rPr>
      </w:r>
    </w:p>
    <w:p w14:paraId="461A7939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Za C1 uzimamo većinski nukleotid po pozicijama:</w:t>
      </w:r>
      <w:r>
        <w:rPr>
          <w:lang w:val="hr-HR"/>
        </w:rPr>
      </w:r>
    </w:p>
    <w:p w14:paraId="3EA99BAA">
      <w:pPr>
        <w:pBdr/>
        <w:spacing/>
        <w:ind/>
        <w:rPr>
          <w:highlight w:val="none"/>
          <w:lang w:val="hr-HR"/>
        </w:rPr>
      </w:pPr>
      <w:r>
        <w:rPr>
          <w:highlight w:val="none"/>
          <w:lang w:val="hr-HR" w:bidi="pl-PL"/>
        </w:rPr>
        <w:t xml:space="preserve">pozicije 1</w:t>
      </w:r>
      <w:r>
        <w:rPr>
          <w:highlight w:val="none"/>
          <w:lang w:val="hr-HR"/>
        </w:rPr>
        <w:t xml:space="preserve">-</w:t>
      </w:r>
      <w:r>
        <w:rPr>
          <w:highlight w:val="none"/>
          <w:lang w:val="hr-HR" w:bidi="pl-PL"/>
        </w:rPr>
        <w:t xml:space="preserve">8 daju konsenzus: ACGTACGT</w:t>
      </w:r>
      <w:r>
        <w:rPr>
          <w:highlight w:val="none"/>
          <w:lang w:val="hr-HR" w:bidi="pl-PL"/>
        </w:rPr>
      </w:r>
    </w:p>
    <w:p w14:paraId="321AEF28">
      <w:pPr>
        <w:pBdr/>
        <w:spacing/>
        <w:ind/>
        <w:rPr>
          <w:highlight w:val="none"/>
          <w:lang w:val="hr-HR"/>
        </w:rPr>
      </w:pPr>
      <w:r>
        <w:rPr>
          <w:highlight w:val="none"/>
          <w:lang w:val="hr-HR" w:bidi="hr-HR"/>
        </w:rPr>
      </w:r>
      <w:r>
        <w:rPr>
          <w:highlight w:val="none"/>
          <w:lang w:val="hr-HR" w:bidi="hr-HR"/>
        </w:rPr>
      </w:r>
      <w:r>
        <w:rPr>
          <w:highlight w:val="none"/>
          <w:lang w:val="hr-HR" w:bidi="pl-PL"/>
        </w:rPr>
      </w:r>
    </w:p>
    <w:p w14:paraId="3777AFAC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Za C2:</w:t>
      </w:r>
      <w:r>
        <w:rPr>
          <w:lang w:val="hr-HR"/>
        </w:rPr>
      </w:r>
    </w:p>
    <w:p w14:paraId="1E44A0ED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S5 = TCGTTCGT</w:t>
      </w:r>
      <w:r>
        <w:rPr>
          <w:lang w:val="hr-HR"/>
        </w:rPr>
      </w:r>
    </w:p>
    <w:p w14:paraId="6DEFCF89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S6 = TCGTTCGA</w:t>
      </w:r>
      <w:r>
        <w:rPr>
          <w:lang w:val="hr-HR"/>
        </w:rPr>
      </w:r>
    </w:p>
    <w:p w14:paraId="1C215EDF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Konsenzus: TCGTTCGT</w:t>
      </w:r>
      <w:r>
        <w:rPr>
          <w:lang w:val="hr-HR" w:bidi="hr-HR"/>
        </w:rPr>
      </w:r>
      <w:r>
        <w:rPr>
          <w:highlight w:val="none"/>
          <w:lang w:val="hr-HR" w:bidi="pl-PL"/>
        </w:rPr>
      </w:r>
    </w:p>
    <w:p w14:paraId="2C664079">
      <w:pPr>
        <w:pStyle w:val="1030"/>
        <w:pBdr/>
        <w:spacing/>
        <w:ind/>
        <w:rPr>
          <w:lang w:val="hr-HR"/>
        </w:rPr>
      </w:pPr>
      <w:r/>
      <w:bookmarkStart w:id="12" w:name="_Toc12"/>
      <w:r>
        <w:rPr>
          <w:highlight w:val="none"/>
          <w:lang w:val="hr-HR" w:bidi="pl-PL"/>
        </w:rPr>
        <w:t xml:space="preserve">Izlaz</w:t>
      </w:r>
      <w:bookmarkEnd w:id="12"/>
      <w:r/>
      <w:r>
        <w:rPr>
          <w:lang w:val="hr-HR"/>
        </w:rPr>
      </w:r>
    </w:p>
    <w:p w14:paraId="68ECA790">
      <w:p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Konačne </w:t>
      </w:r>
      <w:r>
        <w:rPr>
          <w:highlight w:val="none"/>
          <w:lang w:val="hr-HR" w:bidi="pl-PL"/>
        </w:rPr>
        <w:t xml:space="preserve">varijante </w:t>
      </w:r>
      <w:r>
        <w:rPr>
          <w:highlight w:val="none"/>
          <w:lang w:val="hr-HR" w:bidi="pl-PL"/>
        </w:rPr>
        <w:t xml:space="preserve">(</w:t>
      </w:r>
      <w:r>
        <w:rPr>
          <w:highlight w:val="none"/>
          <w:lang w:val="hr-HR" w:bidi="pl-PL"/>
        </w:rPr>
        <w:t xml:space="preserve">aleli</w:t>
      </w:r>
      <w:r>
        <w:rPr>
          <w:highlight w:val="none"/>
          <w:lang w:val="hr-HR" w:bidi="pl-PL"/>
        </w:rPr>
        <w:t xml:space="preserve">) su </w:t>
      </w:r>
      <w:r>
        <w:rPr>
          <w:highlight w:val="none"/>
          <w:lang w:val="hr-HR" w:bidi="pl-PL"/>
        </w:rPr>
        <w:t xml:space="preserve">dvije </w:t>
      </w:r>
      <w:r>
        <w:rPr>
          <w:highlight w:val="none"/>
          <w:lang w:val="hr-HR" w:bidi="pl-PL"/>
        </w:rPr>
        <w:t xml:space="preserve">konsenzusne </w:t>
      </w:r>
      <w:r>
        <w:rPr>
          <w:highlight w:val="none"/>
          <w:lang w:val="hr-HR" w:bidi="pl-PL"/>
        </w:rPr>
        <w:t xml:space="preserve">sekvence:</w:t>
      </w:r>
      <w:r>
        <w:rPr>
          <w:lang w:val="hr-HR"/>
        </w:rPr>
      </w:r>
    </w:p>
    <w:p w14:paraId="188E5DB8">
      <w:pPr>
        <w:pStyle w:val="999"/>
        <w:numPr>
          <w:ilvl w:val="0"/>
          <w:numId w:val="42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allele_1 = ACGTACGT</w:t>
      </w:r>
      <w:r>
        <w:rPr>
          <w:lang w:val="hr-HR"/>
        </w:rPr>
      </w:r>
    </w:p>
    <w:p w14:paraId="6D7B9A3A">
      <w:pPr>
        <w:pStyle w:val="999"/>
        <w:numPr>
          <w:ilvl w:val="0"/>
          <w:numId w:val="42"/>
        </w:numPr>
        <w:pBdr/>
        <w:spacing/>
        <w:ind/>
        <w:rPr>
          <w:lang w:val="hr-HR"/>
        </w:rPr>
      </w:pPr>
      <w:r>
        <w:rPr>
          <w:highlight w:val="none"/>
          <w:lang w:val="hr-HR" w:bidi="pl-PL"/>
        </w:rPr>
        <w:t xml:space="preserve">allele_2 = TCGTTCGT</w:t>
      </w:r>
      <w:r>
        <w:rPr>
          <w:lang w:val="hr-HR" w:bidi="hr-HR"/>
        </w:rPr>
      </w:r>
      <w:r>
        <w:rPr>
          <w:highlight w:val="none"/>
          <w:lang w:val="hr-HR" w:bidi="pl-PL"/>
        </w:rPr>
      </w:r>
    </w:p>
    <w:p>
      <w:pPr>
        <w:pStyle w:val="1029"/>
        <w:pBdr/>
        <w:spacing/>
        <w:ind/>
        <w:rPr>
          <w:lang w:val="hr-HR"/>
        </w:rPr>
      </w:pPr>
      <w:r/>
      <w:bookmarkStart w:id="13" w:name="_Toc13"/>
      <w:r>
        <w:rPr>
          <w:lang w:val="hr-HR"/>
        </w:rPr>
        <w:t xml:space="preserve">Zaključak</w:t>
      </w:r>
      <w:r>
        <w:rPr>
          <w:lang w:val="hr-HR" w:bidi="hr-HR"/>
        </w:rPr>
      </w:r>
      <w:r>
        <w:rPr>
          <w:lang w:val="hr-HR" w:bidi="hr-HR"/>
        </w:rPr>
      </w:r>
      <w:bookmarkEnd w:id="13"/>
      <w:r/>
      <w:r>
        <w:rPr>
          <w:lang w:val="hr-HR"/>
        </w:rPr>
      </w:r>
    </w:p>
    <w:p>
      <w:pPr>
        <w:pStyle w:val="1029"/>
        <w:pBdr/>
        <w:spacing/>
        <w:ind/>
        <w:rPr>
          <w:lang w:val="hr-HR"/>
        </w:rPr>
      </w:pPr>
      <w:r/>
      <w:bookmarkStart w:id="14" w:name="_Toc14"/>
      <w:r>
        <w:rPr>
          <w:lang w:val="hr-HR"/>
        </w:rPr>
        <w:t xml:space="preserve">Sažetak</w:t>
      </w:r>
      <w:r>
        <w:rPr>
          <w:lang w:val="hr-HR" w:bidi="hr-HR"/>
        </w:rPr>
      </w:r>
      <w:bookmarkEnd w:id="14"/>
      <w:r/>
      <w:r>
        <w:rPr>
          <w:lang w:val="hr-HR"/>
        </w:rPr>
      </w:r>
    </w:p>
    <w:p>
      <w:pPr>
        <w:pStyle w:val="1029"/>
        <w:pBdr/>
        <w:spacing/>
        <w:ind/>
        <w:rPr>
          <w:lang w:val="hr-HR"/>
        </w:rPr>
      </w:pPr>
      <w:r/>
      <w:bookmarkStart w:id="15" w:name="_Toc15"/>
      <w:r>
        <w:rPr>
          <w:lang w:val="hr-HR"/>
        </w:rPr>
        <w:t xml:space="preserve">Literatura</w:t>
      </w:r>
      <w:r>
        <w:rPr>
          <w:lang w:val="hr-HR" w:bidi="hr-HR"/>
        </w:rPr>
      </w:r>
      <w:r>
        <w:rPr>
          <w:lang w:val="hr-HR" w:bidi="hr-HR"/>
        </w:rPr>
      </w:r>
      <w:bookmarkEnd w:id="15"/>
      <w:r/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p>
      <w:pPr>
        <w:pStyle w:val="1028"/>
        <w:pBdr/>
        <w:spacing/>
        <w:ind/>
        <w:rPr>
          <w:lang w:val="hr-HR"/>
        </w:rPr>
      </w:pPr>
      <w:r>
        <w:rPr>
          <w:lang w:val="hr-HR" w:bidi="hr-HR"/>
        </w:rPr>
      </w:r>
      <w:r>
        <w:rPr>
          <w:lang w:val="hr-HR"/>
        </w:rPr>
      </w:r>
    </w:p>
    <w:sectPr>
      <w:headerReference w:type="default" r:id="rId10"/>
      <w:headerReference w:type="even" r:id="rId11"/>
      <w:footerReference w:type="default" r:id="rId12"/>
      <w:footnotePr/>
      <w:endnotePr>
        <w:numFmt w:val="decimal"/>
      </w:endnotePr>
      <w:type w:val="continuous"/>
      <w:pgSz w:h="16838" w:orient="portrait" w:w="11906"/>
      <w:pgMar w:top="1701" w:right="1134" w:bottom="1701" w:left="1701" w:header="680" w:footer="68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tarSymbol">
    <w:panose1 w:val="05040102010807070707"/>
  </w:font>
  <w:font w:name="Symbol">
    <w:panose1 w:val="05010000000000000000"/>
  </w:font>
  <w:font w:name="Times New Roman">
    <w:panose1 w:val="02020603050405020304"/>
  </w:font>
  <w:font w:name="Tahoma">
    <w:panose1 w:val="020B0502040504020204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56"/>
      <w:pBdr/>
      <w:spacing/>
      <w:ind/>
      <w:jc w:val="right"/>
      <w:rPr/>
    </w:pPr>
    <w:r>
      <w:rPr>
        <w:rStyle w:val="1057"/>
      </w:rPr>
      <w:fldChar w:fldCharType="begin"/>
    </w:r>
    <w:r>
      <w:rPr>
        <w:rStyle w:val="1057"/>
      </w:rPr>
      <w:instrText xml:space="preserve"> PAGE </w:instrText>
    </w:r>
    <w:r>
      <w:rPr>
        <w:rStyle w:val="1057"/>
      </w:rPr>
      <w:fldChar w:fldCharType="separate"/>
    </w:r>
    <w:r>
      <w:rPr>
        <w:rStyle w:val="1057"/>
      </w:rPr>
      <w:t xml:space="preserve">3</w:t>
    </w:r>
    <w:r>
      <w:rPr>
        <w:rStyle w:val="1057"/>
      </w:rPr>
      <w:fldChar w:fldCharType="end"/>
    </w:r>
    <w:r/>
  </w:p>
  <w:p>
    <w:pPr>
      <w:pStyle w:val="102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55"/>
      <w:pBdr/>
      <w:spacing/>
      <w:ind/>
      <w:rPr/>
    </w:pPr>
    <w:r/>
    <w:r/>
  </w:p>
  <w:p>
    <w:pPr>
      <w:pStyle w:val="1028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isLgl w:val="false"/>
      <w:lvlJc w:val="left"/>
      <w:lvlText w:val="%1."/>
      <w:numFmt w:val="decimal"/>
      <w:pPr>
        <w:pBdr/>
        <w:tabs>
          <w:tab w:val="num" w:leader="none" w:pos="283"/>
        </w:tabs>
        <w:spacing/>
        <w:ind w:hanging="283" w:left="283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567"/>
        </w:tabs>
        <w:spacing/>
        <w:ind w:hanging="283" w:left="567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850"/>
        </w:tabs>
        <w:spacing/>
        <w:ind w:hanging="283" w:left="85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134"/>
        </w:tabs>
        <w:spacing/>
        <w:ind w:hanging="283" w:left="1134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1417"/>
        </w:tabs>
        <w:spacing/>
        <w:ind w:hanging="283" w:left="1417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1701"/>
        </w:tabs>
        <w:spacing/>
        <w:ind w:hanging="283" w:left="170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2268"/>
        </w:tabs>
        <w:spacing/>
        <w:ind w:hanging="283" w:left="2268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2551"/>
        </w:tabs>
        <w:spacing/>
        <w:ind w:hanging="283" w:left="2551"/>
      </w:pPr>
      <w:rPr/>
      <w:start w:val="1"/>
      <w:suff w:val="tab"/>
    </w:lvl>
  </w:abstractNum>
  <w:abstractNum w:abstractNumId="1">
    <w:nsid w:val="00000002"/>
    <w:lvl w:ilvl="0">
      <w:isLgl w:val="false"/>
      <w:lvlJc w:val="left"/>
      <w:lvlText w:val="%1."/>
      <w:numFmt w:val="decimal"/>
      <w:pPr>
        <w:pBdr/>
        <w:tabs>
          <w:tab w:val="num" w:leader="none" w:pos="283"/>
        </w:tabs>
        <w:spacing/>
        <w:ind w:hanging="283" w:left="283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567"/>
        </w:tabs>
        <w:spacing/>
        <w:ind w:hanging="283" w:left="567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850"/>
        </w:tabs>
        <w:spacing/>
        <w:ind w:hanging="283" w:left="85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134"/>
        </w:tabs>
        <w:spacing/>
        <w:ind w:hanging="283" w:left="1134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1417"/>
        </w:tabs>
        <w:spacing/>
        <w:ind w:hanging="283" w:left="1417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1701"/>
        </w:tabs>
        <w:spacing/>
        <w:ind w:hanging="283" w:left="170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2268"/>
        </w:tabs>
        <w:spacing/>
        <w:ind w:hanging="283" w:left="2268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2551"/>
        </w:tabs>
        <w:spacing/>
        <w:ind w:hanging="283" w:left="2551"/>
      </w:pPr>
      <w:rPr/>
      <w:start w:val="1"/>
      <w:suff w:val="tab"/>
    </w:lvl>
  </w:abstractNum>
  <w:abstractNum w:abstractNumId="2">
    <w:nsid w:val="00000003"/>
    <w:lvl w:ilvl="0">
      <w:isLgl w:val="false"/>
      <w:lvlJc w:val="left"/>
      <w:lvlText w:val="·"/>
      <w:numFmt w:val="bullet"/>
      <w:pPr>
        <w:pBdr/>
        <w:tabs>
          <w:tab w:val="num" w:leader="none" w:pos="283"/>
        </w:tabs>
        <w:spacing/>
        <w:ind w:hanging="283" w:left="283"/>
      </w:pPr>
      <w:rPr>
        <w:rFonts w:ascii="Symbol" w:hAnsi="Symbol" w:cs="StarSymbol"/>
        <w:sz w:val="18"/>
        <w:szCs w:val="18"/>
      </w:rPr>
      <w:start w:val="1"/>
      <w:suff w:val="tab"/>
    </w:lvl>
    <w:lvl w:ilvl="1">
      <w:isLgl w:val="false"/>
      <w:lvlJc w:val="left"/>
      <w:lvlText w:val="·"/>
      <w:numFmt w:val="bullet"/>
      <w:pPr>
        <w:pBdr/>
        <w:tabs>
          <w:tab w:val="num" w:leader="none" w:pos="567"/>
        </w:tabs>
        <w:spacing/>
        <w:ind w:hanging="283" w:left="567"/>
      </w:pPr>
      <w:rPr>
        <w:rFonts w:ascii="Symbol" w:hAnsi="Symbol" w:cs="StarSymbol"/>
        <w:sz w:val="18"/>
        <w:szCs w:val="18"/>
      </w:rPr>
      <w:start w:val="1"/>
      <w:suff w:val="tab"/>
    </w:lvl>
    <w:lvl w:ilvl="2">
      <w:isLgl w:val="false"/>
      <w:lvlJc w:val="left"/>
      <w:lvlText w:val="·"/>
      <w:numFmt w:val="bullet"/>
      <w:pPr>
        <w:pBdr/>
        <w:tabs>
          <w:tab w:val="num" w:leader="none" w:pos="850"/>
        </w:tabs>
        <w:spacing/>
        <w:ind w:hanging="283" w:left="850"/>
      </w:pPr>
      <w:rPr>
        <w:rFonts w:ascii="Symbol" w:hAnsi="Symbol" w:cs="StarSymbol"/>
        <w:sz w:val="18"/>
        <w:szCs w:val="18"/>
      </w:rPr>
      <w:start w:val="1"/>
      <w:suff w:val="tab"/>
    </w:lvl>
    <w:lvl w:ilvl="3">
      <w:isLgl w:val="false"/>
      <w:lvlJc w:val="left"/>
      <w:lvlText w:val="·"/>
      <w:numFmt w:val="bullet"/>
      <w:pPr>
        <w:pBdr/>
        <w:tabs>
          <w:tab w:val="num" w:leader="none" w:pos="1134"/>
        </w:tabs>
        <w:spacing/>
        <w:ind w:hanging="283" w:left="1134"/>
      </w:pPr>
      <w:rPr>
        <w:rFonts w:ascii="Symbol" w:hAnsi="Symbol" w:cs="StarSymbol"/>
        <w:sz w:val="18"/>
        <w:szCs w:val="18"/>
      </w:rPr>
      <w:start w:val="1"/>
      <w:suff w:val="tab"/>
    </w:lvl>
    <w:lvl w:ilvl="4">
      <w:isLgl w:val="false"/>
      <w:lvlJc w:val="left"/>
      <w:lvlText w:val="·"/>
      <w:numFmt w:val="bullet"/>
      <w:pPr>
        <w:pBdr/>
        <w:tabs>
          <w:tab w:val="num" w:leader="none" w:pos="1417"/>
        </w:tabs>
        <w:spacing/>
        <w:ind w:hanging="283" w:left="1417"/>
      </w:pPr>
      <w:rPr>
        <w:rFonts w:ascii="Symbol" w:hAnsi="Symbol" w:cs="StarSymbol"/>
        <w:sz w:val="18"/>
        <w:szCs w:val="18"/>
      </w:rPr>
      <w:start w:val="1"/>
      <w:suff w:val="tab"/>
    </w:lvl>
    <w:lvl w:ilvl="5">
      <w:isLgl w:val="false"/>
      <w:lvlJc w:val="left"/>
      <w:lvlText w:val="·"/>
      <w:numFmt w:val="bullet"/>
      <w:pPr>
        <w:pBdr/>
        <w:tabs>
          <w:tab w:val="num" w:leader="none" w:pos="1701"/>
        </w:tabs>
        <w:spacing/>
        <w:ind w:hanging="283" w:left="1701"/>
      </w:pPr>
      <w:rPr>
        <w:rFonts w:ascii="Symbol" w:hAnsi="Symbol" w:cs="StarSymbol"/>
        <w:sz w:val="18"/>
        <w:szCs w:val="18"/>
      </w:rPr>
      <w:start w:val="1"/>
      <w:suff w:val="tab"/>
    </w:lvl>
    <w:lvl w:ilvl="6">
      <w:isLgl w:val="false"/>
      <w:lvlJc w:val="left"/>
      <w:lvlText w:val="·"/>
      <w:numFmt w:val="bullet"/>
      <w:pPr>
        <w:pBdr/>
        <w:tabs>
          <w:tab w:val="num" w:leader="none" w:pos="1984"/>
        </w:tabs>
        <w:spacing/>
        <w:ind w:hanging="283" w:left="1984"/>
      </w:pPr>
      <w:rPr>
        <w:rFonts w:ascii="Symbol" w:hAnsi="Symbol" w:cs="StarSymbol"/>
        <w:sz w:val="18"/>
        <w:szCs w:val="18"/>
      </w:rPr>
      <w:start w:val="1"/>
      <w:suff w:val="tab"/>
    </w:lvl>
    <w:lvl w:ilvl="7">
      <w:isLgl w:val="false"/>
      <w:lvlJc w:val="left"/>
      <w:lvlText w:val="·"/>
      <w:numFmt w:val="bullet"/>
      <w:pPr>
        <w:pBdr/>
        <w:tabs>
          <w:tab w:val="num" w:leader="none" w:pos="2268"/>
        </w:tabs>
        <w:spacing/>
        <w:ind w:hanging="283" w:left="2268"/>
      </w:pPr>
      <w:rPr>
        <w:rFonts w:ascii="Symbol" w:hAnsi="Symbol" w:cs="StarSymbol"/>
        <w:sz w:val="18"/>
        <w:szCs w:val="18"/>
      </w:rPr>
      <w:start w:val="1"/>
      <w:suff w:val="tab"/>
    </w:lvl>
    <w:lvl w:ilvl="8">
      <w:isLgl w:val="false"/>
      <w:lvlJc w:val="left"/>
      <w:lvlText w:val="·"/>
      <w:numFmt w:val="bullet"/>
      <w:pPr>
        <w:pBdr/>
        <w:tabs>
          <w:tab w:val="num" w:leader="none" w:pos="2551"/>
        </w:tabs>
        <w:spacing/>
        <w:ind w:hanging="283" w:left="2551"/>
      </w:pPr>
      <w:rPr>
        <w:rFonts w:ascii="Symbol" w:hAnsi="Symbol" w:cs="StarSymbol"/>
        <w:sz w:val="18"/>
        <w:szCs w:val="18"/>
      </w:rPr>
      <w:start w:val="1"/>
      <w:suff w:val="tab"/>
    </w:lvl>
  </w:abstractNum>
  <w:abstractNum w:abstractNumId="3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283"/>
        </w:tabs>
        <w:spacing/>
        <w:ind w:hanging="283" w:left="283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567"/>
        </w:tabs>
        <w:spacing/>
        <w:ind w:hanging="283" w:left="567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850"/>
        </w:tabs>
        <w:spacing/>
        <w:ind w:hanging="283" w:left="85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134"/>
        </w:tabs>
        <w:spacing/>
        <w:ind w:hanging="283" w:left="1134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1417"/>
        </w:tabs>
        <w:spacing/>
        <w:ind w:hanging="283" w:left="1417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1701"/>
        </w:tabs>
        <w:spacing/>
        <w:ind w:hanging="283" w:left="170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2268"/>
        </w:tabs>
        <w:spacing/>
        <w:ind w:hanging="283" w:left="2268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2551"/>
        </w:tabs>
        <w:spacing/>
        <w:ind w:hanging="283" w:left="2551"/>
      </w:pPr>
      <w:rPr/>
      <w:start w:val="1"/>
      <w:suff w:val="tab"/>
    </w:lvl>
  </w:abstractNum>
  <w:abstractNum w:abstractNumId="4">
    <w:nsid w:val="00000005"/>
    <w:lvl w:ilvl="0">
      <w:isLgl w:val="false"/>
      <w:lvlJc w:val="left"/>
      <w:lvlText w:val="%1."/>
      <w:numFmt w:val="decimal"/>
      <w:pPr>
        <w:pBdr/>
        <w:tabs>
          <w:tab w:val="num" w:leader="none" w:pos="283"/>
        </w:tabs>
        <w:spacing/>
        <w:ind w:hanging="283" w:left="283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567"/>
        </w:tabs>
        <w:spacing/>
        <w:ind w:hanging="283" w:left="567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850"/>
        </w:tabs>
        <w:spacing/>
        <w:ind w:hanging="283" w:left="85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134"/>
        </w:tabs>
        <w:spacing/>
        <w:ind w:hanging="283" w:left="1134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1417"/>
        </w:tabs>
        <w:spacing/>
        <w:ind w:hanging="283" w:left="1417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1701"/>
        </w:tabs>
        <w:spacing/>
        <w:ind w:hanging="283" w:left="170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2268"/>
        </w:tabs>
        <w:spacing/>
        <w:ind w:hanging="283" w:left="2268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2551"/>
        </w:tabs>
        <w:spacing/>
        <w:ind w:hanging="283" w:left="2551"/>
      </w:pPr>
      <w:rPr/>
      <w:start w:val="1"/>
      <w:suff w:val="tab"/>
    </w:lvl>
  </w:abstractNum>
  <w:abstractNum w:abstractNumId="5">
    <w:nsid w:val="00000006"/>
    <w:lvl w:ilvl="0">
      <w:isLgl w:val="false"/>
      <w:lvlJc w:val="left"/>
      <w:lvlText w:val="%1."/>
      <w:numFmt w:val="decimal"/>
      <w:pPr>
        <w:pBdr/>
        <w:tabs>
          <w:tab w:val="num" w:leader="none" w:pos="283"/>
        </w:tabs>
        <w:spacing/>
        <w:ind w:hanging="283" w:left="283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567"/>
        </w:tabs>
        <w:spacing/>
        <w:ind w:hanging="283" w:left="567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850"/>
        </w:tabs>
        <w:spacing/>
        <w:ind w:hanging="283" w:left="85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134"/>
        </w:tabs>
        <w:spacing/>
        <w:ind w:hanging="283" w:left="1134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1417"/>
        </w:tabs>
        <w:spacing/>
        <w:ind w:hanging="283" w:left="1417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1701"/>
        </w:tabs>
        <w:spacing/>
        <w:ind w:hanging="283" w:left="170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2268"/>
        </w:tabs>
        <w:spacing/>
        <w:ind w:hanging="283" w:left="2268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2551"/>
        </w:tabs>
        <w:spacing/>
        <w:ind w:hanging="283" w:left="2551"/>
      </w:pPr>
      <w:rPr/>
      <w:start w:val="1"/>
      <w:suff w:val="tab"/>
    </w:lvl>
  </w:abstractNum>
  <w:abstractNum w:abstractNumId="6">
    <w:nsid w:val="00000007"/>
    <w:lvl w:ilvl="0">
      <w:isLgl w:val="false"/>
      <w:lvlJc w:val="left"/>
      <w:lvlText w:val="%1."/>
      <w:numFmt w:val="decimal"/>
      <w:pPr>
        <w:pBdr/>
        <w:tabs>
          <w:tab w:val="num" w:leader="none" w:pos="283"/>
        </w:tabs>
        <w:spacing/>
        <w:ind w:hanging="283" w:left="283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567"/>
        </w:tabs>
        <w:spacing/>
        <w:ind w:hanging="283" w:left="567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850"/>
        </w:tabs>
        <w:spacing/>
        <w:ind w:hanging="283" w:left="85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134"/>
        </w:tabs>
        <w:spacing/>
        <w:ind w:hanging="283" w:left="1134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1417"/>
        </w:tabs>
        <w:spacing/>
        <w:ind w:hanging="283" w:left="1417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1701"/>
        </w:tabs>
        <w:spacing/>
        <w:ind w:hanging="283" w:left="170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1984"/>
        </w:tabs>
        <w:spacing/>
        <w:ind w:hanging="283" w:left="1984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2268"/>
        </w:tabs>
        <w:spacing/>
        <w:ind w:hanging="283" w:left="2268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2551"/>
        </w:tabs>
        <w:spacing/>
        <w:ind w:hanging="283" w:left="2551"/>
      </w:pPr>
      <w:rPr/>
      <w:start w:val="1"/>
      <w:suff w:val="tab"/>
    </w:lvl>
  </w:abstractNum>
  <w:abstractNum w:abstractNumId="7">
    <w:nsid w:val="05872B2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8">
    <w:nsid w:val="0FF14A94"/>
    <w:lvl w:ilvl="0">
      <w:isLgl w:val="false"/>
      <w:lvlJc w:val="left"/>
      <w:lvlText w:val="%1)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</w:abstractNum>
  <w:abstractNum w:abstractNumId="9">
    <w:nsid w:val="12382263"/>
    <w:lvl w:ilvl="0">
      <w:isLgl w:val="false"/>
      <w:lvlJc w:val="left"/>
      <w:lvlText w:val="%1."/>
      <w:numFmt w:val="decimal"/>
      <w:pPr>
        <w:pBdr/>
        <w:tabs>
          <w:tab w:val="num" w:leader="none" w:pos="1151"/>
        </w:tabs>
        <w:spacing/>
        <w:ind w:hanging="360" w:left="115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871"/>
        </w:tabs>
        <w:spacing/>
        <w:ind w:hanging="360" w:left="187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91"/>
        </w:tabs>
        <w:spacing/>
        <w:ind w:hanging="180" w:left="259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311"/>
        </w:tabs>
        <w:spacing/>
        <w:ind w:hanging="360" w:left="331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031"/>
        </w:tabs>
        <w:spacing/>
        <w:ind w:hanging="360" w:left="403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751"/>
        </w:tabs>
        <w:spacing/>
        <w:ind w:hanging="180" w:left="475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471"/>
        </w:tabs>
        <w:spacing/>
        <w:ind w:hanging="360" w:left="547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91"/>
        </w:tabs>
        <w:spacing/>
        <w:ind w:hanging="360" w:left="619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911"/>
        </w:tabs>
        <w:spacing/>
        <w:ind w:hanging="180" w:left="6911"/>
      </w:pPr>
      <w:rPr/>
      <w:start w:val="1"/>
      <w:suff w:val="tab"/>
    </w:lvl>
  </w:abstractNum>
  <w:abstractNum w:abstractNumId="10">
    <w:nsid w:val="15C435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  <w:sz w:val="20"/>
      </w:rPr>
      <w:start w:val="1"/>
      <w:suff w:val="tab"/>
    </w:lvl>
  </w:abstractNum>
  <w:abstractNum w:abstractNumId="11">
    <w:nsid w:val="169D3380"/>
    <w:lvl w:ilvl="0">
      <w:isLgl w:val="false"/>
      <w:lvlJc w:val="left"/>
      <w:lvlText w:val="%1)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</w:abstractNum>
  <w:abstractNum w:abstractNumId="12">
    <w:nsid w:val="217951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  <w:sz w:val="20"/>
      </w:rPr>
      <w:start w:val="1"/>
      <w:suff w:val="tab"/>
    </w:lvl>
  </w:abstractNum>
  <w:abstractNum w:abstractNumId="13">
    <w:nsid w:val="2BE368B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  <w:sz w:val="20"/>
      </w:rPr>
      <w:start w:val="1"/>
      <w:suff w:val="tab"/>
    </w:lvl>
  </w:abstractNum>
  <w:abstractNum w:abstractNumId="14">
    <w:nsid w:val="343B00C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ascii="Tahoma" w:hAnsi="Tahom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5">
    <w:nsid w:val="371B511C"/>
    <w:lvl w:ilvl="0">
      <w:isLgl w:val="false"/>
      <w:lvlJc w:val="left"/>
      <w:lvlText w:val="%1"/>
      <w:numFmt w:val="decimal"/>
      <w:pPr>
        <w:pBdr/>
        <w:tabs>
          <w:tab w:val="num" w:leader="none" w:pos="432"/>
        </w:tabs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576"/>
        </w:tabs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864"/>
        </w:tabs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296"/>
        </w:tabs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rPr/>
      <w:start w:val="1"/>
      <w:suff w:val="tab"/>
    </w:lvl>
  </w:abstractNum>
  <w:abstractNum w:abstractNumId="16">
    <w:nsid w:val="37D478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  <w:sz w:val="20"/>
      </w:rPr>
      <w:start w:val="1"/>
      <w:suff w:val="tab"/>
    </w:lvl>
  </w:abstractNum>
  <w:abstractNum w:abstractNumId="17">
    <w:nsid w:val="3BBB223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8">
    <w:nsid w:val="3CDF65B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9">
    <w:nsid w:val="44890AB3"/>
    <w:lvl w:ilvl="0">
      <w:isLgl w:val="false"/>
      <w:lvlJc w:val="left"/>
      <w:lvlText w:val="%1."/>
      <w:numFmt w:val="decimal"/>
      <w:pPr>
        <w:pBdr/>
        <w:tabs>
          <w:tab w:val="num" w:leader="none" w:pos="284"/>
        </w:tabs>
        <w:spacing/>
        <w:ind w:hanging="284" w:left="39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0">
    <w:nsid w:val="49225B5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1">
    <w:nsid w:val="4D9102B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2">
    <w:nsid w:val="52F413D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3">
    <w:nsid w:val="5BCB4B99"/>
    <w:lvl w:ilvl="0">
      <w:isLgl w:val="false"/>
      <w:lvlJc w:val="left"/>
      <w:lvlText w:val="%1."/>
      <w:numFmt w:val="decimal"/>
      <w:pPr>
        <w:pBdr/>
        <w:tabs>
          <w:tab w:val="num" w:leader="none" w:pos="432"/>
        </w:tabs>
        <w:spacing/>
        <w:ind w:hanging="432" w:left="432"/>
      </w:pPr>
      <w:pStyle w:val="1029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576"/>
        </w:tabs>
        <w:spacing/>
        <w:ind w:hanging="576" w:left="576"/>
      </w:pPr>
      <w:pStyle w:val="1030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pStyle w:val="1031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864"/>
        </w:tabs>
        <w:spacing/>
        <w:ind w:hanging="864" w:left="864"/>
      </w:pPr>
      <w:pStyle w:val="1032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pStyle w:val="1033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pStyle w:val="1034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296"/>
        </w:tabs>
        <w:spacing/>
        <w:ind w:hanging="1296" w:left="1296"/>
      </w:pPr>
      <w:pStyle w:val="1035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pStyle w:val="1036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pStyle w:val="1037"/>
      <w:rPr/>
      <w:start w:val="1"/>
      <w:suff w:val="tab"/>
    </w:lvl>
  </w:abstractNum>
  <w:abstractNum w:abstractNumId="24">
    <w:nsid w:val="5CFE3D8E"/>
    <w:lvl w:ilvl="0">
      <w:isLgl w:val="false"/>
      <w:lvlJc w:val="left"/>
      <w:lvlText w:val="%1"/>
      <w:numFmt w:val="decimal"/>
      <w:pPr>
        <w:pBdr/>
        <w:tabs>
          <w:tab w:val="num" w:leader="none" w:pos="432"/>
        </w:tabs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576"/>
        </w:tabs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864"/>
        </w:tabs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296"/>
        </w:tabs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rPr/>
      <w:start w:val="1"/>
      <w:suff w:val="tab"/>
    </w:lvl>
  </w:abstractNum>
  <w:abstractNum w:abstractNumId="25">
    <w:nsid w:val="603D4E6C"/>
    <w:lvl w:ilvl="0">
      <w:isLgl w:val="false"/>
      <w:lvlJc w:val="left"/>
      <w:lvlText w:val="%1."/>
      <w:numFmt w:val="decimal"/>
      <w:pPr>
        <w:pBdr/>
        <w:tabs>
          <w:tab w:val="num" w:leader="none" w:pos="357"/>
        </w:tabs>
        <w:spacing/>
        <w:ind w:hanging="94" w:left="45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6">
    <w:nsid w:val="659F50C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7">
    <w:nsid w:val="68DC7D57"/>
    <w:lvl w:ilvl="0">
      <w:isLgl w:val="false"/>
      <w:lvlJc w:val="left"/>
      <w:lvlText w:val=""/>
      <w:numFmt w:val="bullet"/>
      <w:pPr>
        <w:pBdr/>
        <w:tabs>
          <w:tab w:val="num" w:leader="none" w:pos="1259"/>
        </w:tabs>
        <w:spacing/>
        <w:ind w:hanging="360" w:left="1259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979"/>
        </w:tabs>
        <w:spacing/>
        <w:ind w:hanging="360" w:left="1979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699"/>
        </w:tabs>
        <w:spacing/>
        <w:ind w:hanging="360" w:left="2699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419"/>
        </w:tabs>
        <w:spacing/>
        <w:ind w:hanging="360" w:left="3419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139"/>
        </w:tabs>
        <w:spacing/>
        <w:ind w:hanging="360" w:left="4139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859"/>
        </w:tabs>
        <w:spacing/>
        <w:ind w:hanging="360" w:left="4859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579"/>
        </w:tabs>
        <w:spacing/>
        <w:ind w:hanging="360" w:left="5579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299"/>
        </w:tabs>
        <w:spacing/>
        <w:ind w:hanging="360" w:left="6299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019"/>
        </w:tabs>
        <w:spacing/>
        <w:ind w:hanging="360" w:left="7019"/>
      </w:pPr>
      <w:rPr>
        <w:rFonts w:ascii="Wingdings" w:hAnsi="Wingdings"/>
      </w:rPr>
      <w:start w:val="1"/>
      <w:suff w:val="tab"/>
    </w:lvl>
  </w:abstractNum>
  <w:abstractNum w:abstractNumId="28">
    <w:nsid w:val="6BF26A7C"/>
    <w:lvl w:ilvl="0">
      <w:isLgl w:val="false"/>
      <w:lvlJc w:val="left"/>
      <w:lvlText w:val=""/>
      <w:numFmt w:val="bullet"/>
      <w:pPr>
        <w:pBdr/>
        <w:tabs>
          <w:tab w:val="num" w:leader="none" w:pos="1003"/>
        </w:tabs>
        <w:spacing/>
        <w:ind w:hanging="360" w:left="1003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23"/>
        </w:tabs>
        <w:spacing/>
        <w:ind w:hanging="360" w:left="1723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443"/>
        </w:tabs>
        <w:spacing/>
        <w:ind w:hanging="360" w:left="2443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163"/>
        </w:tabs>
        <w:spacing/>
        <w:ind w:hanging="360" w:left="3163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883"/>
        </w:tabs>
        <w:spacing/>
        <w:ind w:hanging="360" w:left="3883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03"/>
        </w:tabs>
        <w:spacing/>
        <w:ind w:hanging="360" w:left="4603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23"/>
        </w:tabs>
        <w:spacing/>
        <w:ind w:hanging="360" w:left="5323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043"/>
        </w:tabs>
        <w:spacing/>
        <w:ind w:hanging="360" w:left="6043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763"/>
        </w:tabs>
        <w:spacing/>
        <w:ind w:hanging="360" w:left="6763"/>
      </w:pPr>
      <w:rPr>
        <w:rFonts w:ascii="Wingdings" w:hAnsi="Wingdings"/>
      </w:rPr>
      <w:start w:val="1"/>
      <w:suff w:val="tab"/>
    </w:lvl>
  </w:abstractNum>
  <w:abstractNum w:abstractNumId="29">
    <w:nsid w:val="710E017E"/>
    <w:lvl w:ilvl="0">
      <w:isLgl w:val="false"/>
      <w:lvlJc w:val="left"/>
      <w:lvlText w:val="%1"/>
      <w:numFmt w:val="decimal"/>
      <w:pPr>
        <w:pBdr/>
        <w:tabs>
          <w:tab w:val="num" w:leader="none" w:pos="432"/>
        </w:tabs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576"/>
        </w:tabs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864"/>
        </w:tabs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08"/>
        </w:tabs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152"/>
        </w:tabs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296"/>
        </w:tabs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584"/>
        </w:tabs>
        <w:spacing/>
        <w:ind w:hanging="1584" w:left="1584"/>
      </w:pPr>
      <w:rPr/>
      <w:start w:val="1"/>
      <w:suff w:val="tab"/>
    </w:lvl>
  </w:abstractNum>
  <w:abstractNum w:abstractNumId="30">
    <w:nsid w:val="71AA469A"/>
    <w:lvl w:ilvl="0">
      <w:isLgl w:val="false"/>
      <w:lvlJc w:val="left"/>
      <w:lvlText w:val="%1."/>
      <w:numFmt w:val="decimal"/>
      <w:pPr>
        <w:pBdr/>
        <w:tabs>
          <w:tab w:val="num" w:leader="none" w:pos="1003"/>
        </w:tabs>
        <w:spacing/>
        <w:ind w:hanging="360" w:left="1003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23"/>
        </w:tabs>
        <w:spacing/>
        <w:ind w:hanging="360" w:left="1723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443"/>
        </w:tabs>
        <w:spacing/>
        <w:ind w:hanging="360" w:left="2443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163"/>
        </w:tabs>
        <w:spacing/>
        <w:ind w:hanging="360" w:left="3163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883"/>
        </w:tabs>
        <w:spacing/>
        <w:ind w:hanging="360" w:left="3883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03"/>
        </w:tabs>
        <w:spacing/>
        <w:ind w:hanging="360" w:left="4603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23"/>
        </w:tabs>
        <w:spacing/>
        <w:ind w:hanging="360" w:left="5323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043"/>
        </w:tabs>
        <w:spacing/>
        <w:ind w:hanging="360" w:left="6043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763"/>
        </w:tabs>
        <w:spacing/>
        <w:ind w:hanging="360" w:left="6763"/>
      </w:pPr>
      <w:rPr>
        <w:rFonts w:ascii="Wingdings" w:hAnsi="Wingdings"/>
      </w:rPr>
      <w:start w:val="1"/>
      <w:suff w:val="tab"/>
    </w:lvl>
  </w:abstractNum>
  <w:abstractNum w:abstractNumId="31">
    <w:nsid w:val="72FB450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32">
    <w:nsid w:val="754E7C6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  <w:sz w:val="20"/>
      </w:rPr>
      <w:start w:val="1"/>
      <w:suff w:val="tab"/>
    </w:lvl>
  </w:abstractNum>
  <w:abstractNum w:abstractNumId="33">
    <w:nsid w:val="75965314"/>
    <w:lvl w:ilvl="0">
      <w:isLgl w:val="false"/>
      <w:lvlJc w:val="left"/>
      <w:lvlText w:val=""/>
      <w:numFmt w:val="bullet"/>
      <w:pPr>
        <w:pBdr/>
        <w:tabs>
          <w:tab w:val="num" w:leader="none" w:pos="1003"/>
        </w:tabs>
        <w:spacing/>
        <w:ind w:hanging="360" w:left="1003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23"/>
        </w:tabs>
        <w:spacing/>
        <w:ind w:hanging="360" w:left="1723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443"/>
        </w:tabs>
        <w:spacing/>
        <w:ind w:hanging="360" w:left="2443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163"/>
        </w:tabs>
        <w:spacing/>
        <w:ind w:hanging="360" w:left="3163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883"/>
        </w:tabs>
        <w:spacing/>
        <w:ind w:hanging="360" w:left="3883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03"/>
        </w:tabs>
        <w:spacing/>
        <w:ind w:hanging="360" w:left="4603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23"/>
        </w:tabs>
        <w:spacing/>
        <w:ind w:hanging="360" w:left="5323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043"/>
        </w:tabs>
        <w:spacing/>
        <w:ind w:hanging="360" w:left="6043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763"/>
        </w:tabs>
        <w:spacing/>
        <w:ind w:hanging="360" w:left="6763"/>
      </w:pPr>
      <w:rPr>
        <w:rFonts w:ascii="Wingdings" w:hAnsi="Wingdings"/>
      </w:rPr>
      <w:start w:val="1"/>
      <w:suff w:val="tab"/>
    </w:lvl>
  </w:abstractNum>
  <w:abstractNum w:abstractNumId="34">
    <w:nsid w:val="7C4B146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  <w:sz w:val="20"/>
      </w:rPr>
      <w:start w:val="1"/>
      <w:suff w:val="tab"/>
    </w:lvl>
  </w:abstractNum>
  <w:abstractNum w:abstractNumId="35">
    <w:nsid w:val="4A10E71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0399BCC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6E848F2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88C4B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5"/>
  </w:num>
  <w:num w:numId="3">
    <w:abstractNumId w:val="8"/>
  </w:num>
  <w:num w:numId="4">
    <w:abstractNumId w:val="11"/>
  </w:num>
  <w:num w:numId="5">
    <w:abstractNumId w:val="24"/>
  </w:num>
  <w:num w:numId="6">
    <w:abstractNumId w:val="23"/>
  </w:num>
  <w:num w:numId="7">
    <w:abstractNumId w:val="1"/>
  </w:num>
  <w:num w:numId="8">
    <w:abstractNumId w:val="2"/>
  </w:num>
  <w:num w:numId="9">
    <w:abstractNumId w:val="3"/>
  </w:num>
  <w:num w:numId="10">
    <w:abstractNumId w:val="4"/>
  </w:num>
  <w:num w:numId="11">
    <w:abstractNumId w:val="5"/>
  </w:num>
  <w:num w:numId="12">
    <w:abstractNumId w:val="6"/>
  </w:num>
  <w:num w:numId="13">
    <w:abstractNumId w:val="31"/>
  </w:num>
  <w:num w:numId="14">
    <w:abstractNumId w:val="7"/>
  </w:num>
  <w:num w:numId="15">
    <w:abstractNumId w:val="22"/>
  </w:num>
  <w:num w:numId="16">
    <w:abstractNumId w:val="14"/>
  </w:num>
  <w:num w:numId="17">
    <w:abstractNumId w:val="25"/>
  </w:num>
  <w:num w:numId="18">
    <w:abstractNumId w:val="19"/>
  </w:num>
  <w:num w:numId="19">
    <w:abstractNumId w:val="26"/>
  </w:num>
  <w:num w:numId="20">
    <w:abstractNumId w:val="9"/>
  </w:num>
  <w:num w:numId="21">
    <w:abstractNumId w:val="33"/>
  </w:num>
  <w:num w:numId="22">
    <w:abstractNumId w:val="28"/>
  </w:num>
  <w:num w:numId="23">
    <w:abstractNumId w:val="30"/>
  </w:num>
  <w:num w:numId="24">
    <w:abstractNumId w:val="17"/>
  </w:num>
  <w:num w:numId="25">
    <w:abstractNumId w:val="10"/>
  </w:num>
  <w:num w:numId="26">
    <w:abstractNumId w:val="27"/>
  </w:num>
  <w:num w:numId="27">
    <w:abstractNumId w:val="12"/>
  </w:num>
  <w:num w:numId="28">
    <w:abstractNumId w:val="16"/>
  </w:num>
  <w:num w:numId="29">
    <w:abstractNumId w:val="32"/>
  </w:num>
  <w:num w:numId="30">
    <w:abstractNumId w:val="13"/>
  </w:num>
  <w:num w:numId="31">
    <w:abstractNumId w:val="20"/>
  </w:num>
  <w:num w:numId="32">
    <w:abstractNumId w:val="34"/>
  </w:num>
  <w:num w:numId="33">
    <w:abstractNumId w:val="21"/>
  </w:num>
  <w:num w:numId="34">
    <w:abstractNumId w:val="23"/>
  </w:num>
  <w:num w:numId="35">
    <w:abstractNumId w:val="23"/>
  </w:num>
  <w:num w:numId="36">
    <w:abstractNumId w:val="23"/>
  </w:num>
  <w:num w:numId="37">
    <w:abstractNumId w:val="18"/>
  </w:num>
  <w:num w:numId="38">
    <w:abstractNumId w:val="29"/>
  </w:num>
  <w:num w:numId="39">
    <w:abstractNumId w:val="35"/>
  </w:num>
  <w:num w:numId="40">
    <w:abstractNumId w:val="36"/>
  </w:num>
  <w:num w:numId="41">
    <w:abstractNumId w:val="37"/>
  </w:num>
  <w:num w:numId="42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hr-HR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Table Grid"/>
    <w:basedOn w:val="8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Table Grid Light"/>
    <w:basedOn w:val="8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1"/>
    <w:basedOn w:val="8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2"/>
    <w:basedOn w:val="8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Plain Table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1 Light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2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3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"/>
    <w:basedOn w:val="8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 - Accent 1"/>
    <w:basedOn w:val="8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2"/>
    <w:basedOn w:val="8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4 - Accent 3"/>
    <w:basedOn w:val="8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 - Accent 4"/>
    <w:basedOn w:val="8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5"/>
    <w:basedOn w:val="8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6"/>
    <w:basedOn w:val="8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5 Dark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6 Colorful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7 Colorful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1 Light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2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3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4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5 Dark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7 Colorful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 1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2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ned - Accent 3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 4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5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6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 1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2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&amp; Lined - Accent 3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 4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5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6"/>
    <w:basedOn w:val="8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- Accent 1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2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- Accent 3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- Accent 4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5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6"/>
    <w:basedOn w:val="8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4">
    <w:name w:val="Heading 1 Char"/>
    <w:basedOn w:val="1038"/>
    <w:link w:val="10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5">
    <w:name w:val="Heading 2 Char"/>
    <w:basedOn w:val="1038"/>
    <w:link w:val="10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6">
    <w:name w:val="Heading 3 Char"/>
    <w:basedOn w:val="1038"/>
    <w:link w:val="10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7">
    <w:name w:val="Heading 4 Char"/>
    <w:basedOn w:val="1038"/>
    <w:link w:val="10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8">
    <w:name w:val="Heading 5 Char"/>
    <w:basedOn w:val="1038"/>
    <w:link w:val="10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9">
    <w:name w:val="Heading 6 Char"/>
    <w:basedOn w:val="1038"/>
    <w:link w:val="10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0">
    <w:name w:val="Heading 7 Char"/>
    <w:basedOn w:val="1038"/>
    <w:link w:val="10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1">
    <w:name w:val="Heading 8 Char"/>
    <w:basedOn w:val="1038"/>
    <w:link w:val="10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2">
    <w:name w:val="Heading 9 Char"/>
    <w:basedOn w:val="1038"/>
    <w:link w:val="10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3">
    <w:name w:val="Title"/>
    <w:basedOn w:val="1028"/>
    <w:next w:val="1028"/>
    <w:link w:val="99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4">
    <w:name w:val="Title Char"/>
    <w:basedOn w:val="1038"/>
    <w:link w:val="9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5">
    <w:name w:val="Subtitle"/>
    <w:basedOn w:val="1028"/>
    <w:next w:val="1028"/>
    <w:link w:val="99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6">
    <w:name w:val="Subtitle Char"/>
    <w:basedOn w:val="1038"/>
    <w:link w:val="99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7">
    <w:name w:val="Quote"/>
    <w:basedOn w:val="1028"/>
    <w:next w:val="1028"/>
    <w:link w:val="99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8">
    <w:name w:val="Quote Char"/>
    <w:basedOn w:val="1038"/>
    <w:link w:val="99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9">
    <w:name w:val="List Paragraph"/>
    <w:basedOn w:val="1028"/>
    <w:uiPriority w:val="34"/>
    <w:qFormat/>
    <w:pPr>
      <w:pBdr/>
      <w:spacing/>
      <w:ind w:left="720"/>
      <w:contextualSpacing w:val="true"/>
    </w:pPr>
  </w:style>
  <w:style w:type="character" w:styleId="1000">
    <w:name w:val="Intense Emphasis"/>
    <w:basedOn w:val="10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1">
    <w:name w:val="Intense Quote"/>
    <w:basedOn w:val="1028"/>
    <w:next w:val="1028"/>
    <w:link w:val="10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2">
    <w:name w:val="Intense Quote Char"/>
    <w:basedOn w:val="1038"/>
    <w:link w:val="10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3">
    <w:name w:val="Intense Reference"/>
    <w:basedOn w:val="10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4">
    <w:name w:val="No Spacing"/>
    <w:basedOn w:val="1028"/>
    <w:uiPriority w:val="1"/>
    <w:qFormat/>
    <w:pPr>
      <w:pBdr/>
      <w:spacing w:after="0" w:line="240" w:lineRule="auto"/>
      <w:ind/>
    </w:pPr>
  </w:style>
  <w:style w:type="character" w:styleId="1005">
    <w:name w:val="Subtle Emphasis"/>
    <w:basedOn w:val="10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6">
    <w:name w:val="Emphasis"/>
    <w:basedOn w:val="1038"/>
    <w:uiPriority w:val="20"/>
    <w:qFormat/>
    <w:pPr>
      <w:pBdr/>
      <w:spacing/>
      <w:ind/>
    </w:pPr>
    <w:rPr>
      <w:i/>
      <w:iCs/>
    </w:rPr>
  </w:style>
  <w:style w:type="character" w:styleId="1007">
    <w:name w:val="Strong"/>
    <w:basedOn w:val="1038"/>
    <w:uiPriority w:val="22"/>
    <w:qFormat/>
    <w:pPr>
      <w:pBdr/>
      <w:spacing/>
      <w:ind/>
    </w:pPr>
    <w:rPr>
      <w:b/>
      <w:bCs/>
    </w:rPr>
  </w:style>
  <w:style w:type="character" w:styleId="1008">
    <w:name w:val="Subtle Reference"/>
    <w:basedOn w:val="10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9">
    <w:name w:val="Book Title"/>
    <w:basedOn w:val="10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10">
    <w:name w:val="Header Char"/>
    <w:basedOn w:val="1038"/>
    <w:link w:val="1055"/>
    <w:uiPriority w:val="99"/>
    <w:pPr>
      <w:pBdr/>
      <w:spacing/>
      <w:ind/>
    </w:pPr>
  </w:style>
  <w:style w:type="character" w:styleId="1011">
    <w:name w:val="Footer Char"/>
    <w:basedOn w:val="1038"/>
    <w:link w:val="1056"/>
    <w:uiPriority w:val="99"/>
    <w:pPr>
      <w:pBdr/>
      <w:spacing/>
      <w:ind/>
    </w:pPr>
  </w:style>
  <w:style w:type="paragraph" w:styleId="1012">
    <w:name w:val="footnote text"/>
    <w:basedOn w:val="1028"/>
    <w:link w:val="10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3">
    <w:name w:val="Footnote Text Char"/>
    <w:basedOn w:val="1038"/>
    <w:link w:val="1012"/>
    <w:uiPriority w:val="99"/>
    <w:semiHidden/>
    <w:pPr>
      <w:pBdr/>
      <w:spacing/>
      <w:ind/>
    </w:pPr>
    <w:rPr>
      <w:sz w:val="20"/>
      <w:szCs w:val="20"/>
    </w:rPr>
  </w:style>
  <w:style w:type="character" w:styleId="1014">
    <w:name w:val="footnote reference"/>
    <w:basedOn w:val="1038"/>
    <w:uiPriority w:val="99"/>
    <w:semiHidden/>
    <w:unhideWhenUsed/>
    <w:pPr>
      <w:pBdr/>
      <w:spacing/>
      <w:ind/>
    </w:pPr>
    <w:rPr>
      <w:vertAlign w:val="superscript"/>
    </w:rPr>
  </w:style>
  <w:style w:type="paragraph" w:styleId="1015">
    <w:name w:val="endnote text"/>
    <w:basedOn w:val="1028"/>
    <w:link w:val="10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6">
    <w:name w:val="Endnote Text Char"/>
    <w:basedOn w:val="1038"/>
    <w:link w:val="1015"/>
    <w:uiPriority w:val="99"/>
    <w:semiHidden/>
    <w:pPr>
      <w:pBdr/>
      <w:spacing/>
      <w:ind/>
    </w:pPr>
    <w:rPr>
      <w:sz w:val="20"/>
      <w:szCs w:val="20"/>
    </w:rPr>
  </w:style>
  <w:style w:type="character" w:styleId="1017">
    <w:name w:val="endnote reference"/>
    <w:basedOn w:val="1038"/>
    <w:uiPriority w:val="99"/>
    <w:semiHidden/>
    <w:unhideWhenUsed/>
    <w:pPr>
      <w:pBdr/>
      <w:spacing/>
      <w:ind/>
    </w:pPr>
    <w:rPr>
      <w:vertAlign w:val="superscript"/>
    </w:rPr>
  </w:style>
  <w:style w:type="character" w:styleId="1018">
    <w:name w:val="FollowedHyperlink"/>
    <w:basedOn w:val="10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9">
    <w:name w:val="toc 4"/>
    <w:basedOn w:val="1028"/>
    <w:next w:val="1028"/>
    <w:uiPriority w:val="39"/>
    <w:unhideWhenUsed/>
    <w:pPr>
      <w:pBdr/>
      <w:spacing w:after="100"/>
      <w:ind w:left="660"/>
    </w:pPr>
  </w:style>
  <w:style w:type="paragraph" w:styleId="1020">
    <w:name w:val="toc 5"/>
    <w:basedOn w:val="1028"/>
    <w:next w:val="1028"/>
    <w:uiPriority w:val="39"/>
    <w:unhideWhenUsed/>
    <w:pPr>
      <w:pBdr/>
      <w:spacing w:after="100"/>
      <w:ind w:left="880"/>
    </w:pPr>
  </w:style>
  <w:style w:type="paragraph" w:styleId="1021">
    <w:name w:val="toc 6"/>
    <w:basedOn w:val="1028"/>
    <w:next w:val="1028"/>
    <w:uiPriority w:val="39"/>
    <w:unhideWhenUsed/>
    <w:pPr>
      <w:pBdr/>
      <w:spacing w:after="100"/>
      <w:ind w:left="1100"/>
    </w:pPr>
  </w:style>
  <w:style w:type="paragraph" w:styleId="1022">
    <w:name w:val="toc 7"/>
    <w:basedOn w:val="1028"/>
    <w:next w:val="1028"/>
    <w:uiPriority w:val="39"/>
    <w:unhideWhenUsed/>
    <w:pPr>
      <w:pBdr/>
      <w:spacing w:after="100"/>
      <w:ind w:left="1320"/>
    </w:pPr>
  </w:style>
  <w:style w:type="paragraph" w:styleId="1023">
    <w:name w:val="toc 8"/>
    <w:basedOn w:val="1028"/>
    <w:next w:val="1028"/>
    <w:uiPriority w:val="39"/>
    <w:unhideWhenUsed/>
    <w:pPr>
      <w:pBdr/>
      <w:spacing w:after="100"/>
      <w:ind w:left="1540"/>
    </w:pPr>
  </w:style>
  <w:style w:type="paragraph" w:styleId="1024">
    <w:name w:val="toc 9"/>
    <w:basedOn w:val="1028"/>
    <w:next w:val="1028"/>
    <w:uiPriority w:val="39"/>
    <w:unhideWhenUsed/>
    <w:pPr>
      <w:pBdr/>
      <w:spacing w:after="100"/>
      <w:ind w:left="1760"/>
    </w:pPr>
  </w:style>
  <w:style w:type="character" w:styleId="1025">
    <w:name w:val="Placeholder Text"/>
    <w:basedOn w:val="1038"/>
    <w:uiPriority w:val="99"/>
    <w:semiHidden/>
    <w:pPr>
      <w:pBdr/>
      <w:spacing/>
      <w:ind/>
    </w:pPr>
    <w:rPr>
      <w:color w:val="666666"/>
    </w:rPr>
  </w:style>
  <w:style w:type="paragraph" w:styleId="1026">
    <w:name w:val="TOC Heading"/>
    <w:uiPriority w:val="39"/>
    <w:unhideWhenUsed/>
    <w:pPr>
      <w:pBdr/>
      <w:spacing/>
      <w:ind/>
    </w:pPr>
  </w:style>
  <w:style w:type="paragraph" w:styleId="1027">
    <w:name w:val="table of figures"/>
    <w:basedOn w:val="1028"/>
    <w:next w:val="1028"/>
    <w:uiPriority w:val="99"/>
    <w:unhideWhenUsed/>
    <w:pPr>
      <w:pBdr/>
      <w:spacing w:after="0" w:afterAutospacing="0"/>
      <w:ind/>
    </w:pPr>
  </w:style>
  <w:style w:type="paragraph" w:styleId="1028" w:default="1">
    <w:name w:val="Normal"/>
    <w:next w:val="1028"/>
    <w:link w:val="1028"/>
    <w:qFormat/>
    <w:pPr>
      <w:pBdr/>
      <w:spacing w:after="120" w:before="120"/>
      <w:ind/>
    </w:pPr>
    <w:rPr>
      <w:rFonts w:ascii="Arial" w:hAnsi="Arial"/>
      <w:sz w:val="24"/>
      <w:szCs w:val="24"/>
      <w:lang w:val="hr-HR" w:eastAsia="hr-HR" w:bidi="ar-SA"/>
    </w:rPr>
  </w:style>
  <w:style w:type="paragraph" w:styleId="1029">
    <w:name w:val="Heading 1"/>
    <w:basedOn w:val="1028"/>
    <w:next w:val="1028"/>
    <w:link w:val="1028"/>
    <w:qFormat/>
    <w:pPr>
      <w:pageBreakBefore w:val="true"/>
      <w:numPr>
        <w:ilvl w:val="0"/>
        <w:numId w:val="36"/>
      </w:numPr>
      <w:pBdr/>
      <w:spacing w:after="360" w:before="240"/>
      <w:ind/>
      <w:outlineLvl w:val="0"/>
    </w:pPr>
    <w:rPr>
      <w:b/>
      <w:bCs/>
      <w:sz w:val="28"/>
    </w:rPr>
  </w:style>
  <w:style w:type="paragraph" w:styleId="1030">
    <w:name w:val="Heading 2"/>
    <w:basedOn w:val="1028"/>
    <w:next w:val="1028"/>
    <w:link w:val="1028"/>
    <w:qFormat/>
    <w:pPr>
      <w:keepNext w:val="true"/>
      <w:numPr>
        <w:ilvl w:val="1"/>
        <w:numId w:val="36"/>
      </w:numPr>
      <w:pBdr/>
      <w:spacing w:after="240" w:before="360"/>
      <w:ind/>
      <w:outlineLvl w:val="1"/>
    </w:pPr>
    <w:rPr>
      <w:rFonts w:cs="Arial"/>
      <w:b/>
      <w:bCs/>
      <w:iCs/>
      <w:sz w:val="28"/>
      <w:szCs w:val="28"/>
    </w:rPr>
  </w:style>
  <w:style w:type="paragraph" w:styleId="1031">
    <w:name w:val="Heading 3"/>
    <w:basedOn w:val="1028"/>
    <w:next w:val="1028"/>
    <w:link w:val="1028"/>
    <w:qFormat/>
    <w:pPr>
      <w:keepNext w:val="true"/>
      <w:numPr>
        <w:ilvl w:val="2"/>
        <w:numId w:val="36"/>
      </w:numPr>
      <w:pBdr/>
      <w:spacing w:after="180" w:before="360"/>
      <w:ind/>
      <w:outlineLvl w:val="2"/>
    </w:pPr>
    <w:rPr>
      <w:rFonts w:ascii="Arial" w:hAnsi="Arial" w:cs="Arial"/>
      <w:b/>
      <w:bCs/>
    </w:rPr>
  </w:style>
  <w:style w:type="paragraph" w:styleId="1032">
    <w:name w:val="Heading 4"/>
    <w:basedOn w:val="1028"/>
    <w:next w:val="1028"/>
    <w:link w:val="1028"/>
    <w:qFormat/>
    <w:pPr>
      <w:keepNext w:val="true"/>
      <w:numPr>
        <w:ilvl w:val="3"/>
        <w:numId w:val="36"/>
      </w:numPr>
      <w:pBdr/>
      <w:spacing w:after="60" w:before="240"/>
      <w:ind/>
      <w:outlineLvl w:val="3"/>
    </w:pPr>
    <w:rPr>
      <w:bCs/>
      <w:i/>
      <w:szCs w:val="28"/>
    </w:rPr>
  </w:style>
  <w:style w:type="paragraph" w:styleId="1033">
    <w:name w:val="Heading 5"/>
    <w:basedOn w:val="1028"/>
    <w:next w:val="1028"/>
    <w:link w:val="1028"/>
    <w:qFormat/>
    <w:pPr>
      <w:numPr>
        <w:ilvl w:val="4"/>
        <w:numId w:val="36"/>
      </w:numPr>
      <w:pBdr/>
      <w:spacing w:after="60" w:before="240"/>
      <w:ind/>
      <w:outlineLvl w:val="4"/>
    </w:pPr>
    <w:rPr>
      <w:bCs/>
      <w:iCs/>
      <w:szCs w:val="26"/>
    </w:rPr>
  </w:style>
  <w:style w:type="paragraph" w:styleId="1034">
    <w:name w:val="Heading 6"/>
    <w:basedOn w:val="1028"/>
    <w:next w:val="1028"/>
    <w:link w:val="1028"/>
    <w:qFormat/>
    <w:pPr>
      <w:numPr>
        <w:ilvl w:val="5"/>
        <w:numId w:val="36"/>
      </w:numPr>
      <w:pBdr/>
      <w:spacing w:after="60" w:before="240"/>
      <w:ind/>
      <w:outlineLvl w:val="5"/>
    </w:pPr>
    <w:rPr>
      <w:bCs/>
      <w:i/>
      <w:szCs w:val="22"/>
    </w:rPr>
  </w:style>
  <w:style w:type="paragraph" w:styleId="1035">
    <w:name w:val="Heading 7"/>
    <w:basedOn w:val="1028"/>
    <w:next w:val="1028"/>
    <w:link w:val="1028"/>
    <w:qFormat/>
    <w:pPr>
      <w:numPr>
        <w:ilvl w:val="6"/>
        <w:numId w:val="36"/>
      </w:numPr>
      <w:pBdr/>
      <w:spacing w:after="60" w:before="240"/>
      <w:ind/>
      <w:outlineLvl w:val="6"/>
    </w:pPr>
  </w:style>
  <w:style w:type="paragraph" w:styleId="1036">
    <w:name w:val="Heading 8"/>
    <w:basedOn w:val="1028"/>
    <w:next w:val="1028"/>
    <w:link w:val="1028"/>
    <w:qFormat/>
    <w:pPr>
      <w:numPr>
        <w:ilvl w:val="7"/>
        <w:numId w:val="36"/>
      </w:numPr>
      <w:pBdr/>
      <w:spacing w:after="60" w:before="240"/>
      <w:ind/>
      <w:outlineLvl w:val="7"/>
    </w:pPr>
    <w:rPr>
      <w:i/>
      <w:iCs/>
    </w:rPr>
  </w:style>
  <w:style w:type="paragraph" w:styleId="1037">
    <w:name w:val="Heading 9"/>
    <w:basedOn w:val="1028"/>
    <w:next w:val="1028"/>
    <w:link w:val="1028"/>
    <w:qFormat/>
    <w:pPr>
      <w:numPr>
        <w:ilvl w:val="8"/>
        <w:numId w:val="36"/>
      </w:numPr>
      <w:pBdr/>
      <w:spacing w:after="60" w:before="240"/>
      <w:ind/>
      <w:outlineLvl w:val="8"/>
    </w:pPr>
    <w:rPr>
      <w:rFonts w:ascii="Arial" w:hAnsi="Arial" w:cs="Arial"/>
      <w:sz w:val="22"/>
      <w:szCs w:val="22"/>
    </w:rPr>
  </w:style>
  <w:style w:type="character" w:styleId="1038" w:default="1">
    <w:name w:val="Default Paragraph Font"/>
    <w:next w:val="1038"/>
    <w:link w:val="1028"/>
    <w:semiHidden/>
    <w:pPr>
      <w:pBdr/>
      <w:spacing/>
      <w:ind/>
    </w:pPr>
  </w:style>
  <w:style w:type="table" w:styleId="1039">
    <w:name w:val="Table Normal"/>
    <w:next w:val="1039"/>
    <w:link w:val="1028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0" w:default="1">
    <w:name w:val="No List"/>
    <w:next w:val="1040"/>
    <w:link w:val="1028"/>
    <w:semiHidden/>
    <w:pPr>
      <w:pBdr/>
      <w:spacing/>
      <w:ind/>
    </w:pPr>
  </w:style>
  <w:style w:type="paragraph" w:styleId="1041">
    <w:name w:val="kod"/>
    <w:basedOn w:val="1028"/>
    <w:next w:val="1041"/>
    <w:link w:val="1028"/>
    <w:pPr>
      <w:pBdr/>
      <w:spacing w:after="240" w:before="240" w:line="240" w:lineRule="auto"/>
      <w:ind w:left="708"/>
    </w:pPr>
    <w:rPr>
      <w:rFonts w:ascii="Courier New" w:hAnsi="Courier New"/>
      <w:sz w:val="22"/>
    </w:rPr>
  </w:style>
  <w:style w:type="paragraph" w:styleId="1042">
    <w:name w:val="Naslov tablice"/>
    <w:basedOn w:val="1028"/>
    <w:next w:val="1028"/>
    <w:link w:val="1028"/>
    <w:pPr>
      <w:pBdr/>
      <w:spacing w:after="240" w:before="240"/>
      <w:ind/>
      <w:jc w:val="center"/>
    </w:pPr>
    <w:rPr>
      <w:rFonts w:cs="Arial"/>
      <w:i/>
    </w:rPr>
  </w:style>
  <w:style w:type="paragraph" w:styleId="1043">
    <w:name w:val="Caption"/>
    <w:basedOn w:val="1028"/>
    <w:next w:val="1028"/>
    <w:link w:val="1028"/>
    <w:qFormat/>
    <w:pPr>
      <w:pBdr/>
      <w:spacing w:after="120" w:before="240"/>
      <w:ind/>
      <w:jc w:val="center"/>
    </w:pPr>
    <w:rPr>
      <w:rFonts w:ascii="Arial" w:hAnsi="Arial"/>
      <w:bCs/>
      <w:i/>
      <w:szCs w:val="20"/>
    </w:rPr>
  </w:style>
  <w:style w:type="paragraph" w:styleId="1044">
    <w:name w:val="Slika"/>
    <w:basedOn w:val="1028"/>
    <w:next w:val="1049"/>
    <w:link w:val="1028"/>
    <w:pPr>
      <w:pBdr/>
      <w:spacing w:after="240" w:before="240"/>
      <w:ind/>
      <w:jc w:val="center"/>
    </w:pPr>
    <w:rPr>
      <w:sz w:val="22"/>
    </w:rPr>
  </w:style>
  <w:style w:type="paragraph" w:styleId="1045">
    <w:name w:val="Mjesto i datum"/>
    <w:basedOn w:val="1028"/>
    <w:next w:val="1045"/>
    <w:link w:val="1050"/>
    <w:pPr>
      <w:pBdr/>
      <w:spacing/>
      <w:ind/>
      <w:jc w:val="center"/>
    </w:pPr>
    <w:rPr>
      <w:sz w:val="28"/>
    </w:rPr>
  </w:style>
  <w:style w:type="paragraph" w:styleId="1046">
    <w:name w:val="toc 1"/>
    <w:basedOn w:val="1028"/>
    <w:next w:val="1028"/>
    <w:link w:val="1028"/>
    <w:semiHidden/>
    <w:pPr>
      <w:pBdr/>
      <w:tabs>
        <w:tab w:val="left" w:leader="none" w:pos="480"/>
        <w:tab w:val="right" w:leader="dot" w:pos="9060"/>
      </w:tabs>
      <w:spacing w:before="240"/>
      <w:ind/>
    </w:pPr>
    <w:rPr>
      <w:rFonts w:cs="Arial"/>
      <w:szCs w:val="28"/>
    </w:rPr>
  </w:style>
  <w:style w:type="paragraph" w:styleId="1047">
    <w:name w:val="toc 2"/>
    <w:basedOn w:val="1028"/>
    <w:next w:val="1028"/>
    <w:link w:val="1028"/>
    <w:semiHidden/>
    <w:pPr>
      <w:pBdr/>
      <w:tabs>
        <w:tab w:val="left" w:leader="none" w:pos="960"/>
        <w:tab w:val="right" w:leader="dot" w:pos="9060"/>
      </w:tabs>
      <w:spacing/>
      <w:ind w:left="240"/>
    </w:pPr>
    <w:rPr>
      <w:rFonts w:ascii="Arial" w:hAnsi="Arial" w:cs="Arial"/>
    </w:rPr>
  </w:style>
  <w:style w:type="paragraph" w:styleId="1048">
    <w:name w:val="toc 3"/>
    <w:basedOn w:val="1028"/>
    <w:next w:val="1028"/>
    <w:link w:val="1028"/>
    <w:semiHidden/>
    <w:pPr>
      <w:pBdr/>
      <w:tabs>
        <w:tab w:val="left" w:leader="none" w:pos="1440"/>
        <w:tab w:val="right" w:leader="dot" w:pos="9060"/>
      </w:tabs>
      <w:spacing/>
      <w:ind w:left="480"/>
    </w:pPr>
    <w:rPr>
      <w:rFonts w:ascii="Arial" w:hAnsi="Arial" w:cs="Arial"/>
      <w:sz w:val="22"/>
      <w:szCs w:val="22"/>
    </w:rPr>
  </w:style>
  <w:style w:type="paragraph" w:styleId="1049">
    <w:name w:val="Naslov slike"/>
    <w:basedOn w:val="1028"/>
    <w:next w:val="1028"/>
    <w:link w:val="1028"/>
    <w:pPr>
      <w:pBdr/>
      <w:spacing w:after="240" w:before="240"/>
      <w:ind/>
      <w:jc w:val="center"/>
    </w:pPr>
    <w:rPr>
      <w:rFonts w:cs="Arial"/>
      <w:i/>
      <w:szCs w:val="22"/>
    </w:rPr>
  </w:style>
  <w:style w:type="character" w:styleId="1050">
    <w:name w:val="Mjesto i datum Char"/>
    <w:next w:val="1050"/>
    <w:link w:val="1045"/>
    <w:pPr>
      <w:pBdr/>
      <w:spacing/>
      <w:ind/>
    </w:pPr>
    <w:rPr>
      <w:rFonts w:ascii="Arial" w:hAnsi="Arial"/>
      <w:sz w:val="28"/>
      <w:szCs w:val="24"/>
      <w:lang w:val="hr-HR" w:eastAsia="hr-HR" w:bidi="ar-SA"/>
    </w:rPr>
  </w:style>
  <w:style w:type="character" w:styleId="1051">
    <w:name w:val="hiperlink"/>
    <w:next w:val="1051"/>
    <w:link w:val="1028"/>
    <w:pPr>
      <w:pBdr/>
      <w:spacing/>
      <w:ind/>
    </w:pPr>
    <w:rPr>
      <w:rFonts w:ascii="Arial" w:hAnsi="Arial"/>
      <w:color w:val="0000ff"/>
      <w:sz w:val="22"/>
      <w:u w:val="single"/>
      <w:lang w:val="hr-HR"/>
    </w:rPr>
  </w:style>
  <w:style w:type="paragraph" w:styleId="1052">
    <w:name w:val="Autor dokumenta"/>
    <w:basedOn w:val="1028"/>
    <w:next w:val="1029"/>
    <w:link w:val="1028"/>
    <w:pPr>
      <w:pBdr/>
      <w:spacing w:after="240" w:before="240"/>
      <w:ind/>
      <w:jc w:val="center"/>
    </w:pPr>
    <w:rPr>
      <w:bCs/>
      <w:i/>
    </w:rPr>
  </w:style>
  <w:style w:type="paragraph" w:styleId="1053">
    <w:name w:val="Naslov dokumenta"/>
    <w:basedOn w:val="1028"/>
    <w:next w:val="1052"/>
    <w:link w:val="1028"/>
    <w:pPr>
      <w:pBdr/>
      <w:spacing w:after="240" w:before="240"/>
      <w:ind/>
      <w:jc w:val="center"/>
    </w:pPr>
    <w:rPr>
      <w:b/>
      <w:sz w:val="36"/>
    </w:rPr>
  </w:style>
  <w:style w:type="character" w:styleId="1054">
    <w:name w:val="Hyperlink"/>
    <w:next w:val="1054"/>
    <w:link w:val="1028"/>
    <w:pPr>
      <w:pBdr/>
      <w:spacing/>
      <w:ind/>
    </w:pPr>
    <w:rPr>
      <w:color w:val="0000ff"/>
      <w:u w:val="single"/>
    </w:rPr>
  </w:style>
  <w:style w:type="paragraph" w:styleId="1055">
    <w:name w:val="Header"/>
    <w:basedOn w:val="1028"/>
    <w:next w:val="1055"/>
    <w:link w:val="1028"/>
    <w:pPr>
      <w:pBdr/>
      <w:tabs>
        <w:tab w:val="center" w:leader="none" w:pos="4703"/>
        <w:tab w:val="right" w:leader="none" w:pos="9406"/>
      </w:tabs>
      <w:spacing/>
      <w:ind/>
    </w:pPr>
  </w:style>
  <w:style w:type="paragraph" w:styleId="1056">
    <w:name w:val="Footer"/>
    <w:basedOn w:val="1028"/>
    <w:next w:val="1056"/>
    <w:link w:val="1028"/>
    <w:pPr>
      <w:pBdr/>
      <w:tabs>
        <w:tab w:val="center" w:leader="none" w:pos="4703"/>
        <w:tab w:val="right" w:leader="none" w:pos="9406"/>
      </w:tabs>
      <w:spacing/>
      <w:ind/>
    </w:pPr>
  </w:style>
  <w:style w:type="character" w:styleId="1057">
    <w:name w:val="Page Number"/>
    <w:basedOn w:val="1038"/>
    <w:next w:val="1057"/>
    <w:link w:val="1028"/>
    <w:pPr>
      <w:pBdr/>
      <w:spacing/>
      <w:ind/>
    </w:pPr>
  </w:style>
  <w:style w:type="paragraph" w:styleId="1058">
    <w:name w:val="Balloon Text"/>
    <w:basedOn w:val="1028"/>
    <w:next w:val="1058"/>
    <w:link w:val="1028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59">
    <w:name w:val="Document Map"/>
    <w:basedOn w:val="1028"/>
    <w:next w:val="1059"/>
    <w:link w:val="1060"/>
    <w:pPr>
      <w:pBdr/>
      <w:spacing/>
      <w:ind/>
    </w:pPr>
    <w:rPr>
      <w:rFonts w:ascii="Times New Roman" w:hAnsi="Times New Roman"/>
    </w:rPr>
  </w:style>
  <w:style w:type="character" w:styleId="1060">
    <w:name w:val="Document Map Char"/>
    <w:next w:val="1060"/>
    <w:link w:val="1059"/>
    <w:pPr>
      <w:pBdr/>
      <w:spacing/>
      <w:ind/>
    </w:pPr>
    <w:rPr>
      <w:sz w:val="24"/>
      <w:szCs w:val="24"/>
      <w:lang w:val="hr-HR" w:eastAsia="hr-H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25"/>
            </w:rPr>
            <w:t xml:space="preserve">Your text here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Settings\Bunny\Desktop\rasipbook_template.dot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FER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Sveučilište u Zagrebu</dc:title>
  <dc:creator>Sinisa Tomic</dc:creator>
  <cp:revision>27</cp:revision>
  <dcterms:created xsi:type="dcterms:W3CDTF">2007-02-15T15:51:00Z</dcterms:created>
  <dcterms:modified xsi:type="dcterms:W3CDTF">2026-05-06T15:04:14Z</dcterms:modified>
  <cp:version>983040</cp:version>
</cp:coreProperties>
</file>