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F196D" w14:textId="1538A565" w:rsidR="006546EC" w:rsidRDefault="00F462E3">
      <w:r>
        <w:t>Print(“dev aprender”)</w:t>
      </w:r>
    </w:p>
    <w:sectPr w:rsidR="00654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E8"/>
    <w:rsid w:val="002E33E8"/>
    <w:rsid w:val="006546EC"/>
    <w:rsid w:val="00F4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C0A9"/>
  <w15:chartTrackingRefBased/>
  <w15:docId w15:val="{88101B13-2194-425C-A0EE-04F9D97F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Wanishi</dc:creator>
  <cp:keywords/>
  <dc:description/>
  <cp:lastModifiedBy>Bruno Wanishi</cp:lastModifiedBy>
  <cp:revision>2</cp:revision>
  <dcterms:created xsi:type="dcterms:W3CDTF">2023-04-14T03:06:00Z</dcterms:created>
  <dcterms:modified xsi:type="dcterms:W3CDTF">2023-04-14T03:06:00Z</dcterms:modified>
</cp:coreProperties>
</file>