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82FCE" w14:textId="3F5D64F0" w:rsidR="00203F85" w:rsidRDefault="00BB5479">
      <w:r>
        <w:rPr>
          <w:noProof/>
        </w:rPr>
        <w:drawing>
          <wp:inline distT="0" distB="0" distL="0" distR="0" wp14:anchorId="7CF61178" wp14:editId="26D93100">
            <wp:extent cx="5400040" cy="3116580"/>
            <wp:effectExtent l="0" t="0" r="0" b="7620"/>
            <wp:docPr id="860959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59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BD48" w14:textId="77777777" w:rsidR="00BB5479" w:rsidRDefault="00BB5479"/>
    <w:p w14:paraId="05679B00" w14:textId="3B1249B5" w:rsidR="00BB5479" w:rsidRDefault="00BB5479">
      <w:r>
        <w:t xml:space="preserve">A </w:t>
      </w:r>
      <w:r w:rsidRPr="00BB5479">
        <w:t>arquitetura de sistemas cliente-servidor é a base dos sistemas de banco de dados, onde os clientes são os programas que permitem aos usuários consultar e manipular os dados, e os servidores são os programas que armazenam e processam os dados</w:t>
      </w:r>
    </w:p>
    <w:sectPr w:rsidR="00BB54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79"/>
    <w:rsid w:val="00203F85"/>
    <w:rsid w:val="00A2145F"/>
    <w:rsid w:val="00BB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F3D6B"/>
  <w15:chartTrackingRefBased/>
  <w15:docId w15:val="{7ED654E8-E80A-4C05-9EA5-5236EAC9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2024-04-08T21:12:00Z</dcterms:created>
  <dcterms:modified xsi:type="dcterms:W3CDTF">2024-04-08T21:14:00Z</dcterms:modified>
</cp:coreProperties>
</file>