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Trabajo Práctico 1 - Laboratorio de Datos</w:t>
      </w:r>
    </w:p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Escuelas y Bibliotecas</w:t>
      </w:r>
    </w:p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Fecha:</w:t>
      </w:r>
      <w:r w:rsidRPr="00A10045">
        <w:rPr>
          <w:rFonts w:ascii="Times New Roman" w:eastAsia="Times New Roman" w:hAnsi="Times New Roman" w:cs="Times New Roman"/>
          <w:sz w:val="24"/>
          <w:szCs w:val="24"/>
        </w:rPr>
        <w:t xml:space="preserve"> 23 de mayo de 2025</w:t>
      </w:r>
    </w:p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Integrantes:</w:t>
      </w:r>
      <w:r w:rsidRPr="00A10045">
        <w:rPr>
          <w:rFonts w:ascii="Times New Roman" w:eastAsia="Times New Roman" w:hAnsi="Times New Roman" w:cs="Times New Roman"/>
          <w:sz w:val="24"/>
          <w:szCs w:val="24"/>
        </w:rPr>
        <w:t xml:space="preserve"> Barrios, Bruno; Mur, Santiago; Operti, Bruno</w:t>
      </w:r>
    </w:p>
    <w:p w:rsidR="00A10045" w:rsidRPr="00A10045" w:rsidRDefault="00A10045" w:rsidP="00A10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004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A10045" w:rsidRPr="00A10045" w:rsidRDefault="00A10045" w:rsidP="00A1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0045">
        <w:rPr>
          <w:rFonts w:ascii="Times New Roman" w:eastAsia="Times New Roman" w:hAnsi="Times New Roman" w:cs="Times New Roman"/>
          <w:b/>
          <w:bCs/>
          <w:sz w:val="27"/>
          <w:szCs w:val="27"/>
        </w:rPr>
        <w:t>Resumen</w:t>
      </w:r>
    </w:p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sz w:val="24"/>
          <w:szCs w:val="24"/>
        </w:rPr>
        <w:t>Este trabajo tiene como objetivo analizar si existe una relación entre la cantidad de establecimientos educativos y las bibliotecas populares por departamento en Argentina. Se utilizaron fuentes de datos oficiales para establecimientos educativos, bibliotecas populares y datos poblacionales, se realizó limpieza y normalización de los datos, se construyó un modelo relacional en 3FN, se ejecutaron consultas SQL relevantes, y se elaboraron visualizaciones que permiten observar y reflexionar sobre las posibles correlaciones entre estas variables.</w:t>
      </w:r>
    </w:p>
    <w:p w:rsidR="00A10045" w:rsidRPr="00A10045" w:rsidRDefault="00A10045" w:rsidP="00A10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004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A10045" w:rsidRPr="00A10045" w:rsidRDefault="00A10045" w:rsidP="00A1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0045">
        <w:rPr>
          <w:rFonts w:ascii="Times New Roman" w:eastAsia="Times New Roman" w:hAnsi="Times New Roman" w:cs="Times New Roman"/>
          <w:b/>
          <w:bCs/>
          <w:sz w:val="27"/>
          <w:szCs w:val="27"/>
        </w:rPr>
        <w:t>Introducción</w:t>
      </w:r>
    </w:p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sz w:val="24"/>
          <w:szCs w:val="24"/>
        </w:rPr>
        <w:t>La problemática que se aborda es identificar patrones o relaciones entre dos instituciones fundamentales para el desarrollo educativo y cultural de las comunidades: las escuelas y las bibliotecas. El objetivo general es establecer si existe correlación entre su distribución territorial. Para esto se realizarán tareas de exploración, limpieza, modelado, consulta y visualización sobre los datos provistos. A lo largo del informe se documentará el procesamiento, las decisiones metodológicas, los resultados obtenidos y las conclusiones alcanzadas.</w:t>
      </w:r>
    </w:p>
    <w:p w:rsidR="00A10045" w:rsidRPr="00A10045" w:rsidRDefault="00A10045" w:rsidP="00A10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004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A10045" w:rsidRPr="00A10045" w:rsidRDefault="00A10045" w:rsidP="00A1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0045">
        <w:rPr>
          <w:rFonts w:ascii="Times New Roman" w:eastAsia="Times New Roman" w:hAnsi="Times New Roman" w:cs="Times New Roman"/>
          <w:b/>
          <w:bCs/>
          <w:sz w:val="27"/>
          <w:szCs w:val="27"/>
        </w:rPr>
        <w:t>Procesamiento de Datos</w:t>
      </w:r>
    </w:p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Formas normales originales:</w:t>
      </w:r>
    </w:p>
    <w:p w:rsidR="00A10045" w:rsidRPr="00A10045" w:rsidRDefault="00A10045" w:rsidP="00A10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Establecimientos Educativos:</w:t>
      </w:r>
      <w:r w:rsidRPr="00A10045">
        <w:rPr>
          <w:rFonts w:ascii="Times New Roman" w:eastAsia="Times New Roman" w:hAnsi="Times New Roman" w:cs="Times New Roman"/>
          <w:sz w:val="24"/>
          <w:szCs w:val="24"/>
        </w:rPr>
        <w:t xml:space="preserve"> no cumple 1FN en el campo "Mail" (valores no atómicos).</w:t>
      </w:r>
    </w:p>
    <w:p w:rsidR="00A10045" w:rsidRPr="00A10045" w:rsidRDefault="00A10045" w:rsidP="00A10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Bibliotecas Populares:</w:t>
      </w:r>
      <w:r w:rsidRPr="00A10045">
        <w:rPr>
          <w:rFonts w:ascii="Times New Roman" w:eastAsia="Times New Roman" w:hAnsi="Times New Roman" w:cs="Times New Roman"/>
          <w:sz w:val="24"/>
          <w:szCs w:val="24"/>
        </w:rPr>
        <w:t xml:space="preserve"> contiene campos nulos permanentes como "subcategoria".</w:t>
      </w:r>
    </w:p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Calidad de Datos:</w:t>
      </w:r>
    </w:p>
    <w:p w:rsidR="00A10045" w:rsidRPr="00A10045" w:rsidRDefault="00A10045" w:rsidP="00A100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Establecimientos Educativos:</w:t>
      </w:r>
      <w:r w:rsidRPr="00A10045">
        <w:rPr>
          <w:rFonts w:ascii="Times New Roman" w:eastAsia="Times New Roman" w:hAnsi="Times New Roman" w:cs="Times New Roman"/>
          <w:sz w:val="24"/>
          <w:szCs w:val="24"/>
        </w:rPr>
        <w:t xml:space="preserve"> atributo "Mail" contiene múltiples correos en una misma celda. Se afecta la disponibilidad y consistencia. Métrica: 26.51% de los </w:t>
      </w:r>
      <w:r w:rsidRPr="00A10045">
        <w:rPr>
          <w:rFonts w:ascii="Times New Roman" w:eastAsia="Times New Roman" w:hAnsi="Times New Roman" w:cs="Times New Roman"/>
          <w:sz w:val="24"/>
          <w:szCs w:val="24"/>
        </w:rPr>
        <w:lastRenderedPageBreak/>
        <w:t>registros no son atómicos. Posible solución: extraer sólo el primer correo o normalizar en otra tabla.</w:t>
      </w:r>
    </w:p>
    <w:p w:rsidR="00A10045" w:rsidRPr="00A10045" w:rsidRDefault="00A10045" w:rsidP="00A100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Bibliotecas Populares:</w:t>
      </w:r>
      <w:r w:rsidRPr="00A10045">
        <w:rPr>
          <w:rFonts w:ascii="Times New Roman" w:eastAsia="Times New Roman" w:hAnsi="Times New Roman" w:cs="Times New Roman"/>
          <w:sz w:val="24"/>
          <w:szCs w:val="24"/>
        </w:rPr>
        <w:t xml:space="preserve"> campo "subcategoria" completamente nulo. Afecta completitud y relevancia. Posible solución: eliminar el campo.</w:t>
      </w:r>
    </w:p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DER y Modelo Relacional:</w:t>
      </w:r>
      <w:r w:rsidRPr="00A10045">
        <w:rPr>
          <w:rFonts w:ascii="Times New Roman" w:eastAsia="Times New Roman" w:hAnsi="Times New Roman" w:cs="Times New Roman"/>
          <w:sz w:val="24"/>
          <w:szCs w:val="24"/>
        </w:rPr>
        <w:br/>
        <w:t>Se diseñó un modelo de datos en 3FN con las siguientes tablas:</w:t>
      </w:r>
    </w:p>
    <w:p w:rsidR="00A10045" w:rsidRPr="00A10045" w:rsidRDefault="00A10045" w:rsidP="00A100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Courier New" w:eastAsia="Times New Roman" w:hAnsi="Courier New" w:cs="Courier New"/>
          <w:sz w:val="20"/>
          <w:szCs w:val="20"/>
        </w:rPr>
        <w:t>departamentos (id_depto PK, nombre_depto, provincia)</w:t>
      </w:r>
    </w:p>
    <w:p w:rsidR="00A10045" w:rsidRPr="00A10045" w:rsidRDefault="00A10045" w:rsidP="00A100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Courier New" w:eastAsia="Times New Roman" w:hAnsi="Courier New" w:cs="Courier New"/>
          <w:sz w:val="20"/>
          <w:szCs w:val="20"/>
        </w:rPr>
        <w:t>establecimientos (id_establecimiento PK, nombre, id_depto FK, ambito, modalidad_comun, ...)</w:t>
      </w:r>
    </w:p>
    <w:p w:rsidR="00A10045" w:rsidRPr="00A10045" w:rsidRDefault="00A10045" w:rsidP="00A100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Courier New" w:eastAsia="Times New Roman" w:hAnsi="Courier New" w:cs="Courier New"/>
          <w:sz w:val="20"/>
          <w:szCs w:val="20"/>
        </w:rPr>
        <w:t>niveles_establecimientos (id_establecimiento FK, id_nivel FK)</w:t>
      </w:r>
    </w:p>
    <w:p w:rsidR="00A10045" w:rsidRPr="00A10045" w:rsidRDefault="00A10045" w:rsidP="00A100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Courier New" w:eastAsia="Times New Roman" w:hAnsi="Courier New" w:cs="Courier New"/>
          <w:sz w:val="20"/>
          <w:szCs w:val="20"/>
        </w:rPr>
        <w:t>niveles (id_nivel PK, descripcion)</w:t>
      </w:r>
    </w:p>
    <w:p w:rsidR="00A10045" w:rsidRPr="00A10045" w:rsidRDefault="00A10045" w:rsidP="00A100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Courier New" w:eastAsia="Times New Roman" w:hAnsi="Courier New" w:cs="Courier New"/>
          <w:sz w:val="20"/>
          <w:szCs w:val="20"/>
        </w:rPr>
        <w:t>nivel_educativo_por_departamento (id_depto FK, id_nivel FK, cantidad)</w:t>
      </w:r>
    </w:p>
    <w:p w:rsidR="00A10045" w:rsidRPr="00A10045" w:rsidRDefault="00A10045" w:rsidP="00A100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Courier New" w:eastAsia="Times New Roman" w:hAnsi="Courier New" w:cs="Courier New"/>
          <w:sz w:val="20"/>
          <w:szCs w:val="20"/>
        </w:rPr>
        <w:t>bibliotecas (id_biblioteca PK, id_depto FK, nombre, dominio_email, año_fundacion)</w:t>
      </w:r>
    </w:p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Importación de datos:</w:t>
      </w:r>
      <w:r w:rsidRPr="00A10045">
        <w:rPr>
          <w:rFonts w:ascii="Times New Roman" w:eastAsia="Times New Roman" w:hAnsi="Times New Roman" w:cs="Times New Roman"/>
          <w:sz w:val="24"/>
          <w:szCs w:val="24"/>
        </w:rPr>
        <w:br/>
        <w:t>Los datos limpios se cargaron a pandas DataFrames con los mismos nombres que las tablas del modelo.</w:t>
      </w:r>
    </w:p>
    <w:p w:rsidR="00A10045" w:rsidRPr="00A10045" w:rsidRDefault="00A10045" w:rsidP="00A10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004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A10045" w:rsidRPr="00A10045" w:rsidRDefault="00A10045" w:rsidP="00A1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1004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Decisiones Tomadas</w:t>
      </w:r>
    </w:p>
    <w:p w:rsidR="00A10045" w:rsidRPr="00A10045" w:rsidRDefault="00A10045" w:rsidP="00A100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sz w:val="24"/>
          <w:szCs w:val="24"/>
        </w:rPr>
        <w:t>Se eliminó el campo "subcategoria" de Bibliotecas Populares.</w:t>
      </w:r>
    </w:p>
    <w:p w:rsidR="00A10045" w:rsidRPr="00A10045" w:rsidRDefault="00A10045" w:rsidP="00A100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sz w:val="24"/>
          <w:szCs w:val="24"/>
        </w:rPr>
        <w:t>Se mantuvo solo el primer correo en "Mail" de Establecimientos.</w:t>
      </w:r>
    </w:p>
    <w:p w:rsidR="00A10045" w:rsidRPr="00A10045" w:rsidRDefault="00A10045" w:rsidP="00A100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sz w:val="24"/>
          <w:szCs w:val="24"/>
        </w:rPr>
        <w:t>Se integraron los datos poblacionales al nivel educativo según departamento para mejor comparación.</w:t>
      </w:r>
    </w:p>
    <w:p w:rsidR="00A10045" w:rsidRPr="00A10045" w:rsidRDefault="00A10045" w:rsidP="00A10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004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A10045" w:rsidRPr="00A10045" w:rsidRDefault="00A10045" w:rsidP="00A1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0045">
        <w:rPr>
          <w:rFonts w:ascii="Times New Roman" w:eastAsia="Times New Roman" w:hAnsi="Times New Roman" w:cs="Times New Roman"/>
          <w:b/>
          <w:bCs/>
          <w:sz w:val="27"/>
          <w:szCs w:val="27"/>
        </w:rPr>
        <w:t>Análisis de Datos y Consultas SQL</w:t>
      </w:r>
    </w:p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Consulta i:</w:t>
      </w:r>
      <w:r w:rsidRPr="00A10045">
        <w:rPr>
          <w:rFonts w:ascii="Times New Roman" w:eastAsia="Times New Roman" w:hAnsi="Times New Roman" w:cs="Times New Roman"/>
          <w:sz w:val="24"/>
          <w:szCs w:val="24"/>
        </w:rPr>
        <w:t xml:space="preserve"> Relación EE - población por nivel.</w:t>
      </w:r>
    </w:p>
    <w:p w:rsidR="00A10045" w:rsidRPr="00A10045" w:rsidRDefault="00A10045" w:rsidP="00A100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sz w:val="24"/>
          <w:szCs w:val="24"/>
        </w:rPr>
        <w:t>Datos ordenados por provincia y cantidad de escuelas primarias.</w:t>
      </w:r>
    </w:p>
    <w:p w:rsidR="00A10045" w:rsidRPr="00A10045" w:rsidRDefault="00A10045" w:rsidP="00A100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sz w:val="24"/>
          <w:szCs w:val="24"/>
        </w:rPr>
        <w:t>Permite observar si la infraestructura acompaña la cantidad de niños y jóvenes.</w:t>
      </w:r>
    </w:p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Consulta ii:</w:t>
      </w:r>
      <w:r w:rsidRPr="00A10045">
        <w:rPr>
          <w:rFonts w:ascii="Times New Roman" w:eastAsia="Times New Roman" w:hAnsi="Times New Roman" w:cs="Times New Roman"/>
          <w:sz w:val="24"/>
          <w:szCs w:val="24"/>
        </w:rPr>
        <w:t xml:space="preserve"> BP fundadas desde 1950.</w:t>
      </w:r>
    </w:p>
    <w:p w:rsidR="00A10045" w:rsidRPr="00A10045" w:rsidRDefault="00A10045" w:rsidP="00A100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sz w:val="24"/>
          <w:szCs w:val="24"/>
        </w:rPr>
        <w:t>Permite observar desarrollo cultural reciente. Predominan provincias con grandes urbes.</w:t>
      </w:r>
    </w:p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Consulta iii:</w:t>
      </w:r>
      <w:r w:rsidRPr="00A10045">
        <w:rPr>
          <w:rFonts w:ascii="Times New Roman" w:eastAsia="Times New Roman" w:hAnsi="Times New Roman" w:cs="Times New Roman"/>
          <w:sz w:val="24"/>
          <w:szCs w:val="24"/>
        </w:rPr>
        <w:t xml:space="preserve"> Cantidad de EE, BP y población total.</w:t>
      </w:r>
    </w:p>
    <w:p w:rsidR="00A10045" w:rsidRPr="00A10045" w:rsidRDefault="00A10045" w:rsidP="00A100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sz w:val="24"/>
          <w:szCs w:val="24"/>
        </w:rPr>
        <w:lastRenderedPageBreak/>
        <w:t>Da una vista integral de la dotación institucional de cada departamento.</w:t>
      </w:r>
    </w:p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Consulta iv:</w:t>
      </w:r>
      <w:r w:rsidRPr="00A10045">
        <w:rPr>
          <w:rFonts w:ascii="Times New Roman" w:eastAsia="Times New Roman" w:hAnsi="Times New Roman" w:cs="Times New Roman"/>
          <w:sz w:val="24"/>
          <w:szCs w:val="24"/>
        </w:rPr>
        <w:t xml:space="preserve"> Dominio de mail más frecuente en BP.</w:t>
      </w:r>
    </w:p>
    <w:p w:rsidR="00A10045" w:rsidRPr="00A10045" w:rsidRDefault="00A10045" w:rsidP="00A100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sz w:val="24"/>
          <w:szCs w:val="24"/>
        </w:rPr>
        <w:t>gmail y hotmail son los más frecuentes, reflejando tecnologías de uso común.</w:t>
      </w:r>
    </w:p>
    <w:p w:rsidR="00A10045" w:rsidRPr="00A10045" w:rsidRDefault="00A10045" w:rsidP="00A10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004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A10045" w:rsidRPr="00A10045" w:rsidRDefault="00A10045" w:rsidP="00A1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1004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Visualizaciones</w:t>
      </w:r>
    </w:p>
    <w:p w:rsidR="00A10045" w:rsidRPr="00A10045" w:rsidRDefault="00A10045" w:rsidP="00A100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Cantidad de BP por provincia:</w:t>
      </w:r>
    </w:p>
    <w:p w:rsidR="00A10045" w:rsidRPr="00A10045" w:rsidRDefault="00A10045" w:rsidP="00A100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sz w:val="24"/>
          <w:szCs w:val="24"/>
        </w:rPr>
        <w:t>Buenos Aires lidera ampliamente. Posible asociación con tamaño poblacional.</w:t>
      </w:r>
    </w:p>
    <w:p w:rsidR="00A10045" w:rsidRPr="00A10045" w:rsidRDefault="00A10045" w:rsidP="00A100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Cantidad de EE por nivel vs población:</w:t>
      </w:r>
    </w:p>
    <w:p w:rsidR="00A10045" w:rsidRPr="00A10045" w:rsidRDefault="00A10045" w:rsidP="00A100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sz w:val="24"/>
          <w:szCs w:val="24"/>
        </w:rPr>
        <w:t>El gráfico muestra si la infraestructura acompaña el volumen demográfico etario.</w:t>
      </w:r>
    </w:p>
    <w:p w:rsidR="00A10045" w:rsidRPr="00A10045" w:rsidRDefault="00A10045" w:rsidP="00A100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Boxplot de EE por departamento por provincia:</w:t>
      </w:r>
    </w:p>
    <w:p w:rsidR="00A10045" w:rsidRPr="00A10045" w:rsidRDefault="00A10045" w:rsidP="00A100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sz w:val="24"/>
          <w:szCs w:val="24"/>
        </w:rPr>
        <w:t>Provincias con alta dispersión presentan mayor desigualdad territorial.</w:t>
      </w:r>
    </w:p>
    <w:p w:rsidR="00A10045" w:rsidRPr="00A10045" w:rsidRDefault="00A10045" w:rsidP="00A100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045">
        <w:rPr>
          <w:rFonts w:ascii="Times New Roman" w:eastAsia="Times New Roman" w:hAnsi="Times New Roman" w:cs="Times New Roman"/>
          <w:b/>
          <w:bCs/>
          <w:sz w:val="24"/>
          <w:szCs w:val="24"/>
        </w:rPr>
        <w:t>Relación EE y BP cada mil habitantes:</w:t>
      </w:r>
    </w:p>
    <w:p w:rsidR="00A10045" w:rsidRPr="00A10045" w:rsidRDefault="00A10045" w:rsidP="00A1004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0045">
        <w:rPr>
          <w:rFonts w:ascii="Times New Roman" w:eastAsia="Times New Roman" w:hAnsi="Times New Roman" w:cs="Times New Roman"/>
          <w:sz w:val="24"/>
          <w:szCs w:val="24"/>
          <w:lang w:val="en-US"/>
        </w:rPr>
        <w:t>Algunos departamentos tienen buena cobertura de ambas instituciones, otros revelan desigualdades.</w:t>
      </w:r>
    </w:p>
    <w:p w:rsidR="00A10045" w:rsidRPr="00A10045" w:rsidRDefault="00A10045" w:rsidP="00A10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004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A10045" w:rsidRPr="00A10045" w:rsidRDefault="00A10045" w:rsidP="00A1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1004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Conclusiones</w:t>
      </w:r>
    </w:p>
    <w:p w:rsidR="00A10045" w:rsidRPr="00A10045" w:rsidRDefault="00A10045" w:rsidP="00A10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10045">
        <w:rPr>
          <w:rFonts w:ascii="Times New Roman" w:eastAsia="Times New Roman" w:hAnsi="Times New Roman" w:cs="Times New Roman"/>
          <w:sz w:val="24"/>
          <w:szCs w:val="24"/>
          <w:lang w:val="en-US"/>
        </w:rPr>
        <w:t>Del análisis se desprende que en general existe cierta correlación positiva entre cantidad de EE y BP por departamento, aunque no es estricta. Existen casos donde el número de BP es bajo pese a alta cantidad de EE o población, lo cual podría deberse a políticas provinciales, infraestructura o demanda cultural local. El modelo relacional permitió estructurar los datos para consultas eficientes, y las visualizaciones facilitaron la detección de patrones. Como extensión, podría explorarse si la presencia de BP impacta en indicadores educativos o culturales.</w:t>
      </w:r>
    </w:p>
    <w:p w:rsidR="00A70FD2" w:rsidRDefault="00A10045">
      <w:r>
        <w:t>G</w:t>
      </w:r>
      <w:bookmarkStart w:id="0" w:name="_GoBack"/>
      <w:bookmarkEnd w:id="0"/>
    </w:p>
    <w:sectPr w:rsidR="00A70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425E3"/>
    <w:multiLevelType w:val="multilevel"/>
    <w:tmpl w:val="5B5E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1056C"/>
    <w:multiLevelType w:val="multilevel"/>
    <w:tmpl w:val="4D88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50929"/>
    <w:multiLevelType w:val="multilevel"/>
    <w:tmpl w:val="564C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B2F32"/>
    <w:multiLevelType w:val="multilevel"/>
    <w:tmpl w:val="7EB2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82041"/>
    <w:multiLevelType w:val="multilevel"/>
    <w:tmpl w:val="1EC0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63F35"/>
    <w:multiLevelType w:val="multilevel"/>
    <w:tmpl w:val="1802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45AF5"/>
    <w:multiLevelType w:val="multilevel"/>
    <w:tmpl w:val="436C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03479"/>
    <w:multiLevelType w:val="multilevel"/>
    <w:tmpl w:val="A434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B2D71"/>
    <w:multiLevelType w:val="multilevel"/>
    <w:tmpl w:val="006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2F"/>
    <w:rsid w:val="00A10045"/>
    <w:rsid w:val="00A1582F"/>
    <w:rsid w:val="00A7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9628"/>
  <w15:chartTrackingRefBased/>
  <w15:docId w15:val="{C1A9010B-9CFD-471D-9145-5FAF768B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3">
    <w:name w:val="heading 3"/>
    <w:basedOn w:val="Normal"/>
    <w:link w:val="Ttulo3Car"/>
    <w:uiPriority w:val="9"/>
    <w:qFormat/>
    <w:rsid w:val="00A100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100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0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A1004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100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2</cp:revision>
  <dcterms:created xsi:type="dcterms:W3CDTF">2025-05-25T01:52:00Z</dcterms:created>
  <dcterms:modified xsi:type="dcterms:W3CDTF">2025-05-25T01:53:00Z</dcterms:modified>
</cp:coreProperties>
</file>