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44E" w:rsidRPr="00165BE7" w:rsidRDefault="007B4BE2" w:rsidP="00C70C80">
      <w:pPr>
        <w:widowControl w:val="0"/>
        <w:autoSpaceDE w:val="0"/>
        <w:autoSpaceDN w:val="0"/>
        <w:adjustRightInd w:val="0"/>
        <w:spacing w:after="260"/>
        <w:rPr>
          <w:rFonts w:ascii="Georgia" w:hAnsi="Georgia" w:cs="Arial"/>
          <w:sz w:val="26"/>
          <w:szCs w:val="26"/>
        </w:rPr>
      </w:pPr>
      <w:r>
        <w:rPr>
          <w:rFonts w:ascii="Georgia" w:hAnsi="Georgia" w:cs="Arial"/>
          <w:b/>
          <w:bCs/>
          <w:sz w:val="36"/>
          <w:szCs w:val="36"/>
        </w:rPr>
        <w:t>T</w:t>
      </w:r>
      <w:r w:rsidR="006611CC">
        <w:rPr>
          <w:rFonts w:ascii="Georgia" w:hAnsi="Georgia" w:cs="Arial"/>
          <w:b/>
          <w:bCs/>
          <w:sz w:val="36"/>
          <w:szCs w:val="36"/>
        </w:rPr>
        <w:t>he h-index Paradox: Y</w:t>
      </w:r>
      <w:r w:rsidR="008E10D7">
        <w:rPr>
          <w:rFonts w:ascii="Georgia" w:hAnsi="Georgia" w:cs="Arial"/>
          <w:b/>
          <w:bCs/>
          <w:sz w:val="36"/>
          <w:szCs w:val="36"/>
        </w:rPr>
        <w:t>our co</w:t>
      </w:r>
      <w:r>
        <w:rPr>
          <w:rFonts w:ascii="Georgia" w:hAnsi="Georgia" w:cs="Arial"/>
          <w:b/>
          <w:bCs/>
          <w:sz w:val="36"/>
          <w:szCs w:val="36"/>
        </w:rPr>
        <w:t>authors have higher h-index than you</w:t>
      </w:r>
    </w:p>
    <w:p w:rsidR="007B4BE2" w:rsidRDefault="007B4BE2" w:rsidP="00253362">
      <w:pPr>
        <w:widowControl w:val="0"/>
        <w:autoSpaceDE w:val="0"/>
        <w:autoSpaceDN w:val="0"/>
        <w:adjustRightInd w:val="0"/>
        <w:spacing w:after="260"/>
        <w:jc w:val="both"/>
        <w:rPr>
          <w:rFonts w:ascii="Georgia" w:hAnsi="Georgia" w:cs="Arial"/>
          <w:sz w:val="26"/>
          <w:szCs w:val="26"/>
        </w:rPr>
      </w:pPr>
    </w:p>
    <w:p w:rsidR="004C3D8B" w:rsidRDefault="004C3D8B" w:rsidP="004C3D8B">
      <w:pPr>
        <w:widowControl w:val="0"/>
        <w:autoSpaceDE w:val="0"/>
        <w:autoSpaceDN w:val="0"/>
        <w:adjustRightInd w:val="0"/>
        <w:spacing w:after="260"/>
        <w:jc w:val="center"/>
        <w:rPr>
          <w:rFonts w:ascii="Georgia" w:hAnsi="Georgia" w:cs="Arial"/>
          <w:sz w:val="26"/>
          <w:szCs w:val="26"/>
          <w:lang w:val="pt-BR"/>
        </w:rPr>
      </w:pPr>
      <w:r w:rsidRPr="004C3D8B">
        <w:rPr>
          <w:rFonts w:ascii="Georgia" w:hAnsi="Georgia" w:cs="Arial"/>
          <w:sz w:val="26"/>
          <w:szCs w:val="26"/>
          <w:lang w:val="pt-BR"/>
        </w:rPr>
        <w:t>Fabrício Benevenuto, Bruno L</w:t>
      </w:r>
      <w:r w:rsidR="0024172A">
        <w:rPr>
          <w:rFonts w:ascii="Georgia" w:hAnsi="Georgia" w:cs="Arial"/>
          <w:sz w:val="26"/>
          <w:szCs w:val="26"/>
          <w:lang w:val="pt-BR"/>
        </w:rPr>
        <w:t>eite</w:t>
      </w:r>
      <w:r w:rsidRPr="004C3D8B">
        <w:rPr>
          <w:rFonts w:ascii="Georgia" w:hAnsi="Georgia" w:cs="Arial"/>
          <w:sz w:val="26"/>
          <w:szCs w:val="26"/>
          <w:lang w:val="pt-BR"/>
        </w:rPr>
        <w:t xml:space="preserve"> Alves, Alberto H. </w:t>
      </w:r>
      <w:r>
        <w:rPr>
          <w:rFonts w:ascii="Georgia" w:hAnsi="Georgia" w:cs="Arial"/>
          <w:sz w:val="26"/>
          <w:szCs w:val="26"/>
          <w:lang w:val="pt-BR"/>
        </w:rPr>
        <w:t>F. Laender</w:t>
      </w:r>
    </w:p>
    <w:p w:rsidR="004C3D8B" w:rsidRDefault="00711515" w:rsidP="00C70C80">
      <w:pPr>
        <w:widowControl w:val="0"/>
        <w:autoSpaceDE w:val="0"/>
        <w:autoSpaceDN w:val="0"/>
        <w:adjustRightInd w:val="0"/>
        <w:jc w:val="center"/>
        <w:rPr>
          <w:rFonts w:ascii="Georgia" w:hAnsi="Georgia" w:cs="Arial"/>
          <w:sz w:val="26"/>
          <w:szCs w:val="26"/>
        </w:rPr>
      </w:pPr>
      <w:r>
        <w:rPr>
          <w:rFonts w:ascii="Georgia" w:hAnsi="Georgia" w:cs="Arial"/>
          <w:sz w:val="26"/>
          <w:szCs w:val="26"/>
        </w:rPr>
        <w:t xml:space="preserve">Department of </w:t>
      </w:r>
      <w:r w:rsidR="004C3D8B">
        <w:rPr>
          <w:rFonts w:ascii="Georgia" w:hAnsi="Georgia" w:cs="Arial"/>
          <w:sz w:val="26"/>
          <w:szCs w:val="26"/>
        </w:rPr>
        <w:t>Computer Science</w:t>
      </w:r>
    </w:p>
    <w:p w:rsidR="004C3D8B" w:rsidRDefault="00711515" w:rsidP="00C70C80">
      <w:pPr>
        <w:widowControl w:val="0"/>
        <w:autoSpaceDE w:val="0"/>
        <w:autoSpaceDN w:val="0"/>
        <w:adjustRightInd w:val="0"/>
        <w:jc w:val="center"/>
        <w:rPr>
          <w:rFonts w:ascii="Georgia" w:hAnsi="Georgia" w:cs="Arial"/>
          <w:sz w:val="26"/>
          <w:szCs w:val="26"/>
        </w:rPr>
      </w:pPr>
      <w:proofErr w:type="spellStart"/>
      <w:r>
        <w:rPr>
          <w:rFonts w:ascii="Georgia" w:hAnsi="Georgia" w:cs="Arial"/>
          <w:sz w:val="26"/>
          <w:szCs w:val="26"/>
        </w:rPr>
        <w:t>Universidade</w:t>
      </w:r>
      <w:proofErr w:type="spellEnd"/>
      <w:r>
        <w:rPr>
          <w:rFonts w:ascii="Georgia" w:hAnsi="Georgia" w:cs="Arial"/>
          <w:sz w:val="26"/>
          <w:szCs w:val="26"/>
        </w:rPr>
        <w:t xml:space="preserve"> Federal de</w:t>
      </w:r>
      <w:r w:rsidR="004C3D8B" w:rsidRPr="004C3D8B">
        <w:rPr>
          <w:rFonts w:ascii="Georgia" w:hAnsi="Georgia" w:cs="Arial"/>
          <w:sz w:val="26"/>
          <w:szCs w:val="26"/>
        </w:rPr>
        <w:t xml:space="preserve"> Minas </w:t>
      </w:r>
      <w:proofErr w:type="spellStart"/>
      <w:r w:rsidR="004C3D8B" w:rsidRPr="004C3D8B">
        <w:rPr>
          <w:rFonts w:ascii="Georgia" w:hAnsi="Georgia" w:cs="Arial"/>
          <w:sz w:val="26"/>
          <w:szCs w:val="26"/>
        </w:rPr>
        <w:t>Gerais</w:t>
      </w:r>
      <w:proofErr w:type="spellEnd"/>
    </w:p>
    <w:p w:rsidR="00711515" w:rsidRPr="004C3D8B" w:rsidRDefault="00711515" w:rsidP="00C70C80">
      <w:pPr>
        <w:widowControl w:val="0"/>
        <w:autoSpaceDE w:val="0"/>
        <w:autoSpaceDN w:val="0"/>
        <w:adjustRightInd w:val="0"/>
        <w:jc w:val="center"/>
        <w:rPr>
          <w:rFonts w:ascii="Georgia" w:hAnsi="Georgia" w:cs="Arial"/>
          <w:sz w:val="26"/>
          <w:szCs w:val="26"/>
        </w:rPr>
      </w:pPr>
      <w:r>
        <w:rPr>
          <w:rFonts w:ascii="Georgia" w:hAnsi="Georgia" w:cs="Arial"/>
          <w:sz w:val="26"/>
          <w:szCs w:val="26"/>
        </w:rPr>
        <w:t>Belo Horizonte, Brazil</w:t>
      </w:r>
    </w:p>
    <w:p w:rsidR="004C3D8B" w:rsidRPr="004C3D8B" w:rsidRDefault="004C3D8B" w:rsidP="00253362">
      <w:pPr>
        <w:widowControl w:val="0"/>
        <w:autoSpaceDE w:val="0"/>
        <w:autoSpaceDN w:val="0"/>
        <w:adjustRightInd w:val="0"/>
        <w:spacing w:after="260"/>
        <w:jc w:val="both"/>
        <w:rPr>
          <w:rFonts w:ascii="Georgia" w:hAnsi="Georgia" w:cs="Arial"/>
          <w:sz w:val="26"/>
          <w:szCs w:val="26"/>
        </w:rPr>
      </w:pPr>
    </w:p>
    <w:p w:rsidR="00BB19CF" w:rsidRDefault="00BB19CF" w:rsidP="00253362">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 xml:space="preserve">H-index is a metric originally proposed </w:t>
      </w:r>
      <w:r w:rsidRPr="00BB19CF">
        <w:rPr>
          <w:rFonts w:ascii="Georgia" w:hAnsi="Georgia" w:cs="Arial"/>
          <w:sz w:val="26"/>
          <w:szCs w:val="26"/>
        </w:rPr>
        <w:t xml:space="preserve">to measure </w:t>
      </w:r>
      <w:r>
        <w:rPr>
          <w:rFonts w:ascii="Georgia" w:hAnsi="Georgia" w:cs="Arial"/>
          <w:sz w:val="26"/>
          <w:szCs w:val="26"/>
        </w:rPr>
        <w:t>an individual</w:t>
      </w:r>
      <w:r w:rsidR="00C70C80">
        <w:rPr>
          <w:rFonts w:ascii="Georgia" w:hAnsi="Georgia" w:cs="Arial"/>
          <w:sz w:val="26"/>
          <w:szCs w:val="26"/>
        </w:rPr>
        <w:t>’s scientific research output [2</w:t>
      </w:r>
      <w:r>
        <w:rPr>
          <w:rFonts w:ascii="Georgia" w:hAnsi="Georgia" w:cs="Arial"/>
          <w:sz w:val="26"/>
          <w:szCs w:val="26"/>
        </w:rPr>
        <w:t>]</w:t>
      </w:r>
      <w:r w:rsidRPr="00BB19CF">
        <w:rPr>
          <w:rFonts w:ascii="Georgia" w:hAnsi="Georgia" w:cs="Arial"/>
          <w:sz w:val="26"/>
          <w:szCs w:val="26"/>
        </w:rPr>
        <w:t xml:space="preserve">. </w:t>
      </w:r>
      <w:r w:rsidR="00345356">
        <w:rPr>
          <w:rFonts w:ascii="Georgia" w:hAnsi="Georgia" w:cs="Arial"/>
          <w:sz w:val="26"/>
          <w:szCs w:val="26"/>
        </w:rPr>
        <w:t>Its calculation is quite simple as it</w:t>
      </w:r>
      <w:r w:rsidRPr="00BB19CF">
        <w:rPr>
          <w:rFonts w:ascii="Georgia" w:hAnsi="Georgia" w:cs="Arial"/>
          <w:sz w:val="26"/>
          <w:szCs w:val="26"/>
        </w:rPr>
        <w:t xml:space="preserve"> is </w:t>
      </w:r>
      <w:r w:rsidR="00345356">
        <w:rPr>
          <w:rFonts w:ascii="Georgia" w:hAnsi="Georgia" w:cs="Arial"/>
          <w:sz w:val="26"/>
          <w:szCs w:val="26"/>
        </w:rPr>
        <w:t xml:space="preserve">based on the </w:t>
      </w:r>
      <w:r w:rsidR="006611CC">
        <w:rPr>
          <w:rFonts w:ascii="Georgia" w:hAnsi="Georgia" w:cs="Arial"/>
          <w:sz w:val="26"/>
          <w:szCs w:val="26"/>
        </w:rPr>
        <w:t>researcher’s set of</w:t>
      </w:r>
      <w:r w:rsidRPr="00BB19CF">
        <w:rPr>
          <w:rFonts w:ascii="Georgia" w:hAnsi="Georgia" w:cs="Arial"/>
          <w:sz w:val="26"/>
          <w:szCs w:val="26"/>
        </w:rPr>
        <w:t xml:space="preserve"> most cited papers and the number of</w:t>
      </w:r>
      <w:r>
        <w:rPr>
          <w:rFonts w:ascii="Georgia" w:hAnsi="Georgia" w:cs="Arial"/>
          <w:sz w:val="26"/>
          <w:szCs w:val="26"/>
        </w:rPr>
        <w:t xml:space="preserve"> </w:t>
      </w:r>
      <w:r w:rsidR="00015C3A">
        <w:rPr>
          <w:rFonts w:ascii="Georgia" w:hAnsi="Georgia" w:cs="Arial"/>
          <w:sz w:val="26"/>
          <w:szCs w:val="26"/>
        </w:rPr>
        <w:t xml:space="preserve">citations </w:t>
      </w:r>
      <w:r w:rsidRPr="00BB19CF">
        <w:rPr>
          <w:rFonts w:ascii="Georgia" w:hAnsi="Georgia" w:cs="Arial"/>
          <w:sz w:val="26"/>
          <w:szCs w:val="26"/>
        </w:rPr>
        <w:t>they have received.  More</w:t>
      </w:r>
      <w:r>
        <w:rPr>
          <w:rFonts w:ascii="Georgia" w:hAnsi="Georgia" w:cs="Arial"/>
          <w:sz w:val="26"/>
          <w:szCs w:val="26"/>
        </w:rPr>
        <w:t xml:space="preserve"> specifically, a researcher has an h-index </w:t>
      </w:r>
      <w:r w:rsidRPr="00345356">
        <w:rPr>
          <w:rFonts w:ascii="Georgia" w:hAnsi="Georgia" w:cs="Arial"/>
          <w:i/>
          <w:sz w:val="26"/>
          <w:szCs w:val="26"/>
        </w:rPr>
        <w:t>h</w:t>
      </w:r>
      <w:r w:rsidRPr="00BB19CF">
        <w:rPr>
          <w:rFonts w:ascii="Georgia" w:hAnsi="Georgia" w:cs="Arial"/>
          <w:sz w:val="26"/>
          <w:szCs w:val="26"/>
        </w:rPr>
        <w:t xml:space="preserve"> if </w:t>
      </w:r>
      <w:r>
        <w:rPr>
          <w:rFonts w:ascii="Georgia" w:hAnsi="Georgia" w:cs="Arial"/>
          <w:sz w:val="26"/>
          <w:szCs w:val="26"/>
        </w:rPr>
        <w:t xml:space="preserve">she published </w:t>
      </w:r>
      <w:r w:rsidRPr="00345356">
        <w:rPr>
          <w:rFonts w:ascii="Georgia" w:hAnsi="Georgia" w:cs="Arial"/>
          <w:i/>
          <w:sz w:val="26"/>
          <w:szCs w:val="26"/>
        </w:rPr>
        <w:t xml:space="preserve">h </w:t>
      </w:r>
      <w:r w:rsidRPr="00BB19CF">
        <w:rPr>
          <w:rFonts w:ascii="Georgia" w:hAnsi="Georgia" w:cs="Arial"/>
          <w:sz w:val="26"/>
          <w:szCs w:val="26"/>
        </w:rPr>
        <w:t xml:space="preserve">papers </w:t>
      </w:r>
      <w:r>
        <w:rPr>
          <w:rFonts w:ascii="Georgia" w:hAnsi="Georgia" w:cs="Arial"/>
          <w:sz w:val="26"/>
          <w:szCs w:val="26"/>
        </w:rPr>
        <w:t xml:space="preserve">that </w:t>
      </w:r>
      <w:r w:rsidRPr="00BB19CF">
        <w:rPr>
          <w:rFonts w:ascii="Georgia" w:hAnsi="Georgia" w:cs="Arial"/>
          <w:sz w:val="26"/>
          <w:szCs w:val="26"/>
        </w:rPr>
        <w:t>ha</w:t>
      </w:r>
      <w:r>
        <w:rPr>
          <w:rFonts w:ascii="Georgia" w:hAnsi="Georgia" w:cs="Arial"/>
          <w:sz w:val="26"/>
          <w:szCs w:val="26"/>
        </w:rPr>
        <w:t xml:space="preserve">d received at least </w:t>
      </w:r>
      <w:r w:rsidRPr="00345356">
        <w:rPr>
          <w:rFonts w:ascii="Georgia" w:hAnsi="Georgia" w:cs="Arial"/>
          <w:i/>
          <w:sz w:val="26"/>
          <w:szCs w:val="26"/>
        </w:rPr>
        <w:t>h</w:t>
      </w:r>
      <w:r w:rsidRPr="00BB19CF">
        <w:rPr>
          <w:rFonts w:ascii="Georgia" w:hAnsi="Georgia" w:cs="Arial"/>
          <w:sz w:val="26"/>
          <w:szCs w:val="26"/>
        </w:rPr>
        <w:t xml:space="preserve"> citations. Thus, if a researcher has 10 papers with at least 10 citations, her h-index is 10.</w:t>
      </w:r>
    </w:p>
    <w:p w:rsidR="00345356" w:rsidRDefault="00015C3A" w:rsidP="00253362">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 xml:space="preserve">Like </w:t>
      </w:r>
      <w:r w:rsidR="008B2C87">
        <w:rPr>
          <w:rFonts w:ascii="Georgia" w:hAnsi="Georgia" w:cs="Arial"/>
          <w:sz w:val="26"/>
          <w:szCs w:val="26"/>
        </w:rPr>
        <w:t>any metric</w:t>
      </w:r>
      <w:r w:rsidR="00253362">
        <w:rPr>
          <w:rFonts w:ascii="Georgia" w:hAnsi="Georgia" w:cs="Arial"/>
          <w:sz w:val="26"/>
          <w:szCs w:val="26"/>
        </w:rPr>
        <w:t xml:space="preserve"> </w:t>
      </w:r>
      <w:r w:rsidR="008B2C87">
        <w:rPr>
          <w:rFonts w:ascii="Georgia" w:hAnsi="Georgia" w:cs="Arial"/>
          <w:sz w:val="26"/>
          <w:szCs w:val="26"/>
        </w:rPr>
        <w:t>that attempt</w:t>
      </w:r>
      <w:r w:rsidR="00711515">
        <w:rPr>
          <w:rFonts w:ascii="Georgia" w:hAnsi="Georgia" w:cs="Arial"/>
          <w:sz w:val="26"/>
          <w:szCs w:val="26"/>
        </w:rPr>
        <w:t>s</w:t>
      </w:r>
      <w:r w:rsidR="008B2C87">
        <w:rPr>
          <w:rFonts w:ascii="Georgia" w:hAnsi="Georgia" w:cs="Arial"/>
          <w:sz w:val="26"/>
          <w:szCs w:val="26"/>
        </w:rPr>
        <w:t xml:space="preserve"> to summarize in a single number a complex and subjective evaluation</w:t>
      </w:r>
      <w:r w:rsidR="000E2F58">
        <w:rPr>
          <w:rFonts w:ascii="Georgia" w:hAnsi="Georgia" w:cs="Arial"/>
          <w:sz w:val="26"/>
          <w:szCs w:val="26"/>
        </w:rPr>
        <w:t>, h-index</w:t>
      </w:r>
      <w:r w:rsidR="00253362">
        <w:rPr>
          <w:rFonts w:ascii="Georgia" w:hAnsi="Georgia" w:cs="Arial"/>
          <w:sz w:val="26"/>
          <w:szCs w:val="26"/>
        </w:rPr>
        <w:t xml:space="preserve"> has </w:t>
      </w:r>
      <w:r w:rsidR="008B2C87">
        <w:rPr>
          <w:rFonts w:ascii="Georgia" w:hAnsi="Georgia" w:cs="Arial"/>
          <w:sz w:val="26"/>
          <w:szCs w:val="26"/>
        </w:rPr>
        <w:t>its limitations</w:t>
      </w:r>
      <w:r w:rsidR="00253362">
        <w:rPr>
          <w:rFonts w:ascii="Georgia" w:hAnsi="Georgia" w:cs="Arial"/>
          <w:sz w:val="26"/>
          <w:szCs w:val="26"/>
        </w:rPr>
        <w:t>, including to be biased towar</w:t>
      </w:r>
      <w:r w:rsidR="008B2C87">
        <w:rPr>
          <w:rFonts w:ascii="Georgia" w:hAnsi="Georgia" w:cs="Arial"/>
          <w:sz w:val="26"/>
          <w:szCs w:val="26"/>
        </w:rPr>
        <w:t>ds the authors scientific life</w:t>
      </w:r>
      <w:r w:rsidR="00253362">
        <w:rPr>
          <w:rFonts w:ascii="Georgia" w:hAnsi="Georgia" w:cs="Arial"/>
          <w:sz w:val="26"/>
          <w:szCs w:val="26"/>
        </w:rPr>
        <w:t>time</w:t>
      </w:r>
      <w:r w:rsidR="008B2C87">
        <w:rPr>
          <w:rFonts w:ascii="Georgia" w:hAnsi="Georgia" w:cs="Arial"/>
          <w:sz w:val="26"/>
          <w:szCs w:val="26"/>
        </w:rPr>
        <w:t xml:space="preserve">, </w:t>
      </w:r>
      <w:r w:rsidR="00253362">
        <w:rPr>
          <w:rFonts w:ascii="Georgia" w:hAnsi="Georgia" w:cs="Arial"/>
          <w:sz w:val="26"/>
          <w:szCs w:val="26"/>
        </w:rPr>
        <w:t xml:space="preserve">not account </w:t>
      </w:r>
      <w:r w:rsidR="00711515">
        <w:rPr>
          <w:rFonts w:ascii="Georgia" w:hAnsi="Georgia" w:cs="Arial"/>
          <w:sz w:val="26"/>
          <w:szCs w:val="26"/>
        </w:rPr>
        <w:t xml:space="preserve">for </w:t>
      </w:r>
      <w:r w:rsidR="00253362">
        <w:rPr>
          <w:rFonts w:ascii="Georgia" w:hAnsi="Georgia" w:cs="Arial"/>
          <w:sz w:val="26"/>
          <w:szCs w:val="26"/>
        </w:rPr>
        <w:t xml:space="preserve">the number of </w:t>
      </w:r>
      <w:r w:rsidR="008B2C87">
        <w:rPr>
          <w:rFonts w:ascii="Georgia" w:hAnsi="Georgia" w:cs="Arial"/>
          <w:sz w:val="26"/>
          <w:szCs w:val="26"/>
        </w:rPr>
        <w:t>co</w:t>
      </w:r>
      <w:r w:rsidR="00253362">
        <w:rPr>
          <w:rFonts w:ascii="Georgia" w:hAnsi="Georgia" w:cs="Arial"/>
          <w:sz w:val="26"/>
          <w:szCs w:val="26"/>
        </w:rPr>
        <w:t>authors</w:t>
      </w:r>
      <w:r w:rsidR="008B2C87">
        <w:rPr>
          <w:rFonts w:ascii="Georgia" w:hAnsi="Georgia" w:cs="Arial"/>
          <w:sz w:val="26"/>
          <w:szCs w:val="26"/>
        </w:rPr>
        <w:t xml:space="preserve"> in </w:t>
      </w:r>
      <w:r w:rsidR="00711515">
        <w:rPr>
          <w:rFonts w:ascii="Georgia" w:hAnsi="Georgia" w:cs="Arial"/>
          <w:sz w:val="26"/>
          <w:szCs w:val="26"/>
        </w:rPr>
        <w:t>the publications</w:t>
      </w:r>
      <w:r w:rsidR="008B2C87">
        <w:rPr>
          <w:rFonts w:ascii="Georgia" w:hAnsi="Georgia" w:cs="Arial"/>
          <w:sz w:val="26"/>
          <w:szCs w:val="26"/>
        </w:rPr>
        <w:t xml:space="preserve"> and </w:t>
      </w:r>
      <w:r w:rsidR="002609F7">
        <w:rPr>
          <w:rFonts w:ascii="Georgia" w:hAnsi="Georgia" w:cs="Arial"/>
          <w:sz w:val="26"/>
          <w:szCs w:val="26"/>
        </w:rPr>
        <w:t>disregard the distinct citation patterns across</w:t>
      </w:r>
      <w:r w:rsidR="008B2C87">
        <w:rPr>
          <w:rFonts w:ascii="Georgia" w:hAnsi="Georgia" w:cs="Arial"/>
          <w:sz w:val="26"/>
          <w:szCs w:val="26"/>
        </w:rPr>
        <w:t xml:space="preserve"> different areas</w:t>
      </w:r>
      <w:r>
        <w:rPr>
          <w:rFonts w:ascii="Georgia" w:hAnsi="Georgia" w:cs="Arial"/>
          <w:sz w:val="26"/>
          <w:szCs w:val="26"/>
        </w:rPr>
        <w:t xml:space="preserve">. </w:t>
      </w:r>
      <w:r w:rsidR="00253362">
        <w:rPr>
          <w:rFonts w:ascii="Georgia" w:hAnsi="Georgia" w:cs="Arial"/>
          <w:sz w:val="26"/>
          <w:szCs w:val="26"/>
        </w:rPr>
        <w:t>Nevertheless, it be</w:t>
      </w:r>
      <w:r>
        <w:rPr>
          <w:rFonts w:ascii="Georgia" w:hAnsi="Georgia" w:cs="Arial"/>
          <w:sz w:val="26"/>
          <w:szCs w:val="26"/>
        </w:rPr>
        <w:t>came popular as it provides a</w:t>
      </w:r>
      <w:r w:rsidR="00253362">
        <w:rPr>
          <w:rFonts w:ascii="Georgia" w:hAnsi="Georgia" w:cs="Arial"/>
          <w:sz w:val="26"/>
          <w:szCs w:val="26"/>
        </w:rPr>
        <w:t xml:space="preserve"> notion of both quality and quantity of </w:t>
      </w:r>
      <w:r w:rsidR="002609F7">
        <w:rPr>
          <w:rFonts w:ascii="Georgia" w:hAnsi="Georgia" w:cs="Arial"/>
          <w:sz w:val="26"/>
          <w:szCs w:val="26"/>
        </w:rPr>
        <w:t>a researcher</w:t>
      </w:r>
      <w:r w:rsidR="00253362">
        <w:rPr>
          <w:rFonts w:ascii="Georgia" w:hAnsi="Georgia" w:cs="Arial"/>
          <w:sz w:val="26"/>
          <w:szCs w:val="26"/>
        </w:rPr>
        <w:t>’s scientific output</w:t>
      </w:r>
      <w:r w:rsidR="008B2C87">
        <w:rPr>
          <w:rFonts w:ascii="Georgia" w:hAnsi="Georgia" w:cs="Arial"/>
          <w:sz w:val="26"/>
          <w:szCs w:val="26"/>
        </w:rPr>
        <w:t xml:space="preserve"> in a simple and easy to compute metric</w:t>
      </w:r>
      <w:r w:rsidR="00253362">
        <w:rPr>
          <w:rFonts w:ascii="Georgia" w:hAnsi="Georgia" w:cs="Arial"/>
          <w:sz w:val="26"/>
          <w:szCs w:val="26"/>
        </w:rPr>
        <w:t xml:space="preserve">. </w:t>
      </w:r>
    </w:p>
    <w:p w:rsidR="00592616" w:rsidRDefault="002609F7" w:rsidP="00253362">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Therefore</w:t>
      </w:r>
      <w:r w:rsidR="00345356">
        <w:rPr>
          <w:rFonts w:ascii="Georgia" w:hAnsi="Georgia" w:cs="Arial"/>
          <w:sz w:val="26"/>
          <w:szCs w:val="26"/>
        </w:rPr>
        <w:t>, researchers are tempted</w:t>
      </w:r>
      <w:r w:rsidR="007B4BE2">
        <w:rPr>
          <w:rFonts w:ascii="Georgia" w:hAnsi="Georgia" w:cs="Arial"/>
          <w:sz w:val="26"/>
          <w:szCs w:val="26"/>
        </w:rPr>
        <w:t xml:space="preserve"> to evaluate themselves based on h-index</w:t>
      </w:r>
      <w:r w:rsidR="00253362">
        <w:rPr>
          <w:rFonts w:ascii="Georgia" w:hAnsi="Georgia" w:cs="Arial"/>
          <w:sz w:val="26"/>
          <w:szCs w:val="26"/>
        </w:rPr>
        <w:t>.</w:t>
      </w:r>
      <w:r w:rsidR="004F0A39">
        <w:rPr>
          <w:rFonts w:ascii="Georgia" w:hAnsi="Georgia" w:cs="Arial"/>
          <w:sz w:val="26"/>
          <w:szCs w:val="26"/>
        </w:rPr>
        <w:t xml:space="preserve"> </w:t>
      </w:r>
      <w:r w:rsidR="000E2F58">
        <w:rPr>
          <w:rFonts w:ascii="Georgia" w:hAnsi="Georgia" w:cs="Arial"/>
          <w:sz w:val="26"/>
          <w:szCs w:val="26"/>
        </w:rPr>
        <w:t>S</w:t>
      </w:r>
      <w:r w:rsidR="006611CC">
        <w:rPr>
          <w:rFonts w:ascii="Georgia" w:hAnsi="Georgia" w:cs="Arial"/>
          <w:sz w:val="26"/>
          <w:szCs w:val="26"/>
        </w:rPr>
        <w:t>ystems like</w:t>
      </w:r>
      <w:r>
        <w:rPr>
          <w:rFonts w:ascii="Georgia" w:hAnsi="Georgia" w:cs="Arial"/>
          <w:sz w:val="26"/>
          <w:szCs w:val="26"/>
        </w:rPr>
        <w:t xml:space="preserve"> </w:t>
      </w:r>
      <w:r w:rsidR="00015C3A">
        <w:rPr>
          <w:rFonts w:ascii="Georgia" w:hAnsi="Georgia" w:cs="Arial"/>
          <w:sz w:val="26"/>
          <w:szCs w:val="26"/>
        </w:rPr>
        <w:t>Google S</w:t>
      </w:r>
      <w:r w:rsidR="004F0A39">
        <w:rPr>
          <w:rFonts w:ascii="Georgia" w:hAnsi="Georgia" w:cs="Arial"/>
          <w:sz w:val="26"/>
          <w:szCs w:val="26"/>
        </w:rPr>
        <w:t>cholar</w:t>
      </w:r>
      <w:r w:rsidR="003F7DD2">
        <w:rPr>
          <w:rStyle w:val="Refdenotaderodap"/>
          <w:rFonts w:ascii="Georgia" w:hAnsi="Georgia" w:cs="Arial"/>
          <w:sz w:val="26"/>
          <w:szCs w:val="26"/>
        </w:rPr>
        <w:footnoteReference w:id="1"/>
      </w:r>
      <w:r w:rsidR="004F0A39">
        <w:rPr>
          <w:rFonts w:ascii="Georgia" w:hAnsi="Georgia" w:cs="Arial"/>
          <w:sz w:val="26"/>
          <w:szCs w:val="26"/>
        </w:rPr>
        <w:t xml:space="preserve"> </w:t>
      </w:r>
      <w:r w:rsidR="006611CC">
        <w:rPr>
          <w:rFonts w:ascii="Georgia" w:hAnsi="Georgia" w:cs="Arial"/>
          <w:sz w:val="26"/>
          <w:szCs w:val="26"/>
        </w:rPr>
        <w:t xml:space="preserve">and </w:t>
      </w:r>
      <w:proofErr w:type="spellStart"/>
      <w:r w:rsidR="006611CC" w:rsidRPr="005B78BC">
        <w:rPr>
          <w:rFonts w:ascii="Georgia" w:hAnsi="Georgia" w:cs="Arial"/>
          <w:sz w:val="26"/>
          <w:szCs w:val="26"/>
        </w:rPr>
        <w:t>ArnetMiner</w:t>
      </w:r>
      <w:proofErr w:type="spellEnd"/>
      <w:r w:rsidR="006611CC" w:rsidRPr="005B78BC">
        <w:rPr>
          <w:rStyle w:val="Refdenotaderodap"/>
          <w:rFonts w:ascii="Georgia" w:hAnsi="Georgia" w:cs="Arial"/>
          <w:sz w:val="26"/>
          <w:szCs w:val="26"/>
        </w:rPr>
        <w:footnoteReference w:id="2"/>
      </w:r>
      <w:r w:rsidR="006611CC">
        <w:rPr>
          <w:rFonts w:ascii="Georgia" w:hAnsi="Georgia" w:cs="Arial"/>
          <w:sz w:val="26"/>
          <w:szCs w:val="26"/>
        </w:rPr>
        <w:t xml:space="preserve"> </w:t>
      </w:r>
      <w:r w:rsidR="004F0A39">
        <w:rPr>
          <w:rFonts w:ascii="Georgia" w:hAnsi="Georgia" w:cs="Arial"/>
          <w:sz w:val="26"/>
          <w:szCs w:val="26"/>
        </w:rPr>
        <w:t>help researchers to track their publication impact</w:t>
      </w:r>
      <w:r>
        <w:rPr>
          <w:rFonts w:ascii="Georgia" w:hAnsi="Georgia" w:cs="Arial"/>
          <w:sz w:val="26"/>
          <w:szCs w:val="26"/>
        </w:rPr>
        <w:t xml:space="preserve"> and</w:t>
      </w:r>
      <w:r w:rsidR="00015C3A">
        <w:rPr>
          <w:rFonts w:ascii="Georgia" w:hAnsi="Georgia" w:cs="Arial"/>
          <w:sz w:val="26"/>
          <w:szCs w:val="26"/>
        </w:rPr>
        <w:t xml:space="preserve"> </w:t>
      </w:r>
      <w:r w:rsidR="004F0A39">
        <w:rPr>
          <w:rFonts w:ascii="Georgia" w:hAnsi="Georgia" w:cs="Arial"/>
          <w:sz w:val="26"/>
          <w:szCs w:val="26"/>
        </w:rPr>
        <w:t xml:space="preserve">coauthors, </w:t>
      </w:r>
      <w:r>
        <w:rPr>
          <w:rFonts w:ascii="Georgia" w:hAnsi="Georgia" w:cs="Arial"/>
          <w:sz w:val="26"/>
          <w:szCs w:val="26"/>
        </w:rPr>
        <w:t>as well as to</w:t>
      </w:r>
      <w:r w:rsidR="004F0A39">
        <w:rPr>
          <w:rFonts w:ascii="Georgia" w:hAnsi="Georgia" w:cs="Arial"/>
          <w:sz w:val="26"/>
          <w:szCs w:val="26"/>
        </w:rPr>
        <w:t xml:space="preserve"> maintain </w:t>
      </w:r>
      <w:r>
        <w:rPr>
          <w:rFonts w:ascii="Georgia" w:hAnsi="Georgia" w:cs="Arial"/>
          <w:sz w:val="26"/>
          <w:szCs w:val="26"/>
        </w:rPr>
        <w:t xml:space="preserve">their </w:t>
      </w:r>
      <w:r w:rsidR="004F0A39">
        <w:rPr>
          <w:rFonts w:ascii="Georgia" w:hAnsi="Georgia" w:cs="Arial"/>
          <w:sz w:val="26"/>
          <w:szCs w:val="26"/>
        </w:rPr>
        <w:t>profiles</w:t>
      </w:r>
      <w:r w:rsidR="008B2C87">
        <w:rPr>
          <w:rFonts w:ascii="Georgia" w:hAnsi="Georgia" w:cs="Arial"/>
          <w:sz w:val="26"/>
          <w:szCs w:val="26"/>
        </w:rPr>
        <w:t>,</w:t>
      </w:r>
      <w:r w:rsidR="00592616">
        <w:rPr>
          <w:rFonts w:ascii="Georgia" w:hAnsi="Georgia" w:cs="Arial"/>
          <w:sz w:val="26"/>
          <w:szCs w:val="26"/>
        </w:rPr>
        <w:t xml:space="preserve"> where</w:t>
      </w:r>
      <w:r w:rsidR="004F0A39">
        <w:rPr>
          <w:rFonts w:ascii="Georgia" w:hAnsi="Georgia" w:cs="Arial"/>
          <w:sz w:val="26"/>
          <w:szCs w:val="26"/>
        </w:rPr>
        <w:t xml:space="preserve"> </w:t>
      </w:r>
      <w:r>
        <w:rPr>
          <w:rFonts w:ascii="Georgia" w:hAnsi="Georgia" w:cs="Arial"/>
          <w:sz w:val="26"/>
          <w:szCs w:val="26"/>
        </w:rPr>
        <w:t xml:space="preserve">the </w:t>
      </w:r>
      <w:r w:rsidR="004F0A39">
        <w:rPr>
          <w:rFonts w:ascii="Georgia" w:hAnsi="Georgia" w:cs="Arial"/>
          <w:sz w:val="26"/>
          <w:szCs w:val="26"/>
        </w:rPr>
        <w:t xml:space="preserve">h-index </w:t>
      </w:r>
      <w:r>
        <w:rPr>
          <w:rFonts w:ascii="Georgia" w:hAnsi="Georgia" w:cs="Arial"/>
          <w:sz w:val="26"/>
          <w:szCs w:val="26"/>
        </w:rPr>
        <w:t>is</w:t>
      </w:r>
      <w:r w:rsidR="004F0A39">
        <w:rPr>
          <w:rFonts w:ascii="Georgia" w:hAnsi="Georgia" w:cs="Arial"/>
          <w:sz w:val="26"/>
          <w:szCs w:val="26"/>
        </w:rPr>
        <w:t xml:space="preserve"> stamped</w:t>
      </w:r>
      <w:r w:rsidR="00D14BC3">
        <w:rPr>
          <w:rFonts w:ascii="Georgia" w:hAnsi="Georgia" w:cs="Arial"/>
          <w:sz w:val="26"/>
          <w:szCs w:val="26"/>
        </w:rPr>
        <w:t xml:space="preserve"> like</w:t>
      </w:r>
      <w:r>
        <w:rPr>
          <w:rFonts w:ascii="Georgia" w:hAnsi="Georgia" w:cs="Arial"/>
          <w:sz w:val="26"/>
          <w:szCs w:val="26"/>
        </w:rPr>
        <w:t xml:space="preserve"> a</w:t>
      </w:r>
      <w:r w:rsidR="006611CC">
        <w:rPr>
          <w:rFonts w:ascii="Georgia" w:hAnsi="Georgia" w:cs="Arial"/>
          <w:sz w:val="26"/>
          <w:szCs w:val="26"/>
        </w:rPr>
        <w:t xml:space="preserve"> medal of h</w:t>
      </w:r>
      <w:r w:rsidR="008B2C87">
        <w:rPr>
          <w:rFonts w:ascii="Georgia" w:hAnsi="Georgia" w:cs="Arial"/>
          <w:sz w:val="26"/>
          <w:szCs w:val="26"/>
        </w:rPr>
        <w:t>onor</w:t>
      </w:r>
      <w:r w:rsidR="004F0A39">
        <w:rPr>
          <w:rFonts w:ascii="Georgia" w:hAnsi="Georgia" w:cs="Arial"/>
          <w:sz w:val="26"/>
          <w:szCs w:val="26"/>
        </w:rPr>
        <w:t xml:space="preserve">. </w:t>
      </w:r>
    </w:p>
    <w:p w:rsidR="006101E2" w:rsidRDefault="002609F7" w:rsidP="00433BE2">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Thus, it</w:t>
      </w:r>
      <w:r w:rsidR="00C82778">
        <w:rPr>
          <w:rFonts w:ascii="Georgia" w:hAnsi="Georgia" w:cs="Arial"/>
          <w:sz w:val="26"/>
          <w:szCs w:val="26"/>
        </w:rPr>
        <w:t xml:space="preserve"> </w:t>
      </w:r>
      <w:r w:rsidR="007B4BE2">
        <w:rPr>
          <w:rFonts w:ascii="Georgia" w:hAnsi="Georgia" w:cs="Arial"/>
          <w:sz w:val="26"/>
          <w:szCs w:val="26"/>
        </w:rPr>
        <w:t xml:space="preserve">is reasonable to </w:t>
      </w:r>
      <w:r w:rsidR="00C82778">
        <w:rPr>
          <w:rFonts w:ascii="Georgia" w:hAnsi="Georgia" w:cs="Arial"/>
          <w:sz w:val="26"/>
          <w:szCs w:val="26"/>
        </w:rPr>
        <w:t xml:space="preserve">suppose </w:t>
      </w:r>
      <w:r w:rsidR="007B4BE2">
        <w:rPr>
          <w:rFonts w:ascii="Georgia" w:hAnsi="Georgia" w:cs="Arial"/>
          <w:sz w:val="26"/>
          <w:szCs w:val="26"/>
        </w:rPr>
        <w:t>that researchers may use the</w:t>
      </w:r>
      <w:r>
        <w:rPr>
          <w:rFonts w:ascii="Georgia" w:hAnsi="Georgia" w:cs="Arial"/>
          <w:sz w:val="26"/>
          <w:szCs w:val="26"/>
        </w:rPr>
        <w:t>ir coauthors</w:t>
      </w:r>
      <w:r w:rsidR="007B4BE2">
        <w:rPr>
          <w:rFonts w:ascii="Georgia" w:hAnsi="Georgia" w:cs="Arial"/>
          <w:sz w:val="26"/>
          <w:szCs w:val="26"/>
        </w:rPr>
        <w:t xml:space="preserve"> h-indexes as a way to infer whether they, themselves, have an a</w:t>
      </w:r>
      <w:r w:rsidR="00974241">
        <w:rPr>
          <w:rFonts w:ascii="Georgia" w:hAnsi="Georgia" w:cs="Arial"/>
          <w:sz w:val="26"/>
          <w:szCs w:val="26"/>
        </w:rPr>
        <w:t xml:space="preserve">dequate h-index in their areas or within a department or university. </w:t>
      </w:r>
      <w:r>
        <w:rPr>
          <w:rFonts w:ascii="Georgia" w:hAnsi="Georgia" w:cs="Arial"/>
          <w:sz w:val="26"/>
          <w:szCs w:val="26"/>
        </w:rPr>
        <w:t>For instance, if</w:t>
      </w:r>
      <w:r w:rsidR="00974241">
        <w:rPr>
          <w:rFonts w:ascii="Georgia" w:hAnsi="Georgia" w:cs="Arial"/>
          <w:sz w:val="26"/>
          <w:szCs w:val="26"/>
        </w:rPr>
        <w:t xml:space="preserve"> you search on </w:t>
      </w:r>
      <w:r w:rsidR="006101E2">
        <w:rPr>
          <w:rFonts w:ascii="Georgia" w:hAnsi="Georgia" w:cs="Arial"/>
          <w:sz w:val="26"/>
          <w:szCs w:val="26"/>
        </w:rPr>
        <w:t>Google</w:t>
      </w:r>
      <w:r w:rsidR="00974241">
        <w:rPr>
          <w:rFonts w:ascii="Georgia" w:hAnsi="Georgia" w:cs="Arial"/>
          <w:sz w:val="26"/>
          <w:szCs w:val="26"/>
        </w:rPr>
        <w:t xml:space="preserve"> </w:t>
      </w:r>
      <w:r>
        <w:rPr>
          <w:rFonts w:ascii="Georgia" w:hAnsi="Georgia" w:cs="Arial"/>
          <w:sz w:val="26"/>
          <w:szCs w:val="26"/>
        </w:rPr>
        <w:t>S</w:t>
      </w:r>
      <w:r w:rsidR="00974241">
        <w:rPr>
          <w:rFonts w:ascii="Georgia" w:hAnsi="Georgia" w:cs="Arial"/>
          <w:sz w:val="26"/>
          <w:szCs w:val="26"/>
        </w:rPr>
        <w:t xml:space="preserve">cholar for a piece of your email </w:t>
      </w:r>
      <w:r w:rsidR="006101E2">
        <w:rPr>
          <w:rFonts w:ascii="Georgia" w:hAnsi="Georgia" w:cs="Arial"/>
          <w:sz w:val="26"/>
          <w:szCs w:val="26"/>
        </w:rPr>
        <w:t>(</w:t>
      </w:r>
      <w:r>
        <w:rPr>
          <w:rFonts w:ascii="Georgia" w:hAnsi="Georgia" w:cs="Arial"/>
          <w:sz w:val="26"/>
          <w:szCs w:val="26"/>
        </w:rPr>
        <w:t>e.g</w:t>
      </w:r>
      <w:r w:rsidR="006101E2">
        <w:rPr>
          <w:rFonts w:ascii="Georgia" w:hAnsi="Georgia" w:cs="Arial"/>
          <w:sz w:val="26"/>
          <w:szCs w:val="26"/>
        </w:rPr>
        <w:t>.</w:t>
      </w:r>
      <w:r w:rsidR="006611CC">
        <w:rPr>
          <w:rFonts w:ascii="Georgia" w:hAnsi="Georgia" w:cs="Arial"/>
          <w:sz w:val="26"/>
          <w:szCs w:val="26"/>
        </w:rPr>
        <w:t>,</w:t>
      </w:r>
      <w:r w:rsidR="006101E2">
        <w:rPr>
          <w:rFonts w:ascii="Georgia" w:hAnsi="Georgia" w:cs="Arial"/>
          <w:sz w:val="26"/>
          <w:szCs w:val="26"/>
        </w:rPr>
        <w:t xml:space="preserve"> dcc.ufmg</w:t>
      </w:r>
      <w:r w:rsidR="007B61BA">
        <w:rPr>
          <w:rFonts w:ascii="Georgia" w:hAnsi="Georgia" w:cs="Arial"/>
          <w:sz w:val="26"/>
          <w:szCs w:val="26"/>
        </w:rPr>
        <w:t>.br</w:t>
      </w:r>
      <w:r w:rsidR="006101E2">
        <w:rPr>
          <w:rFonts w:ascii="Georgia" w:hAnsi="Georgia" w:cs="Arial"/>
          <w:sz w:val="26"/>
          <w:szCs w:val="26"/>
        </w:rPr>
        <w:t xml:space="preserve">) you can obtain a ranking of your department colleagues according to their citation numbers. </w:t>
      </w:r>
    </w:p>
    <w:p w:rsidR="007B61BA" w:rsidRDefault="006101E2" w:rsidP="007B61BA">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T</w:t>
      </w:r>
      <w:r w:rsidR="00D0564A">
        <w:rPr>
          <w:rFonts w:ascii="Georgia" w:hAnsi="Georgia" w:cs="Arial"/>
          <w:sz w:val="26"/>
          <w:szCs w:val="26"/>
        </w:rPr>
        <w:t>here is nothing wrong with this.</w:t>
      </w:r>
      <w:r>
        <w:rPr>
          <w:rFonts w:ascii="Georgia" w:hAnsi="Georgia" w:cs="Arial"/>
          <w:sz w:val="26"/>
          <w:szCs w:val="26"/>
        </w:rPr>
        <w:t xml:space="preserve"> </w:t>
      </w:r>
      <w:r w:rsidR="00D0564A">
        <w:rPr>
          <w:rFonts w:ascii="Georgia" w:hAnsi="Georgia" w:cs="Arial"/>
          <w:sz w:val="26"/>
          <w:szCs w:val="26"/>
        </w:rPr>
        <w:t>I</w:t>
      </w:r>
      <w:r w:rsidR="009A3E58">
        <w:rPr>
          <w:rFonts w:ascii="Georgia" w:hAnsi="Georgia" w:cs="Arial"/>
          <w:sz w:val="26"/>
          <w:szCs w:val="26"/>
        </w:rPr>
        <w:t>t is actually fun to browse</w:t>
      </w:r>
      <w:r>
        <w:rPr>
          <w:rFonts w:ascii="Georgia" w:hAnsi="Georgia" w:cs="Arial"/>
          <w:sz w:val="26"/>
          <w:szCs w:val="26"/>
        </w:rPr>
        <w:t xml:space="preserve"> </w:t>
      </w:r>
      <w:r w:rsidR="00D0564A">
        <w:rPr>
          <w:rFonts w:ascii="Georgia" w:hAnsi="Georgia" w:cs="Arial"/>
          <w:sz w:val="26"/>
          <w:szCs w:val="26"/>
        </w:rPr>
        <w:t>other</w:t>
      </w:r>
      <w:r w:rsidR="009A3E58">
        <w:rPr>
          <w:rFonts w:ascii="Georgia" w:hAnsi="Georgia" w:cs="Arial"/>
          <w:sz w:val="26"/>
          <w:szCs w:val="26"/>
        </w:rPr>
        <w:t>s</w:t>
      </w:r>
      <w:r w:rsidR="00D0564A">
        <w:rPr>
          <w:rFonts w:ascii="Georgia" w:hAnsi="Georgia" w:cs="Arial"/>
          <w:sz w:val="26"/>
          <w:szCs w:val="26"/>
        </w:rPr>
        <w:t xml:space="preserve"> profiles to </w:t>
      </w:r>
      <w:r>
        <w:rPr>
          <w:rFonts w:ascii="Georgia" w:hAnsi="Georgia" w:cs="Arial"/>
          <w:sz w:val="26"/>
          <w:szCs w:val="26"/>
        </w:rPr>
        <w:t>get a sense of how we are in comparison with other colleagues</w:t>
      </w:r>
      <w:r w:rsidR="007B61BA">
        <w:rPr>
          <w:rFonts w:ascii="Georgia" w:hAnsi="Georgia" w:cs="Arial"/>
          <w:sz w:val="26"/>
          <w:szCs w:val="26"/>
        </w:rPr>
        <w:t xml:space="preserve">, especially </w:t>
      </w:r>
      <w:r w:rsidR="00706F09">
        <w:rPr>
          <w:rFonts w:ascii="Georgia" w:hAnsi="Georgia" w:cs="Arial"/>
          <w:sz w:val="26"/>
          <w:szCs w:val="26"/>
        </w:rPr>
        <w:lastRenderedPageBreak/>
        <w:t xml:space="preserve">our </w:t>
      </w:r>
      <w:r w:rsidR="007B61BA">
        <w:rPr>
          <w:rFonts w:ascii="Georgia" w:hAnsi="Georgia" w:cs="Arial"/>
          <w:sz w:val="26"/>
          <w:szCs w:val="26"/>
        </w:rPr>
        <w:t>coauthors</w:t>
      </w:r>
      <w:r>
        <w:rPr>
          <w:rFonts w:ascii="Georgia" w:hAnsi="Georgia" w:cs="Arial"/>
          <w:sz w:val="26"/>
          <w:szCs w:val="26"/>
        </w:rPr>
        <w:t xml:space="preserve">. </w:t>
      </w:r>
      <w:r w:rsidR="007B61BA">
        <w:rPr>
          <w:rFonts w:ascii="Georgia" w:hAnsi="Georgia" w:cs="Arial"/>
          <w:sz w:val="26"/>
          <w:szCs w:val="26"/>
        </w:rPr>
        <w:t>However, this article seeks to show that this kind of comparison may lead to a classical paradox of sociology. We show that if an individual compare</w:t>
      </w:r>
      <w:r w:rsidR="00706F09">
        <w:rPr>
          <w:rFonts w:ascii="Georgia" w:hAnsi="Georgia" w:cs="Arial"/>
          <w:sz w:val="26"/>
          <w:szCs w:val="26"/>
        </w:rPr>
        <w:t>s</w:t>
      </w:r>
      <w:r w:rsidR="007B61BA">
        <w:rPr>
          <w:rFonts w:ascii="Georgia" w:hAnsi="Georgia" w:cs="Arial"/>
          <w:sz w:val="26"/>
          <w:szCs w:val="26"/>
        </w:rPr>
        <w:t xml:space="preserve"> her h-index with the h-index of </w:t>
      </w:r>
      <w:r w:rsidR="00706F09">
        <w:rPr>
          <w:rFonts w:ascii="Georgia" w:hAnsi="Georgia" w:cs="Arial"/>
          <w:sz w:val="26"/>
          <w:szCs w:val="26"/>
        </w:rPr>
        <w:t xml:space="preserve">her </w:t>
      </w:r>
      <w:r w:rsidR="007B61BA">
        <w:rPr>
          <w:rFonts w:ascii="Georgia" w:hAnsi="Georgia" w:cs="Arial"/>
          <w:sz w:val="26"/>
          <w:szCs w:val="26"/>
        </w:rPr>
        <w:t xml:space="preserve">coauthors, she might feel below the average. </w:t>
      </w:r>
    </w:p>
    <w:p w:rsidR="00053C92" w:rsidRDefault="007B61BA" w:rsidP="00BB119D">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We name this phenomena as the “The h-index Paradox” and</w:t>
      </w:r>
      <w:r w:rsidR="00540330">
        <w:rPr>
          <w:rFonts w:ascii="Georgia" w:hAnsi="Georgia" w:cs="Arial"/>
          <w:sz w:val="26"/>
          <w:szCs w:val="26"/>
        </w:rPr>
        <w:t xml:space="preserve"> present empirical </w:t>
      </w:r>
      <w:r w:rsidR="00706F09">
        <w:rPr>
          <w:rFonts w:ascii="Georgia" w:hAnsi="Georgia" w:cs="Arial"/>
          <w:sz w:val="26"/>
          <w:szCs w:val="26"/>
        </w:rPr>
        <w:t xml:space="preserve">results </w:t>
      </w:r>
      <w:r w:rsidR="00540330">
        <w:rPr>
          <w:rFonts w:ascii="Georgia" w:hAnsi="Georgia" w:cs="Arial"/>
          <w:sz w:val="26"/>
          <w:szCs w:val="26"/>
        </w:rPr>
        <w:t>and sociological theories to support our arguments</w:t>
      </w:r>
      <w:r>
        <w:rPr>
          <w:rFonts w:ascii="Georgia" w:hAnsi="Georgia" w:cs="Arial"/>
          <w:sz w:val="26"/>
          <w:szCs w:val="26"/>
        </w:rPr>
        <w:t xml:space="preserve">. </w:t>
      </w:r>
      <w:r w:rsidR="00053C92">
        <w:rPr>
          <w:rFonts w:ascii="Georgia" w:hAnsi="Georgia" w:cs="Arial"/>
          <w:sz w:val="26"/>
          <w:szCs w:val="26"/>
        </w:rPr>
        <w:t xml:space="preserve">We show that the mean h-index of </w:t>
      </w:r>
      <w:r w:rsidR="00706F09">
        <w:rPr>
          <w:rFonts w:ascii="Georgia" w:hAnsi="Georgia" w:cs="Arial"/>
          <w:sz w:val="26"/>
          <w:szCs w:val="26"/>
        </w:rPr>
        <w:t xml:space="preserve">a </w:t>
      </w:r>
      <w:r w:rsidR="00D46D96">
        <w:rPr>
          <w:rFonts w:ascii="Georgia" w:hAnsi="Georgia" w:cs="Arial"/>
          <w:sz w:val="26"/>
          <w:szCs w:val="26"/>
        </w:rPr>
        <w:t>researcher’s</w:t>
      </w:r>
      <w:r w:rsidR="00706F09">
        <w:rPr>
          <w:rFonts w:ascii="Georgia" w:hAnsi="Georgia" w:cs="Arial"/>
          <w:sz w:val="26"/>
          <w:szCs w:val="26"/>
        </w:rPr>
        <w:t xml:space="preserve"> </w:t>
      </w:r>
      <w:r w:rsidR="00053C92">
        <w:rPr>
          <w:rFonts w:ascii="Georgia" w:hAnsi="Georgia" w:cs="Arial"/>
          <w:sz w:val="26"/>
          <w:szCs w:val="26"/>
        </w:rPr>
        <w:t xml:space="preserve">coauthors is usually greater than </w:t>
      </w:r>
      <w:r w:rsidR="00706F09">
        <w:rPr>
          <w:rFonts w:ascii="Georgia" w:hAnsi="Georgia" w:cs="Arial"/>
          <w:sz w:val="26"/>
          <w:szCs w:val="26"/>
        </w:rPr>
        <w:t>her own</w:t>
      </w:r>
      <w:r w:rsidR="00053C92">
        <w:rPr>
          <w:rFonts w:ascii="Georgia" w:hAnsi="Georgia" w:cs="Arial"/>
          <w:sz w:val="26"/>
          <w:szCs w:val="26"/>
        </w:rPr>
        <w:t xml:space="preserve"> h-index. We further explore the reasons behind th</w:t>
      </w:r>
      <w:r w:rsidR="00706F09">
        <w:rPr>
          <w:rFonts w:ascii="Georgia" w:hAnsi="Georgia" w:cs="Arial"/>
          <w:sz w:val="26"/>
          <w:szCs w:val="26"/>
        </w:rPr>
        <w:t>is</w:t>
      </w:r>
      <w:r w:rsidR="00053C92">
        <w:rPr>
          <w:rFonts w:ascii="Georgia" w:hAnsi="Georgia" w:cs="Arial"/>
          <w:sz w:val="26"/>
          <w:szCs w:val="26"/>
        </w:rPr>
        <w:t xml:space="preserve"> type of paradox. Next, </w:t>
      </w:r>
      <w:r w:rsidR="00706F09">
        <w:rPr>
          <w:rFonts w:ascii="Georgia" w:hAnsi="Georgia" w:cs="Arial"/>
          <w:sz w:val="26"/>
          <w:szCs w:val="26"/>
        </w:rPr>
        <w:t xml:space="preserve">first </w:t>
      </w:r>
      <w:r w:rsidR="00053C92">
        <w:rPr>
          <w:rFonts w:ascii="Georgia" w:hAnsi="Georgia" w:cs="Arial"/>
          <w:sz w:val="26"/>
          <w:szCs w:val="26"/>
        </w:rPr>
        <w:t>w</w:t>
      </w:r>
      <w:r w:rsidR="005A4A99">
        <w:rPr>
          <w:rFonts w:ascii="Georgia" w:hAnsi="Georgia" w:cs="Arial"/>
          <w:sz w:val="26"/>
          <w:szCs w:val="26"/>
        </w:rPr>
        <w:t xml:space="preserve">e briefly discuss how we </w:t>
      </w:r>
      <w:r w:rsidR="005A4A99" w:rsidRPr="00C70C80">
        <w:rPr>
          <w:rFonts w:ascii="Georgia" w:hAnsi="Georgia" w:cs="Arial"/>
          <w:sz w:val="26"/>
          <w:szCs w:val="26"/>
          <w:highlight w:val="green"/>
        </w:rPr>
        <w:t>estimate</w:t>
      </w:r>
      <w:r w:rsidR="00053C92">
        <w:rPr>
          <w:rFonts w:ascii="Georgia" w:hAnsi="Georgia" w:cs="Arial"/>
          <w:sz w:val="26"/>
          <w:szCs w:val="26"/>
        </w:rPr>
        <w:t xml:space="preserve"> </w:t>
      </w:r>
      <w:r w:rsidR="00706F09">
        <w:rPr>
          <w:rFonts w:ascii="Georgia" w:hAnsi="Georgia" w:cs="Arial"/>
          <w:sz w:val="26"/>
          <w:szCs w:val="26"/>
        </w:rPr>
        <w:t>the</w:t>
      </w:r>
      <w:r w:rsidR="00053C92">
        <w:rPr>
          <w:rFonts w:ascii="Georgia" w:hAnsi="Georgia" w:cs="Arial"/>
          <w:sz w:val="26"/>
          <w:szCs w:val="26"/>
        </w:rPr>
        <w:t xml:space="preserve"> h-index </w:t>
      </w:r>
      <w:r w:rsidR="00706F09">
        <w:rPr>
          <w:rFonts w:ascii="Georgia" w:hAnsi="Georgia" w:cs="Arial"/>
          <w:sz w:val="26"/>
          <w:szCs w:val="26"/>
        </w:rPr>
        <w:t xml:space="preserve">for researchers </w:t>
      </w:r>
      <w:r w:rsidR="00053C92">
        <w:rPr>
          <w:rFonts w:ascii="Georgia" w:hAnsi="Georgia" w:cs="Arial"/>
          <w:sz w:val="26"/>
          <w:szCs w:val="26"/>
        </w:rPr>
        <w:t xml:space="preserve">from </w:t>
      </w:r>
      <w:r w:rsidR="00706F09">
        <w:rPr>
          <w:rFonts w:ascii="Georgia" w:hAnsi="Georgia" w:cs="Arial"/>
          <w:sz w:val="26"/>
          <w:szCs w:val="26"/>
        </w:rPr>
        <w:t xml:space="preserve">distinct </w:t>
      </w:r>
      <w:r w:rsidR="00053C92">
        <w:rPr>
          <w:rFonts w:ascii="Georgia" w:hAnsi="Georgia" w:cs="Arial"/>
          <w:sz w:val="26"/>
          <w:szCs w:val="26"/>
        </w:rPr>
        <w:t xml:space="preserve">computer science scientific communities. </w:t>
      </w:r>
    </w:p>
    <w:p w:rsidR="00540330" w:rsidRDefault="00540330" w:rsidP="00B506B3">
      <w:pPr>
        <w:widowControl w:val="0"/>
        <w:autoSpaceDE w:val="0"/>
        <w:autoSpaceDN w:val="0"/>
        <w:adjustRightInd w:val="0"/>
        <w:jc w:val="both"/>
        <w:rPr>
          <w:rFonts w:ascii="Georgia" w:hAnsi="Georgia" w:cs="Arial"/>
          <w:sz w:val="26"/>
          <w:szCs w:val="26"/>
        </w:rPr>
      </w:pPr>
    </w:p>
    <w:p w:rsidR="0076144E" w:rsidRDefault="0076144E" w:rsidP="00253362">
      <w:pPr>
        <w:widowControl w:val="0"/>
        <w:autoSpaceDE w:val="0"/>
        <w:autoSpaceDN w:val="0"/>
        <w:adjustRightInd w:val="0"/>
        <w:jc w:val="both"/>
        <w:rPr>
          <w:rFonts w:ascii="Georgia" w:hAnsi="Georgia" w:cs="Arial"/>
          <w:sz w:val="26"/>
          <w:szCs w:val="26"/>
        </w:rPr>
      </w:pPr>
    </w:p>
    <w:p w:rsidR="0076144E" w:rsidRPr="0037264E" w:rsidRDefault="00302012" w:rsidP="00253362">
      <w:pPr>
        <w:widowControl w:val="0"/>
        <w:autoSpaceDE w:val="0"/>
        <w:autoSpaceDN w:val="0"/>
        <w:adjustRightInd w:val="0"/>
        <w:jc w:val="both"/>
        <w:rPr>
          <w:rFonts w:ascii="Georgia" w:hAnsi="Georgia" w:cs="Arial"/>
          <w:b/>
          <w:sz w:val="28"/>
          <w:szCs w:val="26"/>
        </w:rPr>
      </w:pPr>
      <w:r>
        <w:rPr>
          <w:rFonts w:ascii="Georgia" w:hAnsi="Georgia" w:cs="Arial"/>
          <w:b/>
          <w:sz w:val="28"/>
          <w:szCs w:val="26"/>
        </w:rPr>
        <w:t xml:space="preserve">Estimating </w:t>
      </w:r>
      <w:r w:rsidR="00706F09">
        <w:rPr>
          <w:rFonts w:ascii="Georgia" w:hAnsi="Georgia" w:cs="Arial"/>
          <w:b/>
          <w:sz w:val="28"/>
          <w:szCs w:val="26"/>
        </w:rPr>
        <w:t>the h-index of researchers</w:t>
      </w:r>
      <w:r w:rsidR="00933E62">
        <w:rPr>
          <w:rFonts w:ascii="Georgia" w:hAnsi="Georgia" w:cs="Arial"/>
          <w:b/>
          <w:sz w:val="28"/>
          <w:szCs w:val="26"/>
        </w:rPr>
        <w:t xml:space="preserve"> </w:t>
      </w:r>
      <w:r w:rsidR="005A4A99">
        <w:rPr>
          <w:rFonts w:ascii="Georgia" w:hAnsi="Georgia" w:cs="Arial"/>
          <w:b/>
          <w:sz w:val="28"/>
          <w:szCs w:val="26"/>
        </w:rPr>
        <w:t>and their co</w:t>
      </w:r>
      <w:r w:rsidR="00297986">
        <w:rPr>
          <w:rFonts w:ascii="Georgia" w:hAnsi="Georgia" w:cs="Arial"/>
          <w:b/>
          <w:sz w:val="28"/>
          <w:szCs w:val="26"/>
        </w:rPr>
        <w:t>authors</w:t>
      </w:r>
      <w:r w:rsidR="0076144E" w:rsidRPr="0037264E">
        <w:rPr>
          <w:rFonts w:ascii="Georgia" w:hAnsi="Georgia" w:cs="Arial"/>
          <w:b/>
          <w:sz w:val="28"/>
          <w:szCs w:val="26"/>
        </w:rPr>
        <w:t xml:space="preserve">  </w:t>
      </w:r>
    </w:p>
    <w:p w:rsidR="0076144E" w:rsidRDefault="0076144E" w:rsidP="00253362">
      <w:pPr>
        <w:widowControl w:val="0"/>
        <w:autoSpaceDE w:val="0"/>
        <w:autoSpaceDN w:val="0"/>
        <w:adjustRightInd w:val="0"/>
        <w:jc w:val="both"/>
        <w:rPr>
          <w:rFonts w:ascii="Georgia" w:hAnsi="Georgia" w:cs="Arial"/>
          <w:sz w:val="26"/>
          <w:szCs w:val="26"/>
        </w:rPr>
      </w:pPr>
      <w:r w:rsidRPr="00165BE7">
        <w:rPr>
          <w:rFonts w:ascii="Georgia" w:hAnsi="Georgia" w:cs="Arial"/>
          <w:sz w:val="26"/>
          <w:szCs w:val="26"/>
        </w:rPr>
        <w:t> </w:t>
      </w:r>
    </w:p>
    <w:p w:rsidR="00297986" w:rsidRDefault="00297986" w:rsidP="00253362">
      <w:pPr>
        <w:widowControl w:val="0"/>
        <w:autoSpaceDE w:val="0"/>
        <w:autoSpaceDN w:val="0"/>
        <w:adjustRightInd w:val="0"/>
        <w:jc w:val="both"/>
        <w:rPr>
          <w:rFonts w:ascii="Georgia" w:hAnsi="Georgia" w:cs="Arial"/>
          <w:sz w:val="26"/>
          <w:szCs w:val="26"/>
        </w:rPr>
      </w:pPr>
      <w:r>
        <w:rPr>
          <w:rFonts w:ascii="Georgia" w:hAnsi="Georgia" w:cs="Arial"/>
          <w:sz w:val="26"/>
          <w:szCs w:val="26"/>
        </w:rPr>
        <w:t xml:space="preserve">In order to </w:t>
      </w:r>
      <w:r w:rsidR="005B78BC">
        <w:rPr>
          <w:rFonts w:ascii="Georgia" w:hAnsi="Georgia" w:cs="Arial"/>
          <w:sz w:val="26"/>
          <w:szCs w:val="26"/>
          <w:highlight w:val="green"/>
        </w:rPr>
        <w:t>estimate</w:t>
      </w:r>
      <w:r>
        <w:rPr>
          <w:rFonts w:ascii="Georgia" w:hAnsi="Georgia" w:cs="Arial"/>
          <w:sz w:val="26"/>
          <w:szCs w:val="26"/>
        </w:rPr>
        <w:t xml:space="preserve"> </w:t>
      </w:r>
      <w:r>
        <w:rPr>
          <w:rFonts w:ascii="Georgia" w:hAnsi="Georgia" w:cs="Arial"/>
          <w:sz w:val="26"/>
          <w:szCs w:val="26"/>
        </w:rPr>
        <w:t xml:space="preserve">the </w:t>
      </w:r>
      <w:r w:rsidR="00D46D96">
        <w:rPr>
          <w:rFonts w:ascii="Georgia" w:hAnsi="Georgia" w:cs="Arial"/>
          <w:sz w:val="26"/>
          <w:szCs w:val="26"/>
        </w:rPr>
        <w:t>researchers</w:t>
      </w:r>
      <w:r w:rsidR="00341562">
        <w:rPr>
          <w:rFonts w:ascii="Georgia" w:hAnsi="Georgia" w:cs="Arial"/>
          <w:sz w:val="26"/>
          <w:szCs w:val="26"/>
        </w:rPr>
        <w:t xml:space="preserve">’ </w:t>
      </w:r>
      <w:r>
        <w:rPr>
          <w:rFonts w:ascii="Georgia" w:hAnsi="Georgia" w:cs="Arial"/>
          <w:sz w:val="26"/>
          <w:szCs w:val="26"/>
        </w:rPr>
        <w:t>h-index</w:t>
      </w:r>
      <w:r w:rsidR="00053C92">
        <w:rPr>
          <w:rFonts w:ascii="Georgia" w:hAnsi="Georgia" w:cs="Arial"/>
          <w:sz w:val="26"/>
          <w:szCs w:val="26"/>
        </w:rPr>
        <w:t xml:space="preserve">es and compare them with the h-indexes of </w:t>
      </w:r>
      <w:r w:rsidR="00341562">
        <w:rPr>
          <w:rFonts w:ascii="Georgia" w:hAnsi="Georgia" w:cs="Arial"/>
          <w:sz w:val="26"/>
          <w:szCs w:val="26"/>
        </w:rPr>
        <w:t>their</w:t>
      </w:r>
      <w:r w:rsidR="00053C92">
        <w:rPr>
          <w:rFonts w:ascii="Georgia" w:hAnsi="Georgia" w:cs="Arial"/>
          <w:sz w:val="26"/>
          <w:szCs w:val="26"/>
        </w:rPr>
        <w:t xml:space="preserve"> coauthors</w:t>
      </w:r>
      <w:r w:rsidR="00341562">
        <w:rPr>
          <w:rFonts w:ascii="Georgia" w:hAnsi="Georgia" w:cs="Arial"/>
          <w:sz w:val="26"/>
          <w:szCs w:val="26"/>
        </w:rPr>
        <w:t>,</w:t>
      </w:r>
      <w:r w:rsidR="00053C92">
        <w:rPr>
          <w:rFonts w:ascii="Georgia" w:hAnsi="Georgia" w:cs="Arial"/>
          <w:sz w:val="26"/>
          <w:szCs w:val="26"/>
        </w:rPr>
        <w:t xml:space="preserve"> </w:t>
      </w:r>
      <w:r w:rsidR="007B61BA">
        <w:rPr>
          <w:rFonts w:ascii="Georgia" w:hAnsi="Georgia" w:cs="Arial"/>
          <w:sz w:val="26"/>
          <w:szCs w:val="26"/>
        </w:rPr>
        <w:t>we need to</w:t>
      </w:r>
      <w:r>
        <w:rPr>
          <w:rFonts w:ascii="Georgia" w:hAnsi="Georgia" w:cs="Arial"/>
          <w:sz w:val="26"/>
          <w:szCs w:val="26"/>
        </w:rPr>
        <w:t xml:space="preserve"> be able to (1) identify the coauthors of a large set of researchers and (2) estimate the h-index of these </w:t>
      </w:r>
      <w:r w:rsidR="00341562">
        <w:rPr>
          <w:rFonts w:ascii="Georgia" w:hAnsi="Georgia" w:cs="Arial"/>
          <w:sz w:val="26"/>
          <w:szCs w:val="26"/>
        </w:rPr>
        <w:t>researchers</w:t>
      </w:r>
      <w:r>
        <w:rPr>
          <w:rFonts w:ascii="Georgia" w:hAnsi="Georgia" w:cs="Arial"/>
          <w:sz w:val="26"/>
          <w:szCs w:val="26"/>
        </w:rPr>
        <w:t xml:space="preserve"> and their coauthors.  </w:t>
      </w:r>
    </w:p>
    <w:p w:rsidR="00297986" w:rsidRDefault="00297986" w:rsidP="00253362">
      <w:pPr>
        <w:widowControl w:val="0"/>
        <w:autoSpaceDE w:val="0"/>
        <w:autoSpaceDN w:val="0"/>
        <w:adjustRightInd w:val="0"/>
        <w:jc w:val="both"/>
        <w:rPr>
          <w:rFonts w:ascii="Georgia" w:hAnsi="Georgia" w:cs="Arial"/>
          <w:sz w:val="26"/>
          <w:szCs w:val="26"/>
        </w:rPr>
      </w:pPr>
    </w:p>
    <w:p w:rsidR="00CD0F09" w:rsidRDefault="00297986" w:rsidP="00253362">
      <w:pPr>
        <w:widowControl w:val="0"/>
        <w:autoSpaceDE w:val="0"/>
        <w:autoSpaceDN w:val="0"/>
        <w:adjustRightInd w:val="0"/>
        <w:jc w:val="both"/>
        <w:rPr>
          <w:rFonts w:ascii="Georgia" w:hAnsi="Georgia" w:cs="Arial"/>
          <w:sz w:val="26"/>
          <w:szCs w:val="26"/>
        </w:rPr>
      </w:pPr>
      <w:r>
        <w:rPr>
          <w:rFonts w:ascii="Georgia" w:hAnsi="Georgia" w:cs="Arial"/>
          <w:sz w:val="26"/>
          <w:szCs w:val="26"/>
        </w:rPr>
        <w:t xml:space="preserve">To construct the </w:t>
      </w:r>
      <w:proofErr w:type="spellStart"/>
      <w:r>
        <w:rPr>
          <w:rFonts w:ascii="Georgia" w:hAnsi="Georgia" w:cs="Arial"/>
          <w:sz w:val="26"/>
          <w:szCs w:val="26"/>
        </w:rPr>
        <w:t>coauthorship</w:t>
      </w:r>
      <w:proofErr w:type="spellEnd"/>
      <w:r>
        <w:rPr>
          <w:rFonts w:ascii="Georgia" w:hAnsi="Georgia" w:cs="Arial"/>
          <w:sz w:val="26"/>
          <w:szCs w:val="26"/>
        </w:rPr>
        <w:t xml:space="preserve"> network of </w:t>
      </w:r>
      <w:r w:rsidR="00053C92">
        <w:rPr>
          <w:rFonts w:ascii="Georgia" w:hAnsi="Georgia" w:cs="Arial"/>
          <w:sz w:val="26"/>
          <w:szCs w:val="26"/>
        </w:rPr>
        <w:t xml:space="preserve">computer science </w:t>
      </w:r>
      <w:r>
        <w:rPr>
          <w:rFonts w:ascii="Georgia" w:hAnsi="Georgia" w:cs="Arial"/>
          <w:sz w:val="26"/>
          <w:szCs w:val="26"/>
        </w:rPr>
        <w:t>researchers of different areas,</w:t>
      </w:r>
      <w:r w:rsidR="00A402FB">
        <w:rPr>
          <w:rFonts w:ascii="Georgia" w:hAnsi="Georgia" w:cs="Arial"/>
          <w:sz w:val="26"/>
          <w:szCs w:val="26"/>
        </w:rPr>
        <w:t xml:space="preserve"> </w:t>
      </w:r>
      <w:r w:rsidR="00CD0F09">
        <w:rPr>
          <w:rFonts w:ascii="Georgia" w:hAnsi="Georgia" w:cs="Arial"/>
          <w:sz w:val="26"/>
          <w:szCs w:val="26"/>
        </w:rPr>
        <w:t xml:space="preserve">we </w:t>
      </w:r>
      <w:r w:rsidR="00CD0F09" w:rsidRPr="00CD0F09">
        <w:rPr>
          <w:rFonts w:ascii="Georgia" w:hAnsi="Georgia" w:cs="Arial"/>
          <w:sz w:val="26"/>
          <w:szCs w:val="26"/>
        </w:rPr>
        <w:t>gathered data from DBLP</w:t>
      </w:r>
      <w:r w:rsidR="00540330">
        <w:rPr>
          <w:rStyle w:val="Refdenotaderodap"/>
          <w:rFonts w:ascii="Georgia" w:hAnsi="Georgia" w:cs="Arial"/>
          <w:sz w:val="26"/>
          <w:szCs w:val="26"/>
        </w:rPr>
        <w:footnoteReference w:id="3"/>
      </w:r>
      <w:r w:rsidR="00CD0F09" w:rsidRPr="00CD0F09">
        <w:rPr>
          <w:rFonts w:ascii="Georgia" w:hAnsi="Georgia" w:cs="Arial"/>
          <w:sz w:val="26"/>
          <w:szCs w:val="26"/>
        </w:rPr>
        <w:t xml:space="preserve">, </w:t>
      </w:r>
      <w:r w:rsidR="006B6035">
        <w:rPr>
          <w:rFonts w:ascii="Georgia" w:hAnsi="Georgia" w:cs="Arial"/>
          <w:sz w:val="26"/>
          <w:szCs w:val="26"/>
        </w:rPr>
        <w:t xml:space="preserve">as it </w:t>
      </w:r>
      <w:r w:rsidR="00CD0F09">
        <w:rPr>
          <w:rFonts w:ascii="Georgia" w:hAnsi="Georgia" w:cs="Arial"/>
          <w:sz w:val="26"/>
          <w:szCs w:val="26"/>
        </w:rPr>
        <w:t xml:space="preserve">offers its </w:t>
      </w:r>
      <w:r w:rsidR="00CD0F09" w:rsidRPr="00CD0F09">
        <w:rPr>
          <w:rFonts w:ascii="Georgia" w:hAnsi="Georgia" w:cs="Arial"/>
          <w:sz w:val="26"/>
          <w:szCs w:val="26"/>
        </w:rPr>
        <w:t>entire database in XML format</w:t>
      </w:r>
      <w:r w:rsidR="006B6035">
        <w:rPr>
          <w:rFonts w:ascii="Georgia" w:hAnsi="Georgia" w:cs="Arial"/>
          <w:sz w:val="26"/>
          <w:szCs w:val="26"/>
        </w:rPr>
        <w:t xml:space="preserve"> for download. W</w:t>
      </w:r>
      <w:r>
        <w:rPr>
          <w:rFonts w:ascii="Georgia" w:hAnsi="Georgia" w:cs="Arial"/>
          <w:sz w:val="26"/>
          <w:szCs w:val="26"/>
        </w:rPr>
        <w:t xml:space="preserve">e </w:t>
      </w:r>
      <w:r w:rsidR="00341562">
        <w:rPr>
          <w:rFonts w:ascii="Georgia" w:hAnsi="Georgia" w:cs="Arial"/>
          <w:sz w:val="26"/>
          <w:szCs w:val="26"/>
        </w:rPr>
        <w:t xml:space="preserve">gathered this data for those researchers </w:t>
      </w:r>
      <w:r>
        <w:rPr>
          <w:rFonts w:ascii="Georgia" w:hAnsi="Georgia" w:cs="Arial"/>
          <w:sz w:val="26"/>
          <w:szCs w:val="26"/>
        </w:rPr>
        <w:t xml:space="preserve">who published </w:t>
      </w:r>
      <w:r w:rsidR="00CD0F09">
        <w:rPr>
          <w:rFonts w:ascii="Georgia" w:hAnsi="Georgia" w:cs="Arial"/>
          <w:sz w:val="26"/>
          <w:szCs w:val="26"/>
        </w:rPr>
        <w:t xml:space="preserve">in </w:t>
      </w:r>
      <w:r w:rsidR="00CD0F09" w:rsidRPr="00CD0F09">
        <w:rPr>
          <w:rFonts w:ascii="Georgia" w:hAnsi="Georgia" w:cs="Arial"/>
          <w:sz w:val="26"/>
          <w:szCs w:val="26"/>
        </w:rPr>
        <w:t>t</w:t>
      </w:r>
      <w:r w:rsidR="007B61BA">
        <w:rPr>
          <w:rFonts w:ascii="Georgia" w:hAnsi="Georgia" w:cs="Arial"/>
          <w:sz w:val="26"/>
          <w:szCs w:val="26"/>
        </w:rPr>
        <w:t xml:space="preserve">he flagship conferences of </w:t>
      </w:r>
      <w:r w:rsidR="00341562">
        <w:rPr>
          <w:rFonts w:ascii="Georgia" w:hAnsi="Georgia" w:cs="Arial"/>
          <w:sz w:val="26"/>
          <w:szCs w:val="26"/>
        </w:rPr>
        <w:t>24</w:t>
      </w:r>
      <w:r w:rsidR="00CF6750">
        <w:rPr>
          <w:rFonts w:ascii="Georgia" w:hAnsi="Georgia" w:cs="Arial"/>
          <w:sz w:val="26"/>
          <w:szCs w:val="26"/>
        </w:rPr>
        <w:t xml:space="preserve"> </w:t>
      </w:r>
      <w:r w:rsidR="00CD0F09" w:rsidRPr="00CD0F09">
        <w:rPr>
          <w:rFonts w:ascii="Georgia" w:hAnsi="Georgia" w:cs="Arial"/>
          <w:sz w:val="26"/>
          <w:szCs w:val="26"/>
        </w:rPr>
        <w:t>ACM SIGs (Special Interest Groups)</w:t>
      </w:r>
      <w:r w:rsidR="00C70C80">
        <w:rPr>
          <w:rFonts w:ascii="Georgia" w:hAnsi="Georgia" w:cs="Arial"/>
          <w:sz w:val="26"/>
          <w:szCs w:val="26"/>
        </w:rPr>
        <w:t xml:space="preserve"> [1</w:t>
      </w:r>
      <w:r w:rsidR="007F0157">
        <w:rPr>
          <w:rFonts w:ascii="Georgia" w:hAnsi="Georgia" w:cs="Arial"/>
          <w:sz w:val="26"/>
          <w:szCs w:val="26"/>
        </w:rPr>
        <w:t>]</w:t>
      </w:r>
      <w:r w:rsidR="00CD0F09" w:rsidRPr="00CD0F09">
        <w:rPr>
          <w:rFonts w:ascii="Georgia" w:hAnsi="Georgia" w:cs="Arial"/>
          <w:sz w:val="26"/>
          <w:szCs w:val="26"/>
        </w:rPr>
        <w:t xml:space="preserve">.  </w:t>
      </w:r>
      <w:r w:rsidR="00341562">
        <w:rPr>
          <w:rFonts w:ascii="Georgia" w:hAnsi="Georgia" w:cs="Arial"/>
          <w:sz w:val="26"/>
          <w:szCs w:val="26"/>
        </w:rPr>
        <w:t xml:space="preserve">Here, however, </w:t>
      </w:r>
      <w:r w:rsidR="007F0157">
        <w:rPr>
          <w:rFonts w:ascii="Georgia" w:hAnsi="Georgia" w:cs="Arial"/>
          <w:sz w:val="26"/>
          <w:szCs w:val="26"/>
        </w:rPr>
        <w:t xml:space="preserve">we focus on analyzing the </w:t>
      </w:r>
      <w:r w:rsidR="005A4A99" w:rsidRPr="00B61716">
        <w:rPr>
          <w:rFonts w:ascii="Georgia" w:hAnsi="Georgia" w:cs="Arial"/>
          <w:sz w:val="26"/>
          <w:szCs w:val="26"/>
        </w:rPr>
        <w:t>researchers’ h-index in</w:t>
      </w:r>
      <w:r w:rsidR="007F0157">
        <w:rPr>
          <w:rFonts w:ascii="Georgia" w:hAnsi="Georgia" w:cs="Arial"/>
          <w:sz w:val="26"/>
          <w:szCs w:val="26"/>
        </w:rPr>
        <w:t xml:space="preserve"> eight of them:</w:t>
      </w:r>
      <w:r w:rsidR="006B6035">
        <w:rPr>
          <w:rFonts w:ascii="Georgia" w:hAnsi="Georgia" w:cs="Arial"/>
          <w:sz w:val="26"/>
          <w:szCs w:val="26"/>
        </w:rPr>
        <w:t xml:space="preserve"> SIGDOC, SIGCHI, SIGIR, KDD, SIGCOMM, SIGGRAPH, SIGMETRICS, POPL, and SIGMOD. </w:t>
      </w:r>
    </w:p>
    <w:p w:rsidR="00CF6750" w:rsidRDefault="00CF6750" w:rsidP="00253362">
      <w:pPr>
        <w:widowControl w:val="0"/>
        <w:autoSpaceDE w:val="0"/>
        <w:autoSpaceDN w:val="0"/>
        <w:adjustRightInd w:val="0"/>
        <w:jc w:val="both"/>
        <w:rPr>
          <w:rFonts w:ascii="Georgia" w:hAnsi="Georgia" w:cs="Arial"/>
          <w:sz w:val="26"/>
          <w:szCs w:val="26"/>
        </w:rPr>
      </w:pPr>
    </w:p>
    <w:p w:rsidR="00CD0F09" w:rsidRDefault="00CD0F09" w:rsidP="00253362">
      <w:pPr>
        <w:widowControl w:val="0"/>
        <w:autoSpaceDE w:val="0"/>
        <w:autoSpaceDN w:val="0"/>
        <w:adjustRightInd w:val="0"/>
        <w:jc w:val="both"/>
        <w:rPr>
          <w:rFonts w:ascii="Georgia" w:hAnsi="Georgia" w:cs="Arial"/>
          <w:sz w:val="26"/>
          <w:szCs w:val="26"/>
        </w:rPr>
      </w:pPr>
      <w:r w:rsidRPr="00CD0F09">
        <w:rPr>
          <w:rFonts w:ascii="Georgia" w:hAnsi="Georgia" w:cs="Arial"/>
          <w:sz w:val="26"/>
          <w:szCs w:val="26"/>
        </w:rPr>
        <w:t>There are multiple tools that measure the h-index of researcher</w:t>
      </w:r>
      <w:r w:rsidR="005A4A99">
        <w:rPr>
          <w:rFonts w:ascii="Georgia" w:hAnsi="Georgia" w:cs="Arial"/>
          <w:sz w:val="26"/>
          <w:szCs w:val="26"/>
        </w:rPr>
        <w:t>s, out of which Google Scholar</w:t>
      </w:r>
      <w:r w:rsidR="008E10D7">
        <w:rPr>
          <w:rFonts w:ascii="Georgia" w:hAnsi="Georgia" w:cs="Arial"/>
          <w:sz w:val="26"/>
          <w:szCs w:val="26"/>
        </w:rPr>
        <w:t xml:space="preserve"> </w:t>
      </w:r>
      <w:r w:rsidRPr="00CD0F09">
        <w:rPr>
          <w:rFonts w:ascii="Georgia" w:hAnsi="Georgia" w:cs="Arial"/>
          <w:sz w:val="26"/>
          <w:szCs w:val="26"/>
        </w:rPr>
        <w:t xml:space="preserve">is </w:t>
      </w:r>
      <w:r w:rsidR="00540330">
        <w:rPr>
          <w:rFonts w:ascii="Georgia" w:hAnsi="Georgia" w:cs="Arial"/>
          <w:sz w:val="26"/>
          <w:szCs w:val="26"/>
        </w:rPr>
        <w:t xml:space="preserve">today </w:t>
      </w:r>
      <w:r w:rsidRPr="00CD0F09">
        <w:rPr>
          <w:rFonts w:ascii="Georgia" w:hAnsi="Georgia" w:cs="Arial"/>
          <w:sz w:val="26"/>
          <w:szCs w:val="26"/>
        </w:rPr>
        <w:t>the most prominent one.</w:t>
      </w:r>
      <w:r w:rsidR="00250CFF">
        <w:rPr>
          <w:rFonts w:ascii="Georgia" w:hAnsi="Georgia" w:cs="Arial"/>
          <w:sz w:val="26"/>
          <w:szCs w:val="26"/>
        </w:rPr>
        <w:t xml:space="preserve"> </w:t>
      </w:r>
      <w:r w:rsidRPr="00CD0F09">
        <w:rPr>
          <w:rFonts w:ascii="Georgia" w:hAnsi="Georgia" w:cs="Arial"/>
          <w:sz w:val="26"/>
          <w:szCs w:val="26"/>
        </w:rPr>
        <w:t>However, to have a profile in this system, a researcher needs to sign up and explicitly create her research profile.  In a preliminary collection of part of the profiles of</w:t>
      </w:r>
      <w:r w:rsidR="00250CFF">
        <w:rPr>
          <w:rFonts w:ascii="Georgia" w:hAnsi="Georgia" w:cs="Arial"/>
          <w:sz w:val="26"/>
          <w:szCs w:val="26"/>
        </w:rPr>
        <w:t xml:space="preserve"> </w:t>
      </w:r>
      <w:r w:rsidRPr="00CD0F09">
        <w:rPr>
          <w:rFonts w:ascii="Georgia" w:hAnsi="Georgia" w:cs="Arial"/>
          <w:sz w:val="26"/>
          <w:szCs w:val="26"/>
        </w:rPr>
        <w:t>the DBLP auth</w:t>
      </w:r>
      <w:r w:rsidR="008E10D7">
        <w:rPr>
          <w:rFonts w:ascii="Georgia" w:hAnsi="Georgia" w:cs="Arial"/>
          <w:sz w:val="26"/>
          <w:szCs w:val="26"/>
        </w:rPr>
        <w:t>ors, we found that less than 30</w:t>
      </w:r>
      <w:r w:rsidRPr="00CD0F09">
        <w:rPr>
          <w:rFonts w:ascii="Georgia" w:hAnsi="Georgia" w:cs="Arial"/>
          <w:sz w:val="26"/>
          <w:szCs w:val="26"/>
        </w:rPr>
        <w:t xml:space="preserve">% of these authors had a profile at Google </w:t>
      </w:r>
      <w:r w:rsidR="007F0157">
        <w:rPr>
          <w:rFonts w:ascii="Georgia" w:hAnsi="Georgia" w:cs="Arial"/>
          <w:sz w:val="26"/>
          <w:szCs w:val="26"/>
        </w:rPr>
        <w:t>C</w:t>
      </w:r>
      <w:r w:rsidRPr="00CD0F09">
        <w:rPr>
          <w:rFonts w:ascii="Georgia" w:hAnsi="Georgia" w:cs="Arial"/>
          <w:sz w:val="26"/>
          <w:szCs w:val="26"/>
        </w:rPr>
        <w:t>itations</w:t>
      </w:r>
      <w:r w:rsidR="00C70C80">
        <w:rPr>
          <w:rFonts w:ascii="Georgia" w:hAnsi="Georgia" w:cs="Arial"/>
          <w:sz w:val="26"/>
          <w:szCs w:val="26"/>
        </w:rPr>
        <w:t xml:space="preserve"> [1</w:t>
      </w:r>
      <w:r w:rsidR="007F0157">
        <w:rPr>
          <w:rFonts w:ascii="Georgia" w:hAnsi="Georgia" w:cs="Arial"/>
          <w:sz w:val="26"/>
          <w:szCs w:val="26"/>
        </w:rPr>
        <w:t>]</w:t>
      </w:r>
      <w:r w:rsidRPr="00CD0F09">
        <w:rPr>
          <w:rFonts w:ascii="Georgia" w:hAnsi="Georgia" w:cs="Arial"/>
          <w:sz w:val="26"/>
          <w:szCs w:val="26"/>
        </w:rPr>
        <w:t xml:space="preserve">. Thus, this strategy would </w:t>
      </w:r>
      <w:r w:rsidR="007B61BA">
        <w:rPr>
          <w:rFonts w:ascii="Georgia" w:hAnsi="Georgia" w:cs="Arial"/>
          <w:sz w:val="26"/>
          <w:szCs w:val="26"/>
        </w:rPr>
        <w:t xml:space="preserve">largely </w:t>
      </w:r>
      <w:r w:rsidRPr="00CD0F09">
        <w:rPr>
          <w:rFonts w:ascii="Georgia" w:hAnsi="Georgia" w:cs="Arial"/>
          <w:sz w:val="26"/>
          <w:szCs w:val="26"/>
        </w:rPr>
        <w:t>reduce our dataset</w:t>
      </w:r>
      <w:r w:rsidR="007B61BA">
        <w:rPr>
          <w:rFonts w:ascii="Georgia" w:hAnsi="Georgia" w:cs="Arial"/>
          <w:sz w:val="26"/>
          <w:szCs w:val="26"/>
        </w:rPr>
        <w:t xml:space="preserve">. </w:t>
      </w:r>
    </w:p>
    <w:p w:rsidR="007B61BA" w:rsidRPr="00CD0F09" w:rsidRDefault="007B61BA" w:rsidP="00253362">
      <w:pPr>
        <w:widowControl w:val="0"/>
        <w:autoSpaceDE w:val="0"/>
        <w:autoSpaceDN w:val="0"/>
        <w:adjustRightInd w:val="0"/>
        <w:jc w:val="both"/>
        <w:rPr>
          <w:rFonts w:ascii="Georgia" w:hAnsi="Georgia" w:cs="Arial"/>
          <w:sz w:val="26"/>
          <w:szCs w:val="26"/>
        </w:rPr>
      </w:pPr>
    </w:p>
    <w:p w:rsidR="00CD0F09" w:rsidRDefault="00CD0F09" w:rsidP="00253362">
      <w:pPr>
        <w:widowControl w:val="0"/>
        <w:autoSpaceDE w:val="0"/>
        <w:autoSpaceDN w:val="0"/>
        <w:adjustRightInd w:val="0"/>
        <w:jc w:val="both"/>
        <w:rPr>
          <w:rFonts w:ascii="Georgia" w:hAnsi="Georgia" w:cs="Arial"/>
          <w:sz w:val="26"/>
          <w:szCs w:val="26"/>
        </w:rPr>
      </w:pPr>
      <w:r w:rsidRPr="00CD0F09">
        <w:rPr>
          <w:rFonts w:ascii="Georgia" w:hAnsi="Georgia" w:cs="Arial"/>
          <w:sz w:val="26"/>
          <w:szCs w:val="26"/>
        </w:rPr>
        <w:t xml:space="preserve">To divert from this limitation, we used data from the SHINE (Simple </w:t>
      </w:r>
      <w:proofErr w:type="spellStart"/>
      <w:r w:rsidRPr="00CD0F09">
        <w:rPr>
          <w:rFonts w:ascii="Georgia" w:hAnsi="Georgia" w:cs="Arial"/>
          <w:sz w:val="26"/>
          <w:szCs w:val="26"/>
        </w:rPr>
        <w:t>HINdex</w:t>
      </w:r>
      <w:proofErr w:type="spellEnd"/>
      <w:r w:rsidRPr="00CD0F09">
        <w:rPr>
          <w:rFonts w:ascii="Georgia" w:hAnsi="Georgia" w:cs="Arial"/>
          <w:sz w:val="26"/>
          <w:szCs w:val="26"/>
        </w:rPr>
        <w:t xml:space="preserve"> Estimator) project</w:t>
      </w:r>
      <w:r w:rsidR="007F0157">
        <w:rPr>
          <w:rStyle w:val="Refdenotaderodap"/>
          <w:rFonts w:ascii="Georgia" w:hAnsi="Georgia" w:cs="Arial"/>
          <w:sz w:val="26"/>
          <w:szCs w:val="26"/>
        </w:rPr>
        <w:footnoteReference w:id="4"/>
      </w:r>
      <w:r w:rsidR="008E10D7">
        <w:rPr>
          <w:rFonts w:ascii="Georgia" w:hAnsi="Georgia" w:cs="Arial"/>
          <w:sz w:val="26"/>
          <w:szCs w:val="26"/>
        </w:rPr>
        <w:t xml:space="preserve"> </w:t>
      </w:r>
      <w:r w:rsidRPr="00CD0F09">
        <w:rPr>
          <w:rFonts w:ascii="Georgia" w:hAnsi="Georgia" w:cs="Arial"/>
          <w:sz w:val="26"/>
          <w:szCs w:val="26"/>
        </w:rPr>
        <w:t>to infer the researchers' h-index.</w:t>
      </w:r>
      <w:r w:rsidR="00250CFF">
        <w:rPr>
          <w:rFonts w:ascii="Georgia" w:hAnsi="Georgia" w:cs="Arial"/>
          <w:sz w:val="26"/>
          <w:szCs w:val="26"/>
        </w:rPr>
        <w:t xml:space="preserve"> </w:t>
      </w:r>
      <w:r w:rsidRPr="00CD0F09">
        <w:rPr>
          <w:rFonts w:ascii="Georgia" w:hAnsi="Georgia" w:cs="Arial"/>
          <w:sz w:val="26"/>
          <w:szCs w:val="26"/>
        </w:rPr>
        <w:t xml:space="preserve">SHINE provides a website that </w:t>
      </w:r>
      <w:r w:rsidR="00CF6750">
        <w:rPr>
          <w:rFonts w:ascii="Georgia" w:hAnsi="Georgia" w:cs="Arial"/>
          <w:sz w:val="26"/>
          <w:szCs w:val="26"/>
        </w:rPr>
        <w:t>shows</w:t>
      </w:r>
      <w:r w:rsidRPr="00CD0F09">
        <w:rPr>
          <w:rFonts w:ascii="Georgia" w:hAnsi="Georgia" w:cs="Arial"/>
          <w:sz w:val="26"/>
          <w:szCs w:val="26"/>
        </w:rPr>
        <w:t xml:space="preserve"> the h-index of almost two thousand Computer Science conferences. They crawled Google Scholar, searching for the title of </w:t>
      </w:r>
      <w:r w:rsidRPr="00CD0F09">
        <w:rPr>
          <w:rFonts w:ascii="Georgia" w:hAnsi="Georgia" w:cs="Arial"/>
          <w:sz w:val="26"/>
          <w:szCs w:val="26"/>
        </w:rPr>
        <w:lastRenderedPageBreak/>
        <w:t>papers</w:t>
      </w:r>
      <w:r w:rsidR="00250CFF">
        <w:rPr>
          <w:rFonts w:ascii="Georgia" w:hAnsi="Georgia" w:cs="Arial"/>
          <w:sz w:val="26"/>
          <w:szCs w:val="26"/>
        </w:rPr>
        <w:t xml:space="preserve"> </w:t>
      </w:r>
      <w:r w:rsidRPr="00CD0F09">
        <w:rPr>
          <w:rFonts w:ascii="Georgia" w:hAnsi="Georgia" w:cs="Arial"/>
          <w:sz w:val="26"/>
          <w:szCs w:val="26"/>
        </w:rPr>
        <w:t>published in these conferences, which allowed them to effectively estimate the h-index of the target conferences based on the citations computed by Google Scholar. Although</w:t>
      </w:r>
      <w:r w:rsidR="00250CFF">
        <w:rPr>
          <w:rFonts w:ascii="Georgia" w:hAnsi="Georgia" w:cs="Arial"/>
          <w:sz w:val="26"/>
          <w:szCs w:val="26"/>
        </w:rPr>
        <w:t xml:space="preserve"> </w:t>
      </w:r>
      <w:r w:rsidRPr="00CD0F09">
        <w:rPr>
          <w:rFonts w:ascii="Georgia" w:hAnsi="Georgia" w:cs="Arial"/>
          <w:sz w:val="26"/>
          <w:szCs w:val="26"/>
        </w:rPr>
        <w:t>SHINE only allows one to search for the h-index of conferences, the SHINE developers kindly allowed us to access their dataset to infer the h-index of researchers based on the</w:t>
      </w:r>
      <w:r w:rsidR="00250CFF">
        <w:rPr>
          <w:rFonts w:ascii="Georgia" w:hAnsi="Georgia" w:cs="Arial"/>
          <w:sz w:val="26"/>
          <w:szCs w:val="26"/>
        </w:rPr>
        <w:t xml:space="preserve"> </w:t>
      </w:r>
      <w:r w:rsidRPr="00CD0F09">
        <w:rPr>
          <w:rFonts w:ascii="Georgia" w:hAnsi="Georgia" w:cs="Arial"/>
          <w:sz w:val="26"/>
          <w:szCs w:val="26"/>
        </w:rPr>
        <w:t>conferences they crawled.</w:t>
      </w:r>
    </w:p>
    <w:p w:rsidR="00CD0F09" w:rsidRDefault="00CD0F09" w:rsidP="00253362">
      <w:pPr>
        <w:widowControl w:val="0"/>
        <w:autoSpaceDE w:val="0"/>
        <w:autoSpaceDN w:val="0"/>
        <w:adjustRightInd w:val="0"/>
        <w:jc w:val="both"/>
        <w:rPr>
          <w:rFonts w:ascii="Georgia" w:hAnsi="Georgia" w:cs="Arial"/>
          <w:sz w:val="26"/>
          <w:szCs w:val="26"/>
        </w:rPr>
      </w:pPr>
    </w:p>
    <w:p w:rsidR="00CD0F09" w:rsidRDefault="00CD0F09" w:rsidP="00253362">
      <w:pPr>
        <w:widowControl w:val="0"/>
        <w:autoSpaceDE w:val="0"/>
        <w:autoSpaceDN w:val="0"/>
        <w:adjustRightInd w:val="0"/>
        <w:jc w:val="both"/>
        <w:rPr>
          <w:rFonts w:ascii="Georgia" w:hAnsi="Georgia" w:cs="Arial"/>
          <w:sz w:val="26"/>
          <w:szCs w:val="26"/>
        </w:rPr>
      </w:pPr>
    </w:p>
    <w:p w:rsidR="00E0273D" w:rsidRDefault="00E0273D" w:rsidP="00E0273D">
      <w:pPr>
        <w:widowControl w:val="0"/>
        <w:autoSpaceDE w:val="0"/>
        <w:autoSpaceDN w:val="0"/>
        <w:adjustRightInd w:val="0"/>
        <w:jc w:val="both"/>
        <w:rPr>
          <w:rFonts w:ascii="Georgia" w:hAnsi="Georgia" w:cs="Arial"/>
          <w:sz w:val="26"/>
          <w:szCs w:val="26"/>
        </w:rPr>
      </w:pPr>
      <w:r w:rsidRPr="00E0273D">
        <w:rPr>
          <w:rFonts w:ascii="Georgia" w:hAnsi="Georgia" w:cs="Arial"/>
          <w:sz w:val="26"/>
          <w:szCs w:val="26"/>
        </w:rPr>
        <w:t>As SHINE does not track all existing Computer Science conferences, researchers' h-index might be underestimated when computed</w:t>
      </w:r>
      <w:r w:rsidR="00E756FE">
        <w:rPr>
          <w:rFonts w:ascii="Georgia" w:hAnsi="Georgia" w:cs="Arial"/>
          <w:sz w:val="26"/>
          <w:szCs w:val="26"/>
        </w:rPr>
        <w:t xml:space="preserve"> </w:t>
      </w:r>
      <w:r w:rsidRPr="00E0273D">
        <w:rPr>
          <w:rFonts w:ascii="Georgia" w:hAnsi="Georgia" w:cs="Arial"/>
          <w:sz w:val="26"/>
          <w:szCs w:val="26"/>
        </w:rPr>
        <w:t>with this data. To investigate this issue, we compared the h-index of a set of researchers with a profile on Google Scholar with their estimated h-index based on the SHINE data. For this, we</w:t>
      </w:r>
      <w:r w:rsidR="008E10D7">
        <w:rPr>
          <w:rFonts w:ascii="Georgia" w:hAnsi="Georgia" w:cs="Arial"/>
          <w:sz w:val="26"/>
          <w:szCs w:val="26"/>
        </w:rPr>
        <w:t xml:space="preserve"> </w:t>
      </w:r>
      <w:r w:rsidRPr="00E0273D">
        <w:rPr>
          <w:rFonts w:ascii="Georgia" w:hAnsi="Georgia" w:cs="Arial"/>
          <w:sz w:val="26"/>
          <w:szCs w:val="26"/>
        </w:rPr>
        <w:t xml:space="preserve">randomly selected 10 researchers for each </w:t>
      </w:r>
      <w:r w:rsidR="005D24A6">
        <w:rPr>
          <w:rFonts w:ascii="Georgia" w:hAnsi="Georgia" w:cs="Arial"/>
          <w:sz w:val="26"/>
          <w:szCs w:val="26"/>
        </w:rPr>
        <w:t xml:space="preserve">of </w:t>
      </w:r>
      <w:r w:rsidR="005D24A6" w:rsidRPr="00D809AF">
        <w:rPr>
          <w:rFonts w:ascii="Georgia" w:hAnsi="Georgia" w:cs="Arial"/>
          <w:sz w:val="26"/>
          <w:szCs w:val="26"/>
        </w:rPr>
        <w:t>the</w:t>
      </w:r>
      <w:r w:rsidR="00222CC7" w:rsidRPr="00D809AF">
        <w:rPr>
          <w:rFonts w:ascii="Georgia" w:hAnsi="Georgia" w:cs="Arial"/>
          <w:sz w:val="26"/>
          <w:szCs w:val="26"/>
        </w:rPr>
        <w:t xml:space="preserve"> </w:t>
      </w:r>
      <w:r w:rsidR="005D24A6" w:rsidRPr="00D809AF">
        <w:rPr>
          <w:rFonts w:ascii="Georgia" w:hAnsi="Georgia" w:cs="Arial"/>
          <w:sz w:val="26"/>
          <w:szCs w:val="26"/>
        </w:rPr>
        <w:t xml:space="preserve">ACM </w:t>
      </w:r>
      <w:r w:rsidR="00222CC7" w:rsidRPr="00D809AF">
        <w:rPr>
          <w:rFonts w:ascii="Georgia" w:hAnsi="Georgia" w:cs="Arial"/>
          <w:sz w:val="26"/>
          <w:szCs w:val="26"/>
        </w:rPr>
        <w:t xml:space="preserve">SIG’s flagship </w:t>
      </w:r>
      <w:r w:rsidRPr="00D809AF">
        <w:rPr>
          <w:rFonts w:ascii="Georgia" w:hAnsi="Georgia" w:cs="Arial"/>
          <w:sz w:val="26"/>
          <w:szCs w:val="26"/>
        </w:rPr>
        <w:t>conference</w:t>
      </w:r>
      <w:r w:rsidR="00222CC7" w:rsidRPr="00D809AF">
        <w:rPr>
          <w:rFonts w:ascii="Georgia" w:hAnsi="Georgia" w:cs="Arial"/>
          <w:sz w:val="26"/>
          <w:szCs w:val="26"/>
        </w:rPr>
        <w:t>s</w:t>
      </w:r>
      <w:r w:rsidRPr="00E0273D">
        <w:rPr>
          <w:rFonts w:ascii="Georgia" w:hAnsi="Georgia" w:cs="Arial"/>
          <w:sz w:val="26"/>
          <w:szCs w:val="26"/>
        </w:rPr>
        <w:t xml:space="preserve"> and extracted their h-indexes from their Google S</w:t>
      </w:r>
      <w:r w:rsidR="00222CC7">
        <w:rPr>
          <w:rFonts w:ascii="Georgia" w:hAnsi="Georgia" w:cs="Arial"/>
          <w:sz w:val="26"/>
          <w:szCs w:val="26"/>
        </w:rPr>
        <w:t xml:space="preserve">cholar profiles.  In comparison </w:t>
      </w:r>
      <w:r w:rsidRPr="00E0273D">
        <w:rPr>
          <w:rFonts w:ascii="Georgia" w:hAnsi="Georgia" w:cs="Arial"/>
          <w:sz w:val="26"/>
          <w:szCs w:val="26"/>
        </w:rPr>
        <w:t>with the h-index we estimated from SHINE, the Google Sch</w:t>
      </w:r>
      <w:r w:rsidR="00222CC7">
        <w:rPr>
          <w:rFonts w:ascii="Georgia" w:hAnsi="Georgia" w:cs="Arial"/>
          <w:sz w:val="26"/>
          <w:szCs w:val="26"/>
        </w:rPr>
        <w:t xml:space="preserve">olar values are, on average, 50% higher, but they are </w:t>
      </w:r>
      <w:r w:rsidRPr="00E0273D">
        <w:rPr>
          <w:rFonts w:ascii="Georgia" w:hAnsi="Georgia" w:cs="Arial"/>
          <w:sz w:val="26"/>
          <w:szCs w:val="26"/>
        </w:rPr>
        <w:t>highly correlated</w:t>
      </w:r>
      <w:r w:rsidR="006B6035">
        <w:rPr>
          <w:rFonts w:ascii="Georgia" w:hAnsi="Georgia" w:cs="Arial"/>
          <w:sz w:val="26"/>
          <w:szCs w:val="26"/>
        </w:rPr>
        <w:t xml:space="preserve"> (</w:t>
      </w:r>
      <w:r w:rsidRPr="00E0273D">
        <w:rPr>
          <w:rFonts w:ascii="Georgia" w:hAnsi="Georgia" w:cs="Arial"/>
          <w:sz w:val="26"/>
          <w:szCs w:val="26"/>
        </w:rPr>
        <w:t>Pearson's correlation coefficient is 0.85</w:t>
      </w:r>
      <w:r w:rsidR="00222CC7">
        <w:rPr>
          <w:rFonts w:ascii="Georgia" w:hAnsi="Georgia" w:cs="Arial"/>
          <w:sz w:val="26"/>
          <w:szCs w:val="26"/>
        </w:rPr>
        <w:t>)</w:t>
      </w:r>
      <w:r w:rsidRPr="00E0273D">
        <w:rPr>
          <w:rFonts w:ascii="Georgia" w:hAnsi="Georgia" w:cs="Arial"/>
          <w:sz w:val="26"/>
          <w:szCs w:val="26"/>
        </w:rPr>
        <w:t>, which indicates that researchers</w:t>
      </w:r>
      <w:r w:rsidR="008E10D7">
        <w:rPr>
          <w:rFonts w:ascii="Georgia" w:hAnsi="Georgia" w:cs="Arial"/>
          <w:sz w:val="26"/>
          <w:szCs w:val="26"/>
        </w:rPr>
        <w:t xml:space="preserve"> </w:t>
      </w:r>
      <w:r w:rsidRPr="00E0273D">
        <w:rPr>
          <w:rFonts w:ascii="Georgia" w:hAnsi="Georgia" w:cs="Arial"/>
          <w:sz w:val="26"/>
          <w:szCs w:val="26"/>
        </w:rPr>
        <w:t>have proportional h-index estimations in both systems</w:t>
      </w:r>
      <w:r w:rsidR="00C70C80">
        <w:rPr>
          <w:rFonts w:ascii="Georgia" w:hAnsi="Georgia" w:cs="Arial"/>
          <w:sz w:val="26"/>
          <w:szCs w:val="26"/>
        </w:rPr>
        <w:t xml:space="preserve"> [1</w:t>
      </w:r>
      <w:r w:rsidR="005D24A6">
        <w:rPr>
          <w:rFonts w:ascii="Georgia" w:hAnsi="Georgia" w:cs="Arial"/>
          <w:sz w:val="26"/>
          <w:szCs w:val="26"/>
        </w:rPr>
        <w:t>]</w:t>
      </w:r>
      <w:r w:rsidRPr="00E0273D">
        <w:rPr>
          <w:rFonts w:ascii="Georgia" w:hAnsi="Georgia" w:cs="Arial"/>
          <w:sz w:val="26"/>
          <w:szCs w:val="26"/>
        </w:rPr>
        <w:t>.</w:t>
      </w:r>
    </w:p>
    <w:p w:rsidR="00CD0F09" w:rsidRPr="00165BE7" w:rsidRDefault="00CD0F09" w:rsidP="00253362">
      <w:pPr>
        <w:widowControl w:val="0"/>
        <w:autoSpaceDE w:val="0"/>
        <w:autoSpaceDN w:val="0"/>
        <w:adjustRightInd w:val="0"/>
        <w:spacing w:after="260"/>
        <w:jc w:val="both"/>
        <w:rPr>
          <w:rFonts w:ascii="Georgia" w:hAnsi="Georgia" w:cs="Arial"/>
          <w:sz w:val="26"/>
          <w:szCs w:val="26"/>
        </w:rPr>
      </w:pPr>
    </w:p>
    <w:p w:rsidR="00933E62" w:rsidRDefault="008E10D7" w:rsidP="00253362">
      <w:pPr>
        <w:widowControl w:val="0"/>
        <w:autoSpaceDE w:val="0"/>
        <w:autoSpaceDN w:val="0"/>
        <w:adjustRightInd w:val="0"/>
        <w:jc w:val="both"/>
        <w:rPr>
          <w:rFonts w:ascii="Georgia" w:hAnsi="Georgia" w:cs="Arial"/>
          <w:b/>
          <w:sz w:val="28"/>
          <w:szCs w:val="26"/>
        </w:rPr>
      </w:pPr>
      <w:r>
        <w:rPr>
          <w:rFonts w:ascii="Georgia" w:hAnsi="Georgia" w:cs="Arial"/>
          <w:b/>
          <w:sz w:val="28"/>
          <w:szCs w:val="26"/>
        </w:rPr>
        <w:t xml:space="preserve">Comparing </w:t>
      </w:r>
      <w:r w:rsidR="0094358C">
        <w:rPr>
          <w:rFonts w:ascii="Georgia" w:hAnsi="Georgia" w:cs="Arial"/>
          <w:b/>
          <w:sz w:val="28"/>
          <w:szCs w:val="26"/>
        </w:rPr>
        <w:t>the h-index of a researcher with her coauthors</w:t>
      </w:r>
    </w:p>
    <w:p w:rsidR="00933E62" w:rsidRDefault="00933E62" w:rsidP="00253362">
      <w:pPr>
        <w:widowControl w:val="0"/>
        <w:autoSpaceDE w:val="0"/>
        <w:autoSpaceDN w:val="0"/>
        <w:adjustRightInd w:val="0"/>
        <w:jc w:val="both"/>
        <w:rPr>
          <w:rFonts w:ascii="Georgia" w:hAnsi="Georgia" w:cs="Arial"/>
          <w:b/>
          <w:sz w:val="28"/>
          <w:szCs w:val="26"/>
        </w:rPr>
      </w:pPr>
    </w:p>
    <w:p w:rsidR="006B6035" w:rsidRPr="00B61716" w:rsidRDefault="006B6035" w:rsidP="00D34B39">
      <w:pPr>
        <w:widowControl w:val="0"/>
        <w:autoSpaceDE w:val="0"/>
        <w:autoSpaceDN w:val="0"/>
        <w:adjustRightInd w:val="0"/>
        <w:spacing w:after="260"/>
        <w:jc w:val="both"/>
        <w:rPr>
          <w:rFonts w:ascii="Georgia" w:hAnsi="Georgia" w:cs="Arial"/>
          <w:sz w:val="26"/>
          <w:szCs w:val="26"/>
        </w:rPr>
      </w:pPr>
      <w:r w:rsidRPr="00B61716">
        <w:rPr>
          <w:rFonts w:ascii="Georgia" w:hAnsi="Georgia" w:cs="Arial"/>
          <w:sz w:val="26"/>
          <w:szCs w:val="26"/>
        </w:rPr>
        <w:t xml:space="preserve">Having accurately </w:t>
      </w:r>
      <w:r w:rsidR="003F7DD2" w:rsidRPr="00B61716">
        <w:rPr>
          <w:rFonts w:ascii="Georgia" w:hAnsi="Georgia" w:cs="Arial"/>
          <w:sz w:val="26"/>
          <w:szCs w:val="26"/>
        </w:rPr>
        <w:t>estimated</w:t>
      </w:r>
      <w:r w:rsidRPr="00B61716">
        <w:rPr>
          <w:rFonts w:ascii="Georgia" w:hAnsi="Georgia" w:cs="Arial"/>
          <w:sz w:val="26"/>
          <w:szCs w:val="26"/>
        </w:rPr>
        <w:t xml:space="preserve"> the h-index of </w:t>
      </w:r>
      <w:r w:rsidR="005D24A6" w:rsidRPr="00B61716">
        <w:rPr>
          <w:rFonts w:ascii="Georgia" w:hAnsi="Georgia" w:cs="Arial"/>
          <w:sz w:val="26"/>
          <w:szCs w:val="26"/>
        </w:rPr>
        <w:t xml:space="preserve">each researcher, </w:t>
      </w:r>
      <w:r w:rsidRPr="00B61716">
        <w:rPr>
          <w:rFonts w:ascii="Georgia" w:hAnsi="Georgia" w:cs="Arial"/>
          <w:sz w:val="26"/>
          <w:szCs w:val="26"/>
        </w:rPr>
        <w:t xml:space="preserve">we can </w:t>
      </w:r>
      <w:proofErr w:type="gramStart"/>
      <w:r w:rsidRPr="00B61716">
        <w:rPr>
          <w:rFonts w:ascii="Georgia" w:hAnsi="Georgia" w:cs="Arial"/>
          <w:sz w:val="26"/>
          <w:szCs w:val="26"/>
        </w:rPr>
        <w:t xml:space="preserve">compare  </w:t>
      </w:r>
      <w:r w:rsidR="005D24A6" w:rsidRPr="00B61716">
        <w:rPr>
          <w:rFonts w:ascii="Georgia" w:hAnsi="Georgia" w:cs="Arial"/>
          <w:sz w:val="26"/>
          <w:szCs w:val="26"/>
        </w:rPr>
        <w:t>their</w:t>
      </w:r>
      <w:proofErr w:type="gramEnd"/>
      <w:r w:rsidR="005D24A6" w:rsidRPr="00B61716">
        <w:rPr>
          <w:rFonts w:ascii="Georgia" w:hAnsi="Georgia" w:cs="Arial"/>
          <w:sz w:val="26"/>
          <w:szCs w:val="26"/>
        </w:rPr>
        <w:t xml:space="preserve"> </w:t>
      </w:r>
      <w:r w:rsidRPr="00B61716">
        <w:rPr>
          <w:rFonts w:ascii="Georgia" w:hAnsi="Georgia" w:cs="Arial"/>
          <w:sz w:val="26"/>
          <w:szCs w:val="26"/>
        </w:rPr>
        <w:t>h-index with her coaut</w:t>
      </w:r>
      <w:r w:rsidR="00DF2CA1" w:rsidRPr="00B61716">
        <w:rPr>
          <w:rFonts w:ascii="Georgia" w:hAnsi="Georgia" w:cs="Arial"/>
          <w:sz w:val="26"/>
          <w:szCs w:val="26"/>
        </w:rPr>
        <w:t>hors’.</w:t>
      </w:r>
      <w:r w:rsidRPr="00B61716">
        <w:rPr>
          <w:rFonts w:ascii="Georgia" w:hAnsi="Georgia" w:cs="Arial"/>
          <w:sz w:val="26"/>
          <w:szCs w:val="26"/>
        </w:rPr>
        <w:t xml:space="preserve">  </w:t>
      </w:r>
    </w:p>
    <w:p w:rsidR="00793674" w:rsidRDefault="00D34B39" w:rsidP="00793674">
      <w:pPr>
        <w:widowControl w:val="0"/>
        <w:autoSpaceDE w:val="0"/>
        <w:autoSpaceDN w:val="0"/>
        <w:adjustRightInd w:val="0"/>
        <w:spacing w:after="260"/>
        <w:jc w:val="both"/>
        <w:rPr>
          <w:rFonts w:ascii="Georgia" w:hAnsi="Georgia" w:cs="Arial"/>
          <w:sz w:val="26"/>
          <w:szCs w:val="26"/>
        </w:rPr>
      </w:pPr>
      <w:r w:rsidRPr="00B61716">
        <w:rPr>
          <w:rFonts w:ascii="Georgia" w:hAnsi="Georgia" w:cs="Arial"/>
          <w:sz w:val="26"/>
          <w:szCs w:val="26"/>
        </w:rPr>
        <w:t xml:space="preserve">Table </w:t>
      </w:r>
      <w:r w:rsidR="006B6035" w:rsidRPr="00B61716">
        <w:rPr>
          <w:rFonts w:ascii="Georgia" w:hAnsi="Georgia" w:cs="Arial"/>
          <w:sz w:val="26"/>
          <w:szCs w:val="26"/>
        </w:rPr>
        <w:t>1</w:t>
      </w:r>
      <w:r w:rsidRPr="00B61716">
        <w:rPr>
          <w:rFonts w:ascii="Georgia" w:hAnsi="Georgia" w:cs="Arial"/>
          <w:sz w:val="26"/>
          <w:szCs w:val="26"/>
        </w:rPr>
        <w:t xml:space="preserve"> shows the fraction of authors with h-index smaller than the average of their coauthors</w:t>
      </w:r>
      <w:r w:rsidR="005D24A6" w:rsidRPr="00B61716">
        <w:rPr>
          <w:rFonts w:ascii="Georgia" w:hAnsi="Georgia" w:cs="Arial"/>
          <w:sz w:val="26"/>
          <w:szCs w:val="26"/>
        </w:rPr>
        <w:t xml:space="preserve"> for the </w:t>
      </w:r>
      <w:r w:rsidR="00DF2CA1" w:rsidRPr="00B61716">
        <w:rPr>
          <w:rFonts w:ascii="Georgia" w:hAnsi="Georgia" w:cs="Arial"/>
          <w:sz w:val="26"/>
          <w:szCs w:val="26"/>
        </w:rPr>
        <w:t>eight conferences we consider</w:t>
      </w:r>
      <w:r w:rsidRPr="00B61716">
        <w:rPr>
          <w:rFonts w:ascii="Georgia" w:hAnsi="Georgia" w:cs="Arial"/>
          <w:sz w:val="26"/>
          <w:szCs w:val="26"/>
        </w:rPr>
        <w:t>. We can note that even focusing in authors that published in flagship conferences of ACM SIGs, the fraction of authors that might be below the averag</w:t>
      </w:r>
      <w:r w:rsidR="00DF2CA1" w:rsidRPr="00B61716">
        <w:rPr>
          <w:rFonts w:ascii="Georgia" w:hAnsi="Georgia" w:cs="Arial"/>
          <w:sz w:val="26"/>
          <w:szCs w:val="26"/>
        </w:rPr>
        <w:t>e is quite high, varying from 69% to 81</w:t>
      </w:r>
      <w:r w:rsidRPr="00B61716">
        <w:rPr>
          <w:rFonts w:ascii="Georgia" w:hAnsi="Georgia" w:cs="Arial"/>
          <w:sz w:val="26"/>
          <w:szCs w:val="26"/>
        </w:rPr>
        <w:t>%. When</w:t>
      </w:r>
      <w:r>
        <w:rPr>
          <w:rFonts w:ascii="Georgia" w:hAnsi="Georgia" w:cs="Arial"/>
          <w:sz w:val="26"/>
          <w:szCs w:val="26"/>
        </w:rPr>
        <w:t xml:space="preserve"> we look at </w:t>
      </w:r>
      <w:r w:rsidR="00DF2CA1">
        <w:rPr>
          <w:rFonts w:ascii="Georgia" w:hAnsi="Georgia" w:cs="Arial"/>
          <w:sz w:val="26"/>
          <w:szCs w:val="26"/>
        </w:rPr>
        <w:t xml:space="preserve">the </w:t>
      </w:r>
      <w:r>
        <w:rPr>
          <w:rFonts w:ascii="Georgia" w:hAnsi="Georgia" w:cs="Arial"/>
          <w:sz w:val="26"/>
          <w:szCs w:val="26"/>
        </w:rPr>
        <w:t xml:space="preserve">percentage of authors with at least one coauthor </w:t>
      </w:r>
      <w:r w:rsidR="00E756FE">
        <w:rPr>
          <w:rFonts w:ascii="Georgia" w:hAnsi="Georgia" w:cs="Arial"/>
          <w:sz w:val="26"/>
          <w:szCs w:val="26"/>
        </w:rPr>
        <w:t>with higher h-index than hers</w:t>
      </w:r>
      <w:r>
        <w:rPr>
          <w:rFonts w:ascii="Georgia" w:hAnsi="Georgia" w:cs="Arial"/>
          <w:sz w:val="26"/>
          <w:szCs w:val="26"/>
        </w:rPr>
        <w:t xml:space="preserve">, the numbers are higher than 90% for most of the conferences. </w:t>
      </w:r>
    </w:p>
    <w:p w:rsidR="00241227" w:rsidRDefault="00241227" w:rsidP="00793674">
      <w:pPr>
        <w:widowControl w:val="0"/>
        <w:autoSpaceDE w:val="0"/>
        <w:autoSpaceDN w:val="0"/>
        <w:adjustRightInd w:val="0"/>
        <w:spacing w:after="260"/>
        <w:jc w:val="both"/>
        <w:rPr>
          <w:rFonts w:ascii="Georgia" w:hAnsi="Georgia" w:cs="Arial"/>
          <w:b/>
          <w:sz w:val="26"/>
          <w:szCs w:val="26"/>
        </w:rPr>
      </w:pPr>
    </w:p>
    <w:p w:rsidR="00793674" w:rsidRDefault="00793674" w:rsidP="00793674">
      <w:pPr>
        <w:widowControl w:val="0"/>
        <w:autoSpaceDE w:val="0"/>
        <w:autoSpaceDN w:val="0"/>
        <w:adjustRightInd w:val="0"/>
        <w:spacing w:after="260"/>
        <w:jc w:val="both"/>
        <w:rPr>
          <w:rFonts w:ascii="Georgia" w:hAnsi="Georgia" w:cs="Arial"/>
          <w:sz w:val="26"/>
          <w:szCs w:val="26"/>
        </w:rPr>
      </w:pPr>
    </w:p>
    <w:p w:rsidR="0024172A" w:rsidRDefault="0024172A" w:rsidP="00793674">
      <w:pPr>
        <w:widowControl w:val="0"/>
        <w:autoSpaceDE w:val="0"/>
        <w:autoSpaceDN w:val="0"/>
        <w:adjustRightInd w:val="0"/>
        <w:spacing w:after="260"/>
        <w:jc w:val="both"/>
        <w:rPr>
          <w:rFonts w:ascii="Georgia" w:hAnsi="Georgia" w:cs="Arial"/>
          <w:sz w:val="26"/>
          <w:szCs w:val="26"/>
        </w:rPr>
      </w:pPr>
      <w:r>
        <w:rPr>
          <w:rFonts w:ascii="Georgia" w:hAnsi="Georgia" w:cs="Arial"/>
          <w:noProof/>
          <w:sz w:val="26"/>
          <w:szCs w:val="26"/>
          <w:lang w:val="pt-BR" w:eastAsia="pt-BR"/>
        </w:rPr>
        <w:lastRenderedPageBreak/>
        <w:drawing>
          <wp:inline distT="0" distB="0" distL="0" distR="0">
            <wp:extent cx="5486400" cy="32004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F2CA1" w:rsidRPr="00DF2CA1" w:rsidRDefault="00DF2CA1" w:rsidP="00DF2CA1">
      <w:pPr>
        <w:widowControl w:val="0"/>
        <w:autoSpaceDE w:val="0"/>
        <w:autoSpaceDN w:val="0"/>
        <w:adjustRightInd w:val="0"/>
        <w:spacing w:after="260"/>
        <w:jc w:val="center"/>
        <w:rPr>
          <w:rFonts w:ascii="Georgia" w:hAnsi="Georgia" w:cs="Arial"/>
          <w:b/>
          <w:sz w:val="26"/>
          <w:szCs w:val="26"/>
        </w:rPr>
      </w:pPr>
      <w:r w:rsidRPr="00DF2CA1">
        <w:rPr>
          <w:rFonts w:ascii="Georgia" w:hAnsi="Georgia" w:cs="Arial"/>
          <w:b/>
          <w:sz w:val="26"/>
          <w:szCs w:val="26"/>
        </w:rPr>
        <w:t xml:space="preserve">Figure 1: </w:t>
      </w:r>
      <w:r w:rsidRPr="00B61716">
        <w:rPr>
          <w:rFonts w:ascii="Georgia" w:hAnsi="Georgia" w:cs="Arial"/>
          <w:sz w:val="26"/>
          <w:szCs w:val="26"/>
        </w:rPr>
        <w:t>Comparison results of one’s h-index with coauthors.</w:t>
      </w:r>
    </w:p>
    <w:p w:rsidR="00964D80" w:rsidRDefault="00964D80" w:rsidP="00793674">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 xml:space="preserve">These results </w:t>
      </w:r>
      <w:r w:rsidR="00241227">
        <w:rPr>
          <w:rFonts w:ascii="Georgia" w:hAnsi="Georgia" w:cs="Arial"/>
          <w:sz w:val="26"/>
          <w:szCs w:val="26"/>
        </w:rPr>
        <w:t>are</w:t>
      </w:r>
      <w:r>
        <w:rPr>
          <w:rFonts w:ascii="Georgia" w:hAnsi="Georgia" w:cs="Arial"/>
          <w:sz w:val="26"/>
          <w:szCs w:val="26"/>
        </w:rPr>
        <w:t xml:space="preserve"> quite related to a know</w:t>
      </w:r>
      <w:r w:rsidR="00DF2CA1">
        <w:rPr>
          <w:rFonts w:ascii="Georgia" w:hAnsi="Georgia" w:cs="Arial"/>
          <w:sz w:val="26"/>
          <w:szCs w:val="26"/>
        </w:rPr>
        <w:t>n</w:t>
      </w:r>
      <w:r w:rsidR="00C72B4B">
        <w:rPr>
          <w:rFonts w:ascii="Georgia" w:hAnsi="Georgia" w:cs="Arial"/>
          <w:sz w:val="26"/>
          <w:szCs w:val="26"/>
        </w:rPr>
        <w:t xml:space="preserve"> </w:t>
      </w:r>
      <w:r w:rsidR="00C72B4B" w:rsidRPr="00B61716">
        <w:rPr>
          <w:rFonts w:ascii="Georgia" w:hAnsi="Georgia" w:cs="Arial"/>
          <w:sz w:val="26"/>
          <w:szCs w:val="26"/>
        </w:rPr>
        <w:t>phenomenon</w:t>
      </w:r>
      <w:r>
        <w:rPr>
          <w:rFonts w:ascii="Georgia" w:hAnsi="Georgia" w:cs="Arial"/>
          <w:sz w:val="26"/>
          <w:szCs w:val="26"/>
        </w:rPr>
        <w:t xml:space="preserve"> in social networks, called the Friendship Paradox [</w:t>
      </w:r>
      <w:r w:rsidR="009F4BF9">
        <w:rPr>
          <w:rFonts w:ascii="Georgia" w:hAnsi="Georgia" w:cs="Arial"/>
          <w:sz w:val="26"/>
          <w:szCs w:val="26"/>
        </w:rPr>
        <w:t>3,</w:t>
      </w:r>
      <w:r w:rsidR="00DF2CA1">
        <w:rPr>
          <w:rFonts w:ascii="Georgia" w:hAnsi="Georgia" w:cs="Arial"/>
          <w:sz w:val="26"/>
          <w:szCs w:val="26"/>
        </w:rPr>
        <w:t xml:space="preserve"> </w:t>
      </w:r>
      <w:r w:rsidR="009F4BF9">
        <w:rPr>
          <w:rFonts w:ascii="Georgia" w:hAnsi="Georgia" w:cs="Arial"/>
          <w:sz w:val="26"/>
          <w:szCs w:val="26"/>
        </w:rPr>
        <w:t>4], which</w:t>
      </w:r>
      <w:r>
        <w:rPr>
          <w:rFonts w:ascii="Georgia" w:hAnsi="Georgia" w:cs="Arial"/>
          <w:sz w:val="26"/>
          <w:szCs w:val="26"/>
        </w:rPr>
        <w:t xml:space="preserve"> </w:t>
      </w:r>
      <w:r w:rsidR="009F4BF9">
        <w:rPr>
          <w:rFonts w:ascii="Georgia" w:hAnsi="Georgia" w:cs="Arial"/>
          <w:sz w:val="26"/>
          <w:szCs w:val="26"/>
        </w:rPr>
        <w:t>says</w:t>
      </w:r>
      <w:r>
        <w:rPr>
          <w:rFonts w:ascii="Georgia" w:hAnsi="Georgia" w:cs="Arial"/>
          <w:sz w:val="26"/>
          <w:szCs w:val="26"/>
        </w:rPr>
        <w:t xml:space="preserve"> that your friends </w:t>
      </w:r>
      <w:r w:rsidR="009F4BF9">
        <w:rPr>
          <w:rFonts w:ascii="Georgia" w:hAnsi="Georgia" w:cs="Arial"/>
          <w:sz w:val="26"/>
          <w:szCs w:val="26"/>
        </w:rPr>
        <w:t xml:space="preserve">in a social network </w:t>
      </w:r>
      <w:r>
        <w:rPr>
          <w:rFonts w:ascii="Georgia" w:hAnsi="Georgia" w:cs="Arial"/>
          <w:sz w:val="26"/>
          <w:szCs w:val="26"/>
        </w:rPr>
        <w:t xml:space="preserve">have </w:t>
      </w:r>
      <w:r w:rsidR="00DF2CA1">
        <w:rPr>
          <w:rFonts w:ascii="Georgia" w:hAnsi="Georgia" w:cs="Arial"/>
          <w:sz w:val="26"/>
          <w:szCs w:val="26"/>
        </w:rPr>
        <w:t>more friends than you o</w:t>
      </w:r>
      <w:r>
        <w:rPr>
          <w:rFonts w:ascii="Georgia" w:hAnsi="Georgia" w:cs="Arial"/>
          <w:sz w:val="26"/>
          <w:szCs w:val="26"/>
        </w:rPr>
        <w:t xml:space="preserve">n average. Although, </w:t>
      </w:r>
      <w:proofErr w:type="spellStart"/>
      <w:r>
        <w:rPr>
          <w:rFonts w:ascii="Georgia" w:hAnsi="Georgia" w:cs="Arial"/>
          <w:sz w:val="26"/>
          <w:szCs w:val="26"/>
        </w:rPr>
        <w:t>coauthorship</w:t>
      </w:r>
      <w:proofErr w:type="spellEnd"/>
      <w:r>
        <w:rPr>
          <w:rFonts w:ascii="Georgia" w:hAnsi="Georgia" w:cs="Arial"/>
          <w:sz w:val="26"/>
          <w:szCs w:val="26"/>
        </w:rPr>
        <w:t xml:space="preserve"> network</w:t>
      </w:r>
      <w:r w:rsidR="00241227">
        <w:rPr>
          <w:rFonts w:ascii="Georgia" w:hAnsi="Georgia" w:cs="Arial"/>
          <w:sz w:val="26"/>
          <w:szCs w:val="26"/>
        </w:rPr>
        <w:t>s usually</w:t>
      </w:r>
      <w:r>
        <w:rPr>
          <w:rFonts w:ascii="Georgia" w:hAnsi="Georgia" w:cs="Arial"/>
          <w:sz w:val="26"/>
          <w:szCs w:val="26"/>
        </w:rPr>
        <w:t xml:space="preserve"> exhibit the same properties of many s</w:t>
      </w:r>
      <w:r w:rsidR="009F4BF9">
        <w:rPr>
          <w:rFonts w:ascii="Georgia" w:hAnsi="Georgia" w:cs="Arial"/>
          <w:sz w:val="26"/>
          <w:szCs w:val="26"/>
        </w:rPr>
        <w:t>ocial networks</w:t>
      </w:r>
      <w:r w:rsidR="00241227">
        <w:rPr>
          <w:rFonts w:ascii="Georgia" w:hAnsi="Georgia" w:cs="Arial"/>
          <w:sz w:val="26"/>
          <w:szCs w:val="26"/>
        </w:rPr>
        <w:t xml:space="preserve"> [</w:t>
      </w:r>
      <w:r w:rsidR="00C70C80">
        <w:rPr>
          <w:rFonts w:ascii="Georgia" w:hAnsi="Georgia" w:cs="Arial"/>
          <w:sz w:val="26"/>
          <w:szCs w:val="26"/>
        </w:rPr>
        <w:t>6, 7</w:t>
      </w:r>
      <w:r w:rsidR="00241227">
        <w:rPr>
          <w:rFonts w:ascii="Georgia" w:hAnsi="Georgia" w:cs="Arial"/>
          <w:sz w:val="26"/>
          <w:szCs w:val="26"/>
        </w:rPr>
        <w:t>]</w:t>
      </w:r>
      <w:r w:rsidR="009F4BF9">
        <w:rPr>
          <w:rFonts w:ascii="Georgia" w:hAnsi="Georgia" w:cs="Arial"/>
          <w:sz w:val="26"/>
          <w:szCs w:val="26"/>
        </w:rPr>
        <w:t>, including small-</w:t>
      </w:r>
      <w:r>
        <w:rPr>
          <w:rFonts w:ascii="Georgia" w:hAnsi="Georgia" w:cs="Arial"/>
          <w:sz w:val="26"/>
          <w:szCs w:val="26"/>
        </w:rPr>
        <w:t xml:space="preserve">world properties and node degree distribution, </w:t>
      </w:r>
      <w:r w:rsidR="00241227">
        <w:rPr>
          <w:rFonts w:ascii="Georgia" w:hAnsi="Georgia" w:cs="Arial"/>
          <w:sz w:val="26"/>
          <w:szCs w:val="26"/>
        </w:rPr>
        <w:t>this</w:t>
      </w:r>
      <w:r>
        <w:rPr>
          <w:rFonts w:ascii="Georgia" w:hAnsi="Georgia" w:cs="Arial"/>
          <w:sz w:val="26"/>
          <w:szCs w:val="26"/>
        </w:rPr>
        <w:t xml:space="preserve"> ca</w:t>
      </w:r>
      <w:r w:rsidR="00DF2CA1">
        <w:rPr>
          <w:rFonts w:ascii="Georgia" w:hAnsi="Georgia" w:cs="Arial"/>
          <w:sz w:val="26"/>
          <w:szCs w:val="26"/>
        </w:rPr>
        <w:t>nnot explain alone the h-index P</w:t>
      </w:r>
      <w:r>
        <w:rPr>
          <w:rFonts w:ascii="Georgia" w:hAnsi="Georgia" w:cs="Arial"/>
          <w:sz w:val="26"/>
          <w:szCs w:val="26"/>
        </w:rPr>
        <w:t xml:space="preserve">aradox as the Pearson correlation coefficient of </w:t>
      </w:r>
      <w:r w:rsidR="00C72B4B" w:rsidRPr="00B61716">
        <w:rPr>
          <w:rFonts w:ascii="Georgia" w:hAnsi="Georgia" w:cs="Arial"/>
          <w:sz w:val="26"/>
          <w:szCs w:val="26"/>
        </w:rPr>
        <w:t>an author</w:t>
      </w:r>
      <w:r w:rsidR="00C70C80" w:rsidRPr="00B61716">
        <w:rPr>
          <w:rFonts w:ascii="Georgia" w:hAnsi="Georgia" w:cs="Arial"/>
          <w:sz w:val="26"/>
          <w:szCs w:val="26"/>
        </w:rPr>
        <w:t>’s h-index and her number of co</w:t>
      </w:r>
      <w:r w:rsidR="00C72B4B" w:rsidRPr="00B61716">
        <w:rPr>
          <w:rFonts w:ascii="Georgia" w:hAnsi="Georgia" w:cs="Arial"/>
          <w:sz w:val="26"/>
          <w:szCs w:val="26"/>
        </w:rPr>
        <w:t>authors</w:t>
      </w:r>
      <w:r w:rsidR="00C72B4B">
        <w:rPr>
          <w:rFonts w:ascii="Georgia" w:hAnsi="Georgia" w:cs="Arial"/>
          <w:sz w:val="26"/>
          <w:szCs w:val="26"/>
        </w:rPr>
        <w:t xml:space="preserve"> </w:t>
      </w:r>
      <w:r>
        <w:rPr>
          <w:rFonts w:ascii="Georgia" w:hAnsi="Georgia" w:cs="Arial"/>
          <w:sz w:val="26"/>
          <w:szCs w:val="26"/>
        </w:rPr>
        <w:t>is 0.36, which is positive but not so high</w:t>
      </w:r>
      <w:r w:rsidR="00B61716">
        <w:rPr>
          <w:rFonts w:ascii="Georgia" w:hAnsi="Georgia" w:cs="Arial"/>
          <w:sz w:val="26"/>
          <w:szCs w:val="26"/>
        </w:rPr>
        <w:t xml:space="preserve">, suggesting that collaborating with a high number of researchers </w:t>
      </w:r>
      <w:r w:rsidR="00165AFD">
        <w:rPr>
          <w:rFonts w:ascii="Georgia" w:hAnsi="Georgia" w:cs="Arial"/>
          <w:sz w:val="26"/>
          <w:szCs w:val="26"/>
        </w:rPr>
        <w:t>do not necessarily results in</w:t>
      </w:r>
      <w:r w:rsidR="00B61716">
        <w:rPr>
          <w:rFonts w:ascii="Georgia" w:hAnsi="Georgia" w:cs="Arial"/>
          <w:sz w:val="26"/>
          <w:szCs w:val="26"/>
        </w:rPr>
        <w:t xml:space="preserve"> </w:t>
      </w:r>
      <w:r w:rsidR="00165AFD">
        <w:rPr>
          <w:rFonts w:ascii="Georgia" w:hAnsi="Georgia" w:cs="Arial"/>
          <w:sz w:val="26"/>
          <w:szCs w:val="26"/>
        </w:rPr>
        <w:t xml:space="preserve">a </w:t>
      </w:r>
      <w:r w:rsidR="00B61716">
        <w:rPr>
          <w:rFonts w:ascii="Georgia" w:hAnsi="Georgia" w:cs="Arial"/>
          <w:sz w:val="26"/>
          <w:szCs w:val="26"/>
        </w:rPr>
        <w:t>high</w:t>
      </w:r>
      <w:r w:rsidR="00165AFD">
        <w:rPr>
          <w:rFonts w:ascii="Georgia" w:hAnsi="Georgia" w:cs="Arial"/>
          <w:sz w:val="26"/>
          <w:szCs w:val="26"/>
        </w:rPr>
        <w:t>er</w:t>
      </w:r>
      <w:r w:rsidR="00B61716">
        <w:rPr>
          <w:rFonts w:ascii="Georgia" w:hAnsi="Georgia" w:cs="Arial"/>
          <w:sz w:val="26"/>
          <w:szCs w:val="26"/>
        </w:rPr>
        <w:t xml:space="preserve"> h-index</w:t>
      </w:r>
      <w:r>
        <w:rPr>
          <w:rFonts w:ascii="Georgia" w:hAnsi="Georgia" w:cs="Arial"/>
          <w:sz w:val="26"/>
          <w:szCs w:val="26"/>
        </w:rPr>
        <w:t xml:space="preserve">. Nevertheless, the important point </w:t>
      </w:r>
      <w:r w:rsidR="00C139C5">
        <w:rPr>
          <w:rFonts w:ascii="Georgia" w:hAnsi="Georgia" w:cs="Arial"/>
          <w:sz w:val="26"/>
          <w:szCs w:val="26"/>
        </w:rPr>
        <w:t xml:space="preserve">here is </w:t>
      </w:r>
      <w:r w:rsidR="009F4BF9">
        <w:rPr>
          <w:rFonts w:ascii="Georgia" w:hAnsi="Georgia" w:cs="Arial"/>
          <w:sz w:val="26"/>
          <w:szCs w:val="26"/>
        </w:rPr>
        <w:t xml:space="preserve">not </w:t>
      </w:r>
      <w:r w:rsidR="00C139C5">
        <w:rPr>
          <w:rFonts w:ascii="Georgia" w:hAnsi="Georgia" w:cs="Arial"/>
          <w:sz w:val="26"/>
          <w:szCs w:val="26"/>
        </w:rPr>
        <w:t xml:space="preserve">related to the reasons behind this paradox, but its consequences. </w:t>
      </w:r>
    </w:p>
    <w:p w:rsidR="00971F38" w:rsidRDefault="00971F38" w:rsidP="00165AFD">
      <w:pPr>
        <w:widowControl w:val="0"/>
        <w:autoSpaceDE w:val="0"/>
        <w:autoSpaceDN w:val="0"/>
        <w:adjustRightInd w:val="0"/>
        <w:jc w:val="both"/>
        <w:rPr>
          <w:rFonts w:ascii="Georgia" w:hAnsi="Georgia" w:cs="Arial"/>
          <w:b/>
          <w:sz w:val="28"/>
          <w:szCs w:val="26"/>
        </w:rPr>
      </w:pPr>
    </w:p>
    <w:p w:rsidR="00165AFD" w:rsidRDefault="00165AFD" w:rsidP="00165AFD">
      <w:pPr>
        <w:widowControl w:val="0"/>
        <w:autoSpaceDE w:val="0"/>
        <w:autoSpaceDN w:val="0"/>
        <w:adjustRightInd w:val="0"/>
        <w:jc w:val="both"/>
        <w:rPr>
          <w:rFonts w:ascii="Georgia" w:hAnsi="Georgia" w:cs="Arial"/>
          <w:sz w:val="26"/>
          <w:szCs w:val="26"/>
        </w:rPr>
      </w:pPr>
      <w:r>
        <w:rPr>
          <w:rFonts w:ascii="Georgia" w:hAnsi="Georgia" w:cs="Arial"/>
          <w:b/>
          <w:sz w:val="28"/>
          <w:szCs w:val="26"/>
        </w:rPr>
        <w:t xml:space="preserve">Consequences of the Paradox </w:t>
      </w:r>
    </w:p>
    <w:p w:rsidR="00165AFD" w:rsidRDefault="00165AFD" w:rsidP="00165AFD">
      <w:pPr>
        <w:widowControl w:val="0"/>
        <w:autoSpaceDE w:val="0"/>
        <w:autoSpaceDN w:val="0"/>
        <w:adjustRightInd w:val="0"/>
        <w:jc w:val="both"/>
        <w:rPr>
          <w:rFonts w:ascii="Georgia" w:hAnsi="Georgia" w:cs="Arial"/>
          <w:sz w:val="26"/>
          <w:szCs w:val="26"/>
        </w:rPr>
      </w:pPr>
    </w:p>
    <w:p w:rsidR="009F4BF9" w:rsidRDefault="00C139C5" w:rsidP="009F4BF9">
      <w:pPr>
        <w:widowControl w:val="0"/>
        <w:autoSpaceDE w:val="0"/>
        <w:autoSpaceDN w:val="0"/>
        <w:adjustRightInd w:val="0"/>
        <w:jc w:val="both"/>
        <w:rPr>
          <w:rFonts w:ascii="Georgia" w:hAnsi="Georgia" w:cs="Arial"/>
          <w:sz w:val="26"/>
          <w:szCs w:val="26"/>
        </w:rPr>
      </w:pPr>
      <w:r>
        <w:rPr>
          <w:rFonts w:ascii="Georgia" w:hAnsi="Georgia" w:cs="Arial"/>
          <w:sz w:val="26"/>
          <w:szCs w:val="26"/>
        </w:rPr>
        <w:t xml:space="preserve">The easy comparison among peers that </w:t>
      </w:r>
      <w:r w:rsidR="00DC7234">
        <w:rPr>
          <w:rFonts w:ascii="Georgia" w:hAnsi="Georgia" w:cs="Arial"/>
          <w:sz w:val="26"/>
          <w:szCs w:val="26"/>
        </w:rPr>
        <w:t>today’s</w:t>
      </w:r>
      <w:r>
        <w:rPr>
          <w:rFonts w:ascii="Georgia" w:hAnsi="Georgia" w:cs="Arial"/>
          <w:sz w:val="26"/>
          <w:szCs w:val="26"/>
        </w:rPr>
        <w:t xml:space="preserve"> systems offer might accentuate the existing pressure that exists</w:t>
      </w:r>
      <w:r w:rsidR="009F4BF9">
        <w:rPr>
          <w:rFonts w:ascii="Georgia" w:hAnsi="Georgia" w:cs="Arial"/>
          <w:sz w:val="26"/>
          <w:szCs w:val="26"/>
        </w:rPr>
        <w:t xml:space="preserve"> for</w:t>
      </w:r>
      <w:r>
        <w:rPr>
          <w:rFonts w:ascii="Georgia" w:hAnsi="Georgia" w:cs="Arial"/>
          <w:sz w:val="26"/>
          <w:szCs w:val="26"/>
        </w:rPr>
        <w:t xml:space="preserve"> publication</w:t>
      </w:r>
      <w:r w:rsidR="009F4BF9">
        <w:rPr>
          <w:rFonts w:ascii="Georgia" w:hAnsi="Georgia" w:cs="Arial"/>
          <w:sz w:val="26"/>
          <w:szCs w:val="26"/>
        </w:rPr>
        <w:t xml:space="preserve"> as one might tend to feel pressured by the sensation of being below coauthors. Humans are natural competitors, not only in research, but in several aspects of life. The problem here is just an instantiation of </w:t>
      </w:r>
      <w:r w:rsidR="00E43B13">
        <w:rPr>
          <w:rFonts w:ascii="Georgia" w:hAnsi="Georgia" w:cs="Arial"/>
          <w:sz w:val="26"/>
          <w:szCs w:val="26"/>
        </w:rPr>
        <w:t>a sensation that occurs</w:t>
      </w:r>
      <w:r w:rsidR="009F4BF9">
        <w:rPr>
          <w:rFonts w:ascii="Georgia" w:hAnsi="Georgia" w:cs="Arial"/>
          <w:sz w:val="26"/>
          <w:szCs w:val="26"/>
        </w:rPr>
        <w:t xml:space="preserve"> in different scenarios and even culminated in an expression that is common to different languages and cultures: “The neighbor’s grass is always greener on the other side”.  </w:t>
      </w:r>
    </w:p>
    <w:p w:rsidR="009F4BF9" w:rsidRDefault="009F4BF9" w:rsidP="009F4BF9">
      <w:pPr>
        <w:widowControl w:val="0"/>
        <w:autoSpaceDE w:val="0"/>
        <w:autoSpaceDN w:val="0"/>
        <w:adjustRightInd w:val="0"/>
        <w:jc w:val="both"/>
        <w:rPr>
          <w:rFonts w:ascii="Georgia" w:hAnsi="Georgia" w:cs="Arial"/>
          <w:sz w:val="26"/>
          <w:szCs w:val="26"/>
        </w:rPr>
      </w:pPr>
    </w:p>
    <w:p w:rsidR="003A3AEF" w:rsidRDefault="00E43B13" w:rsidP="003A3AEF">
      <w:pPr>
        <w:widowControl w:val="0"/>
        <w:autoSpaceDE w:val="0"/>
        <w:autoSpaceDN w:val="0"/>
        <w:adjustRightInd w:val="0"/>
        <w:jc w:val="both"/>
        <w:rPr>
          <w:rFonts w:ascii="Georgia" w:hAnsi="Georgia" w:cs="Arial"/>
          <w:sz w:val="26"/>
          <w:szCs w:val="26"/>
        </w:rPr>
      </w:pPr>
      <w:r>
        <w:rPr>
          <w:rFonts w:ascii="Georgia" w:hAnsi="Georgia" w:cs="Arial"/>
          <w:sz w:val="26"/>
          <w:szCs w:val="26"/>
        </w:rPr>
        <w:lastRenderedPageBreak/>
        <w:t>Competition in science can be good</w:t>
      </w:r>
      <w:r w:rsidR="00D809AF">
        <w:rPr>
          <w:rFonts w:ascii="Georgia" w:hAnsi="Georgia" w:cs="Arial"/>
          <w:sz w:val="26"/>
          <w:szCs w:val="26"/>
        </w:rPr>
        <w:t xml:space="preserve"> as it gives extra motivation to researchers work hard</w:t>
      </w:r>
      <w:r>
        <w:rPr>
          <w:rFonts w:ascii="Georgia" w:hAnsi="Georgia" w:cs="Arial"/>
          <w:sz w:val="26"/>
          <w:szCs w:val="26"/>
        </w:rPr>
        <w:t>, but it also may</w:t>
      </w:r>
      <w:r w:rsidR="009F4BF9">
        <w:rPr>
          <w:rFonts w:ascii="Georgia" w:hAnsi="Georgia" w:cs="Arial"/>
          <w:sz w:val="26"/>
          <w:szCs w:val="26"/>
        </w:rPr>
        <w:t xml:space="preserve"> lead to undesirable scenarios</w:t>
      </w:r>
      <w:r w:rsidR="00E11696">
        <w:rPr>
          <w:rFonts w:ascii="Georgia" w:hAnsi="Georgia" w:cs="Arial"/>
          <w:sz w:val="26"/>
          <w:szCs w:val="26"/>
        </w:rPr>
        <w:t xml:space="preserve">, especially when researchers cross ethical boundaries, </w:t>
      </w:r>
      <w:r w:rsidR="00AD282F">
        <w:rPr>
          <w:rFonts w:ascii="Georgia" w:hAnsi="Georgia" w:cs="Arial"/>
          <w:sz w:val="26"/>
          <w:szCs w:val="26"/>
        </w:rPr>
        <w:t xml:space="preserve">tempted to obscure experiments details </w:t>
      </w:r>
      <w:r w:rsidR="00E11696">
        <w:rPr>
          <w:rFonts w:ascii="Georgia" w:hAnsi="Georgia" w:cs="Arial"/>
          <w:sz w:val="26"/>
          <w:szCs w:val="26"/>
        </w:rPr>
        <w:t xml:space="preserve">or even fraud them </w:t>
      </w:r>
      <w:r w:rsidR="00AD282F">
        <w:rPr>
          <w:rFonts w:ascii="Georgia" w:hAnsi="Georgia" w:cs="Arial"/>
          <w:sz w:val="26"/>
          <w:szCs w:val="26"/>
        </w:rPr>
        <w:t xml:space="preserve">to “sell” better their </w:t>
      </w:r>
      <w:r w:rsidR="00E11696">
        <w:rPr>
          <w:rFonts w:ascii="Georgia" w:hAnsi="Georgia" w:cs="Arial"/>
          <w:sz w:val="26"/>
          <w:szCs w:val="26"/>
        </w:rPr>
        <w:t>publications</w:t>
      </w:r>
      <w:r w:rsidR="00AD282F">
        <w:rPr>
          <w:rFonts w:ascii="Georgia" w:hAnsi="Georgia" w:cs="Arial"/>
          <w:sz w:val="26"/>
          <w:szCs w:val="26"/>
        </w:rPr>
        <w:t>. A</w:t>
      </w:r>
      <w:r w:rsidR="003A3AEF">
        <w:rPr>
          <w:rFonts w:ascii="Georgia" w:hAnsi="Georgia" w:cs="Arial"/>
          <w:sz w:val="26"/>
          <w:szCs w:val="26"/>
        </w:rPr>
        <w:t xml:space="preserve"> recent work on the field of Medicine has eva</w:t>
      </w:r>
      <w:r w:rsidR="00C70C80">
        <w:rPr>
          <w:rFonts w:ascii="Georgia" w:hAnsi="Georgia" w:cs="Arial"/>
          <w:sz w:val="26"/>
          <w:szCs w:val="26"/>
        </w:rPr>
        <w:t>luated 788 retracted articles [8</w:t>
      </w:r>
      <w:r w:rsidR="003A3AEF">
        <w:rPr>
          <w:rFonts w:ascii="Georgia" w:hAnsi="Georgia" w:cs="Arial"/>
          <w:sz w:val="26"/>
          <w:szCs w:val="26"/>
        </w:rPr>
        <w:t>] and focus</w:t>
      </w:r>
      <w:r w:rsidR="00DC7234">
        <w:rPr>
          <w:rFonts w:ascii="Georgia" w:hAnsi="Georgia" w:cs="Arial"/>
          <w:sz w:val="26"/>
          <w:szCs w:val="26"/>
        </w:rPr>
        <w:t>ed</w:t>
      </w:r>
      <w:r w:rsidR="003A3AEF">
        <w:rPr>
          <w:rFonts w:ascii="Georgia" w:hAnsi="Georgia" w:cs="Arial"/>
          <w:sz w:val="26"/>
          <w:szCs w:val="26"/>
        </w:rPr>
        <w:t xml:space="preserve"> on 180 of them, which involves experiments with patients. From these, 70 were retracted by fraud </w:t>
      </w:r>
      <w:r w:rsidR="00DC7234">
        <w:rPr>
          <w:rFonts w:ascii="Georgia" w:hAnsi="Georgia" w:cs="Arial"/>
          <w:sz w:val="26"/>
          <w:szCs w:val="26"/>
        </w:rPr>
        <w:t xml:space="preserve">and </w:t>
      </w:r>
      <w:r w:rsidR="003A3AEF">
        <w:rPr>
          <w:rFonts w:ascii="Georgia" w:hAnsi="Georgia" w:cs="Arial"/>
          <w:sz w:val="26"/>
          <w:szCs w:val="26"/>
        </w:rPr>
        <w:t xml:space="preserve">110 by mistakes. These </w:t>
      </w:r>
      <w:r w:rsidR="00DC7234">
        <w:rPr>
          <w:rFonts w:ascii="Georgia" w:hAnsi="Georgia" w:cs="Arial"/>
          <w:sz w:val="26"/>
          <w:szCs w:val="26"/>
        </w:rPr>
        <w:t>articles</w:t>
      </w:r>
      <w:r w:rsidR="003A3AEF">
        <w:rPr>
          <w:rFonts w:ascii="Georgia" w:hAnsi="Georgia" w:cs="Arial"/>
          <w:sz w:val="26"/>
          <w:szCs w:val="26"/>
        </w:rPr>
        <w:t xml:space="preserve"> received more than 5,000 citations and involved thousands of patients. </w:t>
      </w:r>
      <w:r>
        <w:rPr>
          <w:rFonts w:ascii="Georgia" w:hAnsi="Georgia" w:cs="Arial"/>
          <w:sz w:val="26"/>
          <w:szCs w:val="26"/>
        </w:rPr>
        <w:t>On</w:t>
      </w:r>
      <w:r w:rsidR="003A3AEF">
        <w:rPr>
          <w:rFonts w:ascii="Georgia" w:hAnsi="Georgia" w:cs="Arial"/>
          <w:sz w:val="26"/>
          <w:szCs w:val="26"/>
        </w:rPr>
        <w:t xml:space="preserve"> the computer science perspective, retractions are not </w:t>
      </w:r>
      <w:r>
        <w:rPr>
          <w:rFonts w:ascii="Georgia" w:hAnsi="Georgia" w:cs="Arial"/>
          <w:sz w:val="26"/>
          <w:szCs w:val="26"/>
        </w:rPr>
        <w:t xml:space="preserve">so </w:t>
      </w:r>
      <w:r w:rsidR="003A3AEF">
        <w:rPr>
          <w:rFonts w:ascii="Georgia" w:hAnsi="Georgia" w:cs="Arial"/>
          <w:sz w:val="26"/>
          <w:szCs w:val="26"/>
        </w:rPr>
        <w:t xml:space="preserve">common, but </w:t>
      </w:r>
      <w:r>
        <w:rPr>
          <w:rFonts w:ascii="Georgia" w:hAnsi="Georgia" w:cs="Arial"/>
          <w:sz w:val="26"/>
          <w:szCs w:val="26"/>
        </w:rPr>
        <w:t>it is not</w:t>
      </w:r>
      <w:r w:rsidR="00772C95">
        <w:rPr>
          <w:rFonts w:ascii="Georgia" w:hAnsi="Georgia" w:cs="Arial"/>
          <w:sz w:val="26"/>
          <w:szCs w:val="26"/>
        </w:rPr>
        <w:t xml:space="preserve"> hard to accept that there</w:t>
      </w:r>
      <w:r>
        <w:rPr>
          <w:rFonts w:ascii="Georgia" w:hAnsi="Georgia" w:cs="Arial"/>
          <w:sz w:val="26"/>
          <w:szCs w:val="26"/>
        </w:rPr>
        <w:t xml:space="preserve"> exist inaccurate reported results or</w:t>
      </w:r>
      <w:r w:rsidR="003A3AEF">
        <w:rPr>
          <w:rFonts w:ascii="Georgia" w:hAnsi="Georgia" w:cs="Arial"/>
          <w:sz w:val="26"/>
          <w:szCs w:val="26"/>
        </w:rPr>
        <w:t xml:space="preserve"> </w:t>
      </w:r>
      <w:r>
        <w:rPr>
          <w:rFonts w:ascii="Georgia" w:hAnsi="Georgia" w:cs="Arial"/>
          <w:sz w:val="26"/>
          <w:szCs w:val="26"/>
        </w:rPr>
        <w:t xml:space="preserve">even </w:t>
      </w:r>
      <w:r w:rsidR="003A3AEF">
        <w:rPr>
          <w:rFonts w:ascii="Georgia" w:hAnsi="Georgia" w:cs="Arial"/>
          <w:sz w:val="26"/>
          <w:szCs w:val="26"/>
        </w:rPr>
        <w:t xml:space="preserve">wrong code implementations </w:t>
      </w:r>
      <w:r>
        <w:rPr>
          <w:rFonts w:ascii="Georgia" w:hAnsi="Georgia" w:cs="Arial"/>
          <w:sz w:val="26"/>
          <w:szCs w:val="26"/>
        </w:rPr>
        <w:t>publi</w:t>
      </w:r>
      <w:r w:rsidR="005E4106">
        <w:rPr>
          <w:rFonts w:ascii="Georgia" w:hAnsi="Georgia" w:cs="Arial"/>
          <w:sz w:val="26"/>
          <w:szCs w:val="26"/>
        </w:rPr>
        <w:t xml:space="preserve">shed </w:t>
      </w:r>
      <w:r>
        <w:rPr>
          <w:rFonts w:ascii="Georgia" w:hAnsi="Georgia" w:cs="Arial"/>
          <w:sz w:val="26"/>
          <w:szCs w:val="26"/>
        </w:rPr>
        <w:t xml:space="preserve">in major computer science venues. </w:t>
      </w:r>
    </w:p>
    <w:p w:rsidR="00165AFD" w:rsidRDefault="00165AFD" w:rsidP="003A3AEF">
      <w:pPr>
        <w:widowControl w:val="0"/>
        <w:autoSpaceDE w:val="0"/>
        <w:autoSpaceDN w:val="0"/>
        <w:adjustRightInd w:val="0"/>
        <w:jc w:val="both"/>
        <w:rPr>
          <w:rFonts w:ascii="Georgia" w:hAnsi="Georgia" w:cs="Arial"/>
          <w:sz w:val="26"/>
          <w:szCs w:val="26"/>
        </w:rPr>
      </w:pPr>
    </w:p>
    <w:p w:rsidR="00E11696" w:rsidRDefault="00E11696" w:rsidP="003A3AEF">
      <w:pPr>
        <w:widowControl w:val="0"/>
        <w:autoSpaceDE w:val="0"/>
        <w:autoSpaceDN w:val="0"/>
        <w:adjustRightInd w:val="0"/>
        <w:jc w:val="both"/>
        <w:rPr>
          <w:rFonts w:ascii="Georgia" w:hAnsi="Georgia" w:cs="Arial"/>
          <w:sz w:val="26"/>
          <w:szCs w:val="26"/>
        </w:rPr>
      </w:pPr>
    </w:p>
    <w:p w:rsidR="005F213B" w:rsidRDefault="00E036B8" w:rsidP="00C139C5">
      <w:pPr>
        <w:widowControl w:val="0"/>
        <w:autoSpaceDE w:val="0"/>
        <w:autoSpaceDN w:val="0"/>
        <w:adjustRightInd w:val="0"/>
        <w:jc w:val="both"/>
        <w:rPr>
          <w:rFonts w:ascii="Georgia" w:hAnsi="Georgia" w:cs="Arial"/>
          <w:sz w:val="26"/>
          <w:szCs w:val="26"/>
        </w:rPr>
      </w:pPr>
      <w:r>
        <w:rPr>
          <w:rFonts w:ascii="Georgia" w:hAnsi="Georgia" w:cs="Arial"/>
          <w:sz w:val="26"/>
          <w:szCs w:val="26"/>
        </w:rPr>
        <w:t>Even without crossing any ethical line, i</w:t>
      </w:r>
      <w:r w:rsidR="00165AFD">
        <w:rPr>
          <w:rFonts w:ascii="Georgia" w:hAnsi="Georgia" w:cs="Arial"/>
          <w:sz w:val="26"/>
          <w:szCs w:val="26"/>
        </w:rPr>
        <w:t xml:space="preserve">t is natural that some individuals may try to adapt research strategies to bias their own scores towards a better h-index or citation count. </w:t>
      </w:r>
      <w:r w:rsidR="00E11696">
        <w:rPr>
          <w:rFonts w:ascii="Georgia" w:hAnsi="Georgia" w:cs="Arial"/>
          <w:sz w:val="26"/>
          <w:szCs w:val="26"/>
        </w:rPr>
        <w:t>The</w:t>
      </w:r>
      <w:r w:rsidR="005E4106">
        <w:rPr>
          <w:rFonts w:ascii="Georgia" w:hAnsi="Georgia" w:cs="Arial"/>
          <w:sz w:val="26"/>
          <w:szCs w:val="26"/>
        </w:rPr>
        <w:t xml:space="preserve"> term </w:t>
      </w:r>
      <w:r w:rsidR="00E11696">
        <w:rPr>
          <w:rFonts w:ascii="Georgia" w:hAnsi="Georgia" w:cs="Arial"/>
          <w:sz w:val="26"/>
          <w:szCs w:val="26"/>
        </w:rPr>
        <w:t>“salami science”</w:t>
      </w:r>
      <w:r w:rsidR="005E4106">
        <w:rPr>
          <w:rFonts w:ascii="Georgia" w:hAnsi="Georgia" w:cs="Arial"/>
          <w:sz w:val="26"/>
          <w:szCs w:val="26"/>
        </w:rPr>
        <w:t xml:space="preserve"> was used</w:t>
      </w:r>
      <w:r w:rsidR="00E11696">
        <w:rPr>
          <w:rFonts w:ascii="Georgia" w:hAnsi="Georgia" w:cs="Arial"/>
          <w:sz w:val="26"/>
          <w:szCs w:val="26"/>
        </w:rPr>
        <w:t xml:space="preserve"> to designate when research results are split in pieces of publication to increase publication count [5]. </w:t>
      </w:r>
      <w:r w:rsidR="005F213B">
        <w:rPr>
          <w:rFonts w:ascii="Georgia" w:hAnsi="Georgia" w:cs="Arial"/>
          <w:sz w:val="26"/>
          <w:szCs w:val="26"/>
        </w:rPr>
        <w:t>But there is a price to pay</w:t>
      </w:r>
      <w:r w:rsidR="00E11696">
        <w:rPr>
          <w:rFonts w:ascii="Georgia" w:hAnsi="Georgia" w:cs="Arial"/>
          <w:sz w:val="26"/>
          <w:szCs w:val="26"/>
        </w:rPr>
        <w:t xml:space="preserve"> when applying th</w:t>
      </w:r>
      <w:r w:rsidR="005E4106">
        <w:rPr>
          <w:rFonts w:ascii="Georgia" w:hAnsi="Georgia" w:cs="Arial"/>
          <w:sz w:val="26"/>
          <w:szCs w:val="26"/>
        </w:rPr>
        <w:t xml:space="preserve">is kind of </w:t>
      </w:r>
      <w:r w:rsidR="00E11696">
        <w:rPr>
          <w:rFonts w:ascii="Georgia" w:hAnsi="Georgia" w:cs="Arial"/>
          <w:sz w:val="26"/>
          <w:szCs w:val="26"/>
        </w:rPr>
        <w:t>strateg</w:t>
      </w:r>
      <w:r w:rsidR="005E4106">
        <w:rPr>
          <w:rFonts w:ascii="Georgia" w:hAnsi="Georgia" w:cs="Arial"/>
          <w:sz w:val="26"/>
          <w:szCs w:val="26"/>
        </w:rPr>
        <w:t>y</w:t>
      </w:r>
      <w:r w:rsidR="005F213B">
        <w:rPr>
          <w:rFonts w:ascii="Georgia" w:hAnsi="Georgia" w:cs="Arial"/>
          <w:sz w:val="26"/>
          <w:szCs w:val="26"/>
        </w:rPr>
        <w:t>. When a researcher slice results in minimal publishable pieces to produce more papers</w:t>
      </w:r>
      <w:r w:rsidR="005E4106">
        <w:rPr>
          <w:rFonts w:ascii="Georgia" w:hAnsi="Georgia" w:cs="Arial"/>
          <w:sz w:val="26"/>
          <w:szCs w:val="26"/>
        </w:rPr>
        <w:t>, she might</w:t>
      </w:r>
      <w:r w:rsidR="005F213B">
        <w:rPr>
          <w:rFonts w:ascii="Georgia" w:hAnsi="Georgia" w:cs="Arial"/>
          <w:sz w:val="26"/>
          <w:szCs w:val="26"/>
        </w:rPr>
        <w:t xml:space="preserve"> even </w:t>
      </w:r>
      <w:r w:rsidR="00E11696">
        <w:rPr>
          <w:rFonts w:ascii="Georgia" w:hAnsi="Georgia" w:cs="Arial"/>
          <w:sz w:val="26"/>
          <w:szCs w:val="26"/>
        </w:rPr>
        <w:t>increas</w:t>
      </w:r>
      <w:r w:rsidR="005E4106">
        <w:rPr>
          <w:rFonts w:ascii="Georgia" w:hAnsi="Georgia" w:cs="Arial"/>
          <w:sz w:val="26"/>
          <w:szCs w:val="26"/>
        </w:rPr>
        <w:t xml:space="preserve">e </w:t>
      </w:r>
      <w:r w:rsidR="005F213B">
        <w:rPr>
          <w:rFonts w:ascii="Georgia" w:hAnsi="Georgia" w:cs="Arial"/>
          <w:sz w:val="26"/>
          <w:szCs w:val="26"/>
        </w:rPr>
        <w:t>h-index</w:t>
      </w:r>
      <w:r w:rsidR="00E11696">
        <w:rPr>
          <w:rFonts w:ascii="Georgia" w:hAnsi="Georgia" w:cs="Arial"/>
          <w:sz w:val="26"/>
          <w:szCs w:val="26"/>
        </w:rPr>
        <w:t xml:space="preserve"> as well</w:t>
      </w:r>
      <w:r w:rsidR="005F213B">
        <w:rPr>
          <w:rFonts w:ascii="Georgia" w:hAnsi="Georgia" w:cs="Arial"/>
          <w:sz w:val="26"/>
          <w:szCs w:val="26"/>
        </w:rPr>
        <w:t>, but she loses the chance to publish a seminal work</w:t>
      </w:r>
      <w:r w:rsidR="00E11696">
        <w:rPr>
          <w:rFonts w:ascii="Georgia" w:hAnsi="Georgia" w:cs="Arial"/>
          <w:sz w:val="26"/>
          <w:szCs w:val="26"/>
        </w:rPr>
        <w:t>, able to make people remember her for her important contribution</w:t>
      </w:r>
      <w:r w:rsidR="005F213B">
        <w:rPr>
          <w:rFonts w:ascii="Georgia" w:hAnsi="Georgia" w:cs="Arial"/>
          <w:sz w:val="26"/>
          <w:szCs w:val="26"/>
        </w:rPr>
        <w:t>.</w:t>
      </w:r>
      <w:r w:rsidR="00E11696">
        <w:rPr>
          <w:rFonts w:ascii="Georgia" w:hAnsi="Georgia" w:cs="Arial"/>
          <w:sz w:val="26"/>
          <w:szCs w:val="26"/>
        </w:rPr>
        <w:t xml:space="preserve"> Potentially, a seminal work may have the power to indirectly increase her h-index. </w:t>
      </w:r>
    </w:p>
    <w:p w:rsidR="00E11696" w:rsidRDefault="00E11696" w:rsidP="00C139C5">
      <w:pPr>
        <w:widowControl w:val="0"/>
        <w:autoSpaceDE w:val="0"/>
        <w:autoSpaceDN w:val="0"/>
        <w:adjustRightInd w:val="0"/>
        <w:jc w:val="both"/>
        <w:rPr>
          <w:rFonts w:ascii="Georgia" w:hAnsi="Georgia" w:cs="Arial"/>
          <w:sz w:val="26"/>
          <w:szCs w:val="26"/>
        </w:rPr>
      </w:pPr>
    </w:p>
    <w:p w:rsidR="0002239E" w:rsidRDefault="007F7882" w:rsidP="00C139C5">
      <w:pPr>
        <w:widowControl w:val="0"/>
        <w:autoSpaceDE w:val="0"/>
        <w:autoSpaceDN w:val="0"/>
        <w:adjustRightInd w:val="0"/>
        <w:jc w:val="both"/>
        <w:rPr>
          <w:rFonts w:ascii="Georgia" w:hAnsi="Georgia" w:cs="Arial"/>
          <w:sz w:val="26"/>
          <w:szCs w:val="26"/>
        </w:rPr>
      </w:pPr>
      <w:r>
        <w:rPr>
          <w:rFonts w:ascii="Georgia" w:hAnsi="Georgia" w:cs="Arial"/>
          <w:sz w:val="26"/>
          <w:szCs w:val="26"/>
        </w:rPr>
        <w:t>There a</w:t>
      </w:r>
      <w:r w:rsidR="0002239E">
        <w:rPr>
          <w:rFonts w:ascii="Georgia" w:hAnsi="Georgia" w:cs="Arial"/>
          <w:sz w:val="26"/>
          <w:szCs w:val="26"/>
        </w:rPr>
        <w:t>re</w:t>
      </w:r>
      <w:r>
        <w:rPr>
          <w:rFonts w:ascii="Georgia" w:hAnsi="Georgia" w:cs="Arial"/>
          <w:sz w:val="26"/>
          <w:szCs w:val="26"/>
        </w:rPr>
        <w:t xml:space="preserve"> many other strategies that </w:t>
      </w:r>
      <w:r w:rsidR="0002239E">
        <w:rPr>
          <w:rFonts w:ascii="Georgia" w:hAnsi="Georgia" w:cs="Arial"/>
          <w:sz w:val="26"/>
          <w:szCs w:val="26"/>
        </w:rPr>
        <w:t>one can think of, including</w:t>
      </w:r>
      <w:r>
        <w:rPr>
          <w:rFonts w:ascii="Georgia" w:hAnsi="Georgia" w:cs="Arial"/>
          <w:sz w:val="26"/>
          <w:szCs w:val="26"/>
        </w:rPr>
        <w:t xml:space="preserve"> self-citations</w:t>
      </w:r>
      <w:r w:rsidR="0002239E">
        <w:rPr>
          <w:rFonts w:ascii="Georgia" w:hAnsi="Georgia" w:cs="Arial"/>
          <w:sz w:val="26"/>
          <w:szCs w:val="26"/>
        </w:rPr>
        <w:t xml:space="preserve"> in papers and</w:t>
      </w:r>
      <w:r>
        <w:rPr>
          <w:rFonts w:ascii="Georgia" w:hAnsi="Georgia" w:cs="Arial"/>
          <w:sz w:val="26"/>
          <w:szCs w:val="26"/>
        </w:rPr>
        <w:t xml:space="preserve"> </w:t>
      </w:r>
      <w:r w:rsidR="0002239E">
        <w:rPr>
          <w:rFonts w:ascii="Georgia" w:hAnsi="Georgia" w:cs="Arial"/>
          <w:sz w:val="26"/>
          <w:szCs w:val="26"/>
        </w:rPr>
        <w:t xml:space="preserve">forced </w:t>
      </w:r>
      <w:r>
        <w:rPr>
          <w:rFonts w:ascii="Georgia" w:hAnsi="Georgia" w:cs="Arial"/>
          <w:sz w:val="26"/>
          <w:szCs w:val="26"/>
        </w:rPr>
        <w:t>c</w:t>
      </w:r>
      <w:r w:rsidR="0002239E">
        <w:rPr>
          <w:rFonts w:ascii="Georgia" w:hAnsi="Georgia" w:cs="Arial"/>
          <w:sz w:val="26"/>
          <w:szCs w:val="26"/>
        </w:rPr>
        <w:t>itations to colleagues</w:t>
      </w:r>
      <w:r w:rsidR="005E4106">
        <w:rPr>
          <w:rFonts w:ascii="Georgia" w:hAnsi="Georgia" w:cs="Arial"/>
          <w:sz w:val="26"/>
          <w:szCs w:val="26"/>
        </w:rPr>
        <w:t xml:space="preserve">, which also </w:t>
      </w:r>
      <w:r w:rsidR="00971F38">
        <w:rPr>
          <w:rFonts w:ascii="Georgia" w:hAnsi="Georgia" w:cs="Arial"/>
          <w:sz w:val="26"/>
          <w:szCs w:val="26"/>
        </w:rPr>
        <w:t xml:space="preserve">comes with </w:t>
      </w:r>
      <w:r w:rsidR="0002239E">
        <w:rPr>
          <w:rFonts w:ascii="Georgia" w:hAnsi="Georgia" w:cs="Arial"/>
          <w:sz w:val="26"/>
          <w:szCs w:val="26"/>
        </w:rPr>
        <w:t>a price</w:t>
      </w:r>
      <w:r w:rsidR="00971F38">
        <w:rPr>
          <w:rFonts w:ascii="Georgia" w:hAnsi="Georgia" w:cs="Arial"/>
          <w:sz w:val="26"/>
          <w:szCs w:val="26"/>
        </w:rPr>
        <w:t>.</w:t>
      </w:r>
      <w:r w:rsidR="0002239E">
        <w:rPr>
          <w:rFonts w:ascii="Georgia" w:hAnsi="Georgia" w:cs="Arial"/>
          <w:sz w:val="26"/>
          <w:szCs w:val="26"/>
        </w:rPr>
        <w:t xml:space="preserve"> For insta</w:t>
      </w:r>
      <w:r w:rsidR="005E4106">
        <w:rPr>
          <w:rFonts w:ascii="Georgia" w:hAnsi="Georgia" w:cs="Arial"/>
          <w:sz w:val="26"/>
          <w:szCs w:val="26"/>
        </w:rPr>
        <w:t>nce, suppose a researcher have 6</w:t>
      </w:r>
      <w:r w:rsidR="0002239E">
        <w:rPr>
          <w:rFonts w:ascii="Georgia" w:hAnsi="Georgia" w:cs="Arial"/>
          <w:sz w:val="26"/>
          <w:szCs w:val="26"/>
        </w:rPr>
        <w:t xml:space="preserve">0% of its citation count as self-citations and Google scholar starts to explicitly show this </w:t>
      </w:r>
      <w:r w:rsidR="005E4106">
        <w:rPr>
          <w:rFonts w:ascii="Georgia" w:hAnsi="Georgia" w:cs="Arial"/>
          <w:sz w:val="26"/>
          <w:szCs w:val="26"/>
        </w:rPr>
        <w:t>percentage</w:t>
      </w:r>
      <w:r w:rsidR="0002239E">
        <w:rPr>
          <w:rFonts w:ascii="Georgia" w:hAnsi="Georgia" w:cs="Arial"/>
          <w:sz w:val="26"/>
          <w:szCs w:val="26"/>
        </w:rPr>
        <w:t xml:space="preserve"> on the researcher’s profile. Then, her strategy would be clearly revealed.</w:t>
      </w:r>
    </w:p>
    <w:p w:rsidR="0002239E" w:rsidRDefault="0002239E" w:rsidP="00C139C5">
      <w:pPr>
        <w:widowControl w:val="0"/>
        <w:autoSpaceDE w:val="0"/>
        <w:autoSpaceDN w:val="0"/>
        <w:adjustRightInd w:val="0"/>
        <w:jc w:val="both"/>
        <w:rPr>
          <w:rFonts w:ascii="Georgia" w:hAnsi="Georgia" w:cs="Arial"/>
          <w:sz w:val="26"/>
          <w:szCs w:val="26"/>
        </w:rPr>
      </w:pPr>
      <w:r>
        <w:rPr>
          <w:rFonts w:ascii="Georgia" w:hAnsi="Georgia" w:cs="Arial"/>
          <w:sz w:val="26"/>
          <w:szCs w:val="26"/>
        </w:rPr>
        <w:t xml:space="preserve"> </w:t>
      </w:r>
    </w:p>
    <w:p w:rsidR="007F7882" w:rsidRDefault="007F7882" w:rsidP="007F7882">
      <w:pPr>
        <w:widowControl w:val="0"/>
        <w:autoSpaceDE w:val="0"/>
        <w:autoSpaceDN w:val="0"/>
        <w:adjustRightInd w:val="0"/>
        <w:jc w:val="both"/>
        <w:rPr>
          <w:rFonts w:ascii="Georgia" w:hAnsi="Georgia" w:cs="Arial"/>
          <w:sz w:val="26"/>
          <w:szCs w:val="26"/>
        </w:rPr>
      </w:pPr>
      <w:r>
        <w:rPr>
          <w:rFonts w:ascii="Georgia" w:hAnsi="Georgia" w:cs="Arial"/>
          <w:sz w:val="26"/>
          <w:szCs w:val="26"/>
        </w:rPr>
        <w:t>What the h-i</w:t>
      </w:r>
      <w:r w:rsidR="0002239E">
        <w:rPr>
          <w:rFonts w:ascii="Georgia" w:hAnsi="Georgia" w:cs="Arial"/>
          <w:sz w:val="26"/>
          <w:szCs w:val="26"/>
        </w:rPr>
        <w:t>ndex paradox says is that</w:t>
      </w:r>
      <w:r>
        <w:rPr>
          <w:rFonts w:ascii="Georgia" w:hAnsi="Georgia" w:cs="Arial"/>
          <w:sz w:val="26"/>
          <w:szCs w:val="26"/>
        </w:rPr>
        <w:t xml:space="preserve"> researchers migh</w:t>
      </w:r>
      <w:r w:rsidR="0002239E">
        <w:rPr>
          <w:rFonts w:ascii="Georgia" w:hAnsi="Georgia" w:cs="Arial"/>
          <w:sz w:val="26"/>
          <w:szCs w:val="26"/>
        </w:rPr>
        <w:t>t feel bellow the average in comparison with coauthors, thus, being tempted to play a</w:t>
      </w:r>
      <w:r>
        <w:rPr>
          <w:rFonts w:ascii="Georgia" w:hAnsi="Georgia" w:cs="Arial"/>
          <w:sz w:val="26"/>
          <w:szCs w:val="26"/>
        </w:rPr>
        <w:t xml:space="preserve"> </w:t>
      </w:r>
      <w:r w:rsidR="005E4106">
        <w:rPr>
          <w:rFonts w:ascii="Georgia" w:hAnsi="Georgia" w:cs="Arial"/>
          <w:sz w:val="26"/>
          <w:szCs w:val="26"/>
        </w:rPr>
        <w:t xml:space="preserve">sort of a </w:t>
      </w:r>
      <w:r>
        <w:rPr>
          <w:rFonts w:ascii="Georgia" w:hAnsi="Georgia" w:cs="Arial"/>
          <w:sz w:val="26"/>
          <w:szCs w:val="26"/>
        </w:rPr>
        <w:t xml:space="preserve">game </w:t>
      </w:r>
      <w:r w:rsidR="005E4106">
        <w:rPr>
          <w:rFonts w:ascii="Georgia" w:hAnsi="Georgia" w:cs="Arial"/>
          <w:sz w:val="26"/>
          <w:szCs w:val="26"/>
        </w:rPr>
        <w:t xml:space="preserve">to increase </w:t>
      </w:r>
      <w:r w:rsidR="0002239E">
        <w:rPr>
          <w:rFonts w:ascii="Georgia" w:hAnsi="Georgia" w:cs="Arial"/>
          <w:sz w:val="26"/>
          <w:szCs w:val="26"/>
        </w:rPr>
        <w:t>scores. Playing t</w:t>
      </w:r>
      <w:r w:rsidR="005E4106">
        <w:rPr>
          <w:rFonts w:ascii="Georgia" w:hAnsi="Georgia" w:cs="Arial"/>
          <w:sz w:val="26"/>
          <w:szCs w:val="26"/>
        </w:rPr>
        <w:t>his game may have a price</w:t>
      </w:r>
      <w:r w:rsidR="0002239E">
        <w:rPr>
          <w:rFonts w:ascii="Georgia" w:hAnsi="Georgia" w:cs="Arial"/>
          <w:sz w:val="26"/>
          <w:szCs w:val="26"/>
        </w:rPr>
        <w:t xml:space="preserve"> and </w:t>
      </w:r>
      <w:r w:rsidR="005E4106">
        <w:rPr>
          <w:rFonts w:ascii="Georgia" w:hAnsi="Georgia" w:cs="Arial"/>
          <w:sz w:val="26"/>
          <w:szCs w:val="26"/>
        </w:rPr>
        <w:t>the rules of the</w:t>
      </w:r>
      <w:r w:rsidR="0002239E">
        <w:rPr>
          <w:rFonts w:ascii="Georgia" w:hAnsi="Georgia" w:cs="Arial"/>
          <w:sz w:val="26"/>
          <w:szCs w:val="26"/>
        </w:rPr>
        <w:t xml:space="preserve"> game might change without any previous notice. </w:t>
      </w:r>
      <w:r w:rsidR="005B78BC">
        <w:rPr>
          <w:rFonts w:ascii="Georgia" w:hAnsi="Georgia" w:cs="Arial"/>
          <w:sz w:val="26"/>
          <w:szCs w:val="26"/>
        </w:rPr>
        <w:t>T</w:t>
      </w:r>
      <w:r>
        <w:rPr>
          <w:rFonts w:ascii="Georgia" w:hAnsi="Georgia" w:cs="Arial"/>
          <w:sz w:val="26"/>
          <w:szCs w:val="26"/>
        </w:rPr>
        <w:t>he be</w:t>
      </w:r>
      <w:r w:rsidR="0002239E">
        <w:rPr>
          <w:rFonts w:ascii="Georgia" w:hAnsi="Georgia" w:cs="Arial"/>
          <w:sz w:val="26"/>
          <w:szCs w:val="26"/>
        </w:rPr>
        <w:t xml:space="preserve">st </w:t>
      </w:r>
      <w:r>
        <w:rPr>
          <w:rFonts w:ascii="Georgia" w:hAnsi="Georgia" w:cs="Arial"/>
          <w:sz w:val="26"/>
          <w:szCs w:val="26"/>
        </w:rPr>
        <w:t xml:space="preserve">strategy </w:t>
      </w:r>
      <w:r w:rsidR="0002239E">
        <w:rPr>
          <w:rFonts w:ascii="Georgia" w:hAnsi="Georgia" w:cs="Arial"/>
          <w:sz w:val="26"/>
          <w:szCs w:val="26"/>
        </w:rPr>
        <w:t>m</w:t>
      </w:r>
      <w:r w:rsidR="005B78BC">
        <w:rPr>
          <w:rFonts w:ascii="Georgia" w:hAnsi="Georgia" w:cs="Arial"/>
          <w:sz w:val="26"/>
          <w:szCs w:val="26"/>
        </w:rPr>
        <w:t xml:space="preserve">ight be simply to not </w:t>
      </w:r>
      <w:r>
        <w:rPr>
          <w:rFonts w:ascii="Georgia" w:hAnsi="Georgia" w:cs="Arial"/>
          <w:sz w:val="26"/>
          <w:szCs w:val="26"/>
        </w:rPr>
        <w:t xml:space="preserve">play </w:t>
      </w:r>
      <w:r w:rsidR="005B78BC">
        <w:rPr>
          <w:rFonts w:ascii="Georgia" w:hAnsi="Georgia" w:cs="Arial"/>
          <w:sz w:val="26"/>
          <w:szCs w:val="26"/>
        </w:rPr>
        <w:t xml:space="preserve">any </w:t>
      </w:r>
      <w:r>
        <w:rPr>
          <w:rFonts w:ascii="Georgia" w:hAnsi="Georgia" w:cs="Arial"/>
          <w:sz w:val="26"/>
          <w:szCs w:val="26"/>
        </w:rPr>
        <w:t xml:space="preserve">game. The goal </w:t>
      </w:r>
      <w:r w:rsidR="005B78BC">
        <w:rPr>
          <w:rFonts w:ascii="Georgia" w:hAnsi="Georgia" w:cs="Arial"/>
          <w:sz w:val="26"/>
          <w:szCs w:val="26"/>
        </w:rPr>
        <w:t xml:space="preserve">is to </w:t>
      </w:r>
      <w:r>
        <w:rPr>
          <w:rFonts w:ascii="Georgia" w:hAnsi="Georgia" w:cs="Arial"/>
          <w:sz w:val="26"/>
          <w:szCs w:val="26"/>
        </w:rPr>
        <w:t xml:space="preserve">advance the state of the art and produce high quality science. The </w:t>
      </w:r>
      <w:r w:rsidR="005B78BC">
        <w:rPr>
          <w:rFonts w:ascii="Georgia" w:hAnsi="Georgia" w:cs="Arial"/>
          <w:sz w:val="26"/>
          <w:szCs w:val="26"/>
        </w:rPr>
        <w:t xml:space="preserve">output </w:t>
      </w:r>
      <w:r>
        <w:rPr>
          <w:rFonts w:ascii="Georgia" w:hAnsi="Georgia" w:cs="Arial"/>
          <w:sz w:val="26"/>
          <w:szCs w:val="26"/>
        </w:rPr>
        <w:t xml:space="preserve">numbers should come naturally. </w:t>
      </w:r>
    </w:p>
    <w:p w:rsidR="005B78BC" w:rsidRDefault="005B78BC" w:rsidP="007F7882">
      <w:pPr>
        <w:widowControl w:val="0"/>
        <w:autoSpaceDE w:val="0"/>
        <w:autoSpaceDN w:val="0"/>
        <w:adjustRightInd w:val="0"/>
        <w:jc w:val="both"/>
        <w:rPr>
          <w:rFonts w:ascii="Georgia" w:hAnsi="Georgia" w:cs="Arial"/>
          <w:sz w:val="26"/>
          <w:szCs w:val="26"/>
        </w:rPr>
      </w:pPr>
    </w:p>
    <w:p w:rsidR="007B61BA" w:rsidRDefault="007B61BA" w:rsidP="00253362">
      <w:pPr>
        <w:widowControl w:val="0"/>
        <w:autoSpaceDE w:val="0"/>
        <w:autoSpaceDN w:val="0"/>
        <w:adjustRightInd w:val="0"/>
        <w:jc w:val="both"/>
        <w:rPr>
          <w:rFonts w:ascii="Georgia" w:hAnsi="Georgia" w:cs="Arial"/>
          <w:sz w:val="26"/>
          <w:szCs w:val="26"/>
        </w:rPr>
      </w:pPr>
    </w:p>
    <w:p w:rsidR="0076144E" w:rsidRPr="0037264E" w:rsidRDefault="0076144E" w:rsidP="00253362">
      <w:pPr>
        <w:widowControl w:val="0"/>
        <w:autoSpaceDE w:val="0"/>
        <w:autoSpaceDN w:val="0"/>
        <w:adjustRightInd w:val="0"/>
        <w:jc w:val="both"/>
        <w:rPr>
          <w:rFonts w:ascii="Georgia" w:hAnsi="Georgia" w:cs="Arial"/>
          <w:b/>
          <w:sz w:val="26"/>
          <w:szCs w:val="26"/>
        </w:rPr>
      </w:pPr>
      <w:r w:rsidRPr="0037264E">
        <w:rPr>
          <w:rFonts w:ascii="Georgia" w:hAnsi="Georgia" w:cs="Arial"/>
          <w:b/>
          <w:sz w:val="26"/>
          <w:szCs w:val="26"/>
        </w:rPr>
        <w:t>References</w:t>
      </w:r>
    </w:p>
    <w:p w:rsidR="0076144E" w:rsidRPr="0030126D" w:rsidRDefault="0076144E" w:rsidP="00253362">
      <w:pPr>
        <w:widowControl w:val="0"/>
        <w:autoSpaceDE w:val="0"/>
        <w:autoSpaceDN w:val="0"/>
        <w:adjustRightInd w:val="0"/>
        <w:jc w:val="both"/>
        <w:rPr>
          <w:rFonts w:ascii="Georgia" w:hAnsi="Georgia" w:cs="Arial"/>
          <w:sz w:val="26"/>
          <w:szCs w:val="26"/>
        </w:rPr>
      </w:pPr>
    </w:p>
    <w:p w:rsidR="00C70C80" w:rsidRDefault="00C70C80" w:rsidP="003E2691">
      <w:pPr>
        <w:spacing w:after="120"/>
        <w:jc w:val="both"/>
        <w:rPr>
          <w:rFonts w:asciiTheme="majorHAnsi" w:hAnsiTheme="majorHAnsi"/>
          <w:sz w:val="26"/>
          <w:szCs w:val="26"/>
        </w:rPr>
      </w:pPr>
      <w:r w:rsidRPr="00BB119D">
        <w:rPr>
          <w:rFonts w:asciiTheme="majorHAnsi" w:hAnsiTheme="majorHAnsi"/>
          <w:sz w:val="26"/>
          <w:szCs w:val="26"/>
        </w:rPr>
        <w:t>[</w:t>
      </w:r>
      <w:r>
        <w:rPr>
          <w:rFonts w:asciiTheme="majorHAnsi" w:hAnsiTheme="majorHAnsi"/>
          <w:sz w:val="26"/>
          <w:szCs w:val="26"/>
        </w:rPr>
        <w:t>1</w:t>
      </w:r>
      <w:r w:rsidRPr="00BB119D">
        <w:rPr>
          <w:rFonts w:asciiTheme="majorHAnsi" w:hAnsiTheme="majorHAnsi"/>
          <w:sz w:val="26"/>
          <w:szCs w:val="26"/>
        </w:rPr>
        <w:t xml:space="preserve">] </w:t>
      </w:r>
      <w:proofErr w:type="spellStart"/>
      <w:r w:rsidRPr="00BB119D">
        <w:rPr>
          <w:rFonts w:asciiTheme="majorHAnsi" w:hAnsiTheme="majorHAnsi" w:cs="Arial"/>
          <w:color w:val="222222"/>
          <w:sz w:val="26"/>
          <w:szCs w:val="26"/>
          <w:shd w:val="clear" w:color="auto" w:fill="FFFFFF"/>
        </w:rPr>
        <w:t>Alves</w:t>
      </w:r>
      <w:proofErr w:type="spellEnd"/>
      <w:r w:rsidRPr="00BB119D">
        <w:rPr>
          <w:rFonts w:asciiTheme="majorHAnsi" w:hAnsiTheme="majorHAnsi" w:cs="Arial"/>
          <w:color w:val="222222"/>
          <w:sz w:val="26"/>
          <w:szCs w:val="26"/>
          <w:shd w:val="clear" w:color="auto" w:fill="FFFFFF"/>
        </w:rPr>
        <w:t>,</w:t>
      </w:r>
      <w:r>
        <w:rPr>
          <w:rFonts w:asciiTheme="majorHAnsi" w:hAnsiTheme="majorHAnsi" w:cs="Arial"/>
          <w:color w:val="222222"/>
          <w:sz w:val="26"/>
          <w:szCs w:val="26"/>
          <w:shd w:val="clear" w:color="auto" w:fill="FFFFFF"/>
        </w:rPr>
        <w:t xml:space="preserve"> </w:t>
      </w:r>
      <w:r w:rsidRPr="00BB119D">
        <w:rPr>
          <w:rFonts w:asciiTheme="majorHAnsi" w:hAnsiTheme="majorHAnsi"/>
          <w:sz w:val="26"/>
          <w:szCs w:val="26"/>
        </w:rPr>
        <w:t>B. L.</w:t>
      </w:r>
      <w:r>
        <w:rPr>
          <w:rFonts w:asciiTheme="majorHAnsi" w:hAnsiTheme="majorHAnsi"/>
          <w:sz w:val="26"/>
          <w:szCs w:val="26"/>
        </w:rPr>
        <w:t>,</w:t>
      </w:r>
      <w:r w:rsidRPr="00BB119D">
        <w:rPr>
          <w:rFonts w:asciiTheme="majorHAnsi" w:hAnsiTheme="majorHAnsi"/>
          <w:sz w:val="26"/>
          <w:szCs w:val="26"/>
        </w:rPr>
        <w:t xml:space="preserve"> </w:t>
      </w:r>
      <w:r w:rsidRPr="00BB119D">
        <w:rPr>
          <w:rFonts w:asciiTheme="majorHAnsi" w:hAnsiTheme="majorHAnsi" w:cs="Arial"/>
          <w:color w:val="222222"/>
          <w:sz w:val="26"/>
          <w:szCs w:val="26"/>
          <w:shd w:val="clear" w:color="auto" w:fill="FFFFFF"/>
        </w:rPr>
        <w:t>Benevenuto</w:t>
      </w:r>
      <w:r>
        <w:rPr>
          <w:rFonts w:asciiTheme="majorHAnsi" w:hAnsiTheme="majorHAnsi" w:cs="Arial"/>
          <w:color w:val="222222"/>
          <w:sz w:val="26"/>
          <w:szCs w:val="26"/>
          <w:shd w:val="clear" w:color="auto" w:fill="FFFFFF"/>
        </w:rPr>
        <w:t>,</w:t>
      </w:r>
      <w:r w:rsidRPr="00BB119D">
        <w:rPr>
          <w:rFonts w:asciiTheme="majorHAnsi" w:hAnsiTheme="majorHAnsi" w:cs="Arial"/>
          <w:color w:val="222222"/>
          <w:sz w:val="26"/>
          <w:szCs w:val="26"/>
          <w:shd w:val="clear" w:color="auto" w:fill="FFFFFF"/>
        </w:rPr>
        <w:t xml:space="preserve"> F., and Laender</w:t>
      </w:r>
      <w:r>
        <w:rPr>
          <w:rFonts w:asciiTheme="majorHAnsi" w:hAnsiTheme="majorHAnsi" w:cs="Arial"/>
          <w:color w:val="222222"/>
          <w:sz w:val="26"/>
          <w:szCs w:val="26"/>
          <w:shd w:val="clear" w:color="auto" w:fill="FFFFFF"/>
        </w:rPr>
        <w:t xml:space="preserve">, </w:t>
      </w:r>
      <w:r w:rsidRPr="00BB119D">
        <w:rPr>
          <w:rFonts w:asciiTheme="majorHAnsi" w:hAnsiTheme="majorHAnsi" w:cs="Arial"/>
          <w:color w:val="222222"/>
          <w:sz w:val="26"/>
          <w:szCs w:val="26"/>
          <w:shd w:val="clear" w:color="auto" w:fill="FFFFFF"/>
        </w:rPr>
        <w:t xml:space="preserve">A. </w:t>
      </w:r>
      <w:r>
        <w:rPr>
          <w:rFonts w:asciiTheme="majorHAnsi" w:hAnsiTheme="majorHAnsi" w:cs="Arial"/>
          <w:color w:val="222222"/>
          <w:sz w:val="26"/>
          <w:szCs w:val="26"/>
          <w:shd w:val="clear" w:color="auto" w:fill="FFFFFF"/>
        </w:rPr>
        <w:t xml:space="preserve">H. F. </w:t>
      </w:r>
      <w:proofErr w:type="gramStart"/>
      <w:r w:rsidRPr="00BB119D">
        <w:rPr>
          <w:rFonts w:asciiTheme="majorHAnsi" w:hAnsiTheme="majorHAnsi" w:cs="Arial"/>
          <w:color w:val="222222"/>
          <w:sz w:val="26"/>
          <w:szCs w:val="26"/>
          <w:shd w:val="clear" w:color="auto" w:fill="FFFFFF"/>
        </w:rPr>
        <w:t xml:space="preserve">The </w:t>
      </w:r>
      <w:r>
        <w:rPr>
          <w:rFonts w:asciiTheme="majorHAnsi" w:hAnsiTheme="majorHAnsi" w:cs="Arial"/>
          <w:color w:val="222222"/>
          <w:sz w:val="26"/>
          <w:szCs w:val="26"/>
          <w:shd w:val="clear" w:color="auto" w:fill="FFFFFF"/>
        </w:rPr>
        <w:t>R</w:t>
      </w:r>
      <w:r w:rsidRPr="00BB119D">
        <w:rPr>
          <w:rFonts w:asciiTheme="majorHAnsi" w:hAnsiTheme="majorHAnsi" w:cs="Arial"/>
          <w:color w:val="222222"/>
          <w:sz w:val="26"/>
          <w:szCs w:val="26"/>
          <w:shd w:val="clear" w:color="auto" w:fill="FFFFFF"/>
        </w:rPr>
        <w:t xml:space="preserve">ole of </w:t>
      </w:r>
      <w:r>
        <w:rPr>
          <w:rFonts w:asciiTheme="majorHAnsi" w:hAnsiTheme="majorHAnsi" w:cs="Arial"/>
          <w:color w:val="222222"/>
          <w:sz w:val="26"/>
          <w:szCs w:val="26"/>
          <w:shd w:val="clear" w:color="auto" w:fill="FFFFFF"/>
        </w:rPr>
        <w:t>R</w:t>
      </w:r>
      <w:r w:rsidRPr="00BB119D">
        <w:rPr>
          <w:rFonts w:asciiTheme="majorHAnsi" w:hAnsiTheme="majorHAnsi" w:cs="Arial"/>
          <w:color w:val="222222"/>
          <w:sz w:val="26"/>
          <w:szCs w:val="26"/>
          <w:shd w:val="clear" w:color="auto" w:fill="FFFFFF"/>
        </w:rPr>
        <w:t xml:space="preserve">esearch </w:t>
      </w:r>
      <w:r>
        <w:rPr>
          <w:rFonts w:asciiTheme="majorHAnsi" w:hAnsiTheme="majorHAnsi" w:cs="Arial"/>
          <w:color w:val="222222"/>
          <w:sz w:val="26"/>
          <w:szCs w:val="26"/>
          <w:shd w:val="clear" w:color="auto" w:fill="FFFFFF"/>
        </w:rPr>
        <w:t>L</w:t>
      </w:r>
      <w:r w:rsidRPr="00BB119D">
        <w:rPr>
          <w:rFonts w:asciiTheme="majorHAnsi" w:hAnsiTheme="majorHAnsi" w:cs="Arial"/>
          <w:color w:val="222222"/>
          <w:sz w:val="26"/>
          <w:szCs w:val="26"/>
          <w:shd w:val="clear" w:color="auto" w:fill="FFFFFF"/>
        </w:rPr>
        <w:t xml:space="preserve">eaders on the </w:t>
      </w:r>
      <w:r>
        <w:rPr>
          <w:rFonts w:asciiTheme="majorHAnsi" w:hAnsiTheme="majorHAnsi" w:cs="Arial"/>
          <w:color w:val="222222"/>
          <w:sz w:val="26"/>
          <w:szCs w:val="26"/>
          <w:shd w:val="clear" w:color="auto" w:fill="FFFFFF"/>
        </w:rPr>
        <w:t>E</w:t>
      </w:r>
      <w:r w:rsidRPr="00BB119D">
        <w:rPr>
          <w:rFonts w:asciiTheme="majorHAnsi" w:hAnsiTheme="majorHAnsi" w:cs="Arial"/>
          <w:color w:val="222222"/>
          <w:sz w:val="26"/>
          <w:szCs w:val="26"/>
          <w:shd w:val="clear" w:color="auto" w:fill="FFFFFF"/>
        </w:rPr>
        <w:t xml:space="preserve">volution of </w:t>
      </w:r>
      <w:r>
        <w:rPr>
          <w:rFonts w:asciiTheme="majorHAnsi" w:hAnsiTheme="majorHAnsi" w:cs="Arial"/>
          <w:color w:val="222222"/>
          <w:sz w:val="26"/>
          <w:szCs w:val="26"/>
          <w:shd w:val="clear" w:color="auto" w:fill="FFFFFF"/>
        </w:rPr>
        <w:t>S</w:t>
      </w:r>
      <w:r w:rsidRPr="00BB119D">
        <w:rPr>
          <w:rFonts w:asciiTheme="majorHAnsi" w:hAnsiTheme="majorHAnsi" w:cs="Arial"/>
          <w:color w:val="222222"/>
          <w:sz w:val="26"/>
          <w:szCs w:val="26"/>
          <w:shd w:val="clear" w:color="auto" w:fill="FFFFFF"/>
        </w:rPr>
        <w:t xml:space="preserve">cientific </w:t>
      </w:r>
      <w:r>
        <w:rPr>
          <w:rFonts w:asciiTheme="majorHAnsi" w:hAnsiTheme="majorHAnsi" w:cs="Arial"/>
          <w:color w:val="222222"/>
          <w:sz w:val="26"/>
          <w:szCs w:val="26"/>
          <w:shd w:val="clear" w:color="auto" w:fill="FFFFFF"/>
        </w:rPr>
        <w:t>C</w:t>
      </w:r>
      <w:r w:rsidR="003E2691">
        <w:rPr>
          <w:rFonts w:asciiTheme="majorHAnsi" w:hAnsiTheme="majorHAnsi" w:cs="Arial"/>
          <w:color w:val="222222"/>
          <w:sz w:val="26"/>
          <w:szCs w:val="26"/>
          <w:shd w:val="clear" w:color="auto" w:fill="FFFFFF"/>
        </w:rPr>
        <w:t>ommunities</w:t>
      </w:r>
      <w:r w:rsidRPr="00BB119D">
        <w:rPr>
          <w:rFonts w:asciiTheme="majorHAnsi" w:hAnsiTheme="majorHAnsi" w:cs="Arial"/>
          <w:color w:val="222222"/>
          <w:sz w:val="26"/>
          <w:szCs w:val="26"/>
          <w:shd w:val="clear" w:color="auto" w:fill="FFFFFF"/>
        </w:rPr>
        <w:t>.</w:t>
      </w:r>
      <w:proofErr w:type="gramEnd"/>
      <w:r w:rsidRPr="00BB119D">
        <w:rPr>
          <w:rFonts w:asciiTheme="majorHAnsi" w:hAnsiTheme="majorHAnsi" w:cs="Arial"/>
          <w:color w:val="222222"/>
          <w:sz w:val="26"/>
          <w:szCs w:val="26"/>
          <w:shd w:val="clear" w:color="auto" w:fill="FFFFFF"/>
        </w:rPr>
        <w:t xml:space="preserve"> </w:t>
      </w:r>
      <w:proofErr w:type="gramStart"/>
      <w:r w:rsidR="003E2691">
        <w:rPr>
          <w:rFonts w:asciiTheme="majorHAnsi" w:hAnsiTheme="majorHAnsi" w:cs="Arial"/>
          <w:color w:val="222222"/>
          <w:sz w:val="26"/>
          <w:szCs w:val="26"/>
          <w:shd w:val="clear" w:color="auto" w:fill="FFFFFF"/>
        </w:rPr>
        <w:t xml:space="preserve">In </w:t>
      </w:r>
      <w:r w:rsidRPr="00E4056B">
        <w:rPr>
          <w:rFonts w:asciiTheme="majorHAnsi" w:hAnsiTheme="majorHAnsi" w:cs="Arial"/>
          <w:i/>
          <w:color w:val="222222"/>
          <w:sz w:val="26"/>
          <w:szCs w:val="26"/>
          <w:shd w:val="clear" w:color="auto" w:fill="FFFFFF"/>
        </w:rPr>
        <w:t>Proceedings of the</w:t>
      </w:r>
      <w:r>
        <w:rPr>
          <w:rFonts w:asciiTheme="majorHAnsi" w:hAnsiTheme="majorHAnsi" w:cs="Arial"/>
          <w:color w:val="222222"/>
          <w:sz w:val="26"/>
          <w:szCs w:val="26"/>
          <w:shd w:val="clear" w:color="auto" w:fill="FFFFFF"/>
        </w:rPr>
        <w:t xml:space="preserve"> </w:t>
      </w:r>
      <w:r>
        <w:rPr>
          <w:rFonts w:asciiTheme="majorHAnsi" w:hAnsiTheme="majorHAnsi" w:cs="Arial"/>
          <w:i/>
          <w:iCs/>
          <w:color w:val="222222"/>
          <w:sz w:val="26"/>
          <w:szCs w:val="26"/>
          <w:shd w:val="clear" w:color="auto" w:fill="FFFFFF"/>
        </w:rPr>
        <w:lastRenderedPageBreak/>
        <w:t>I</w:t>
      </w:r>
      <w:r w:rsidRPr="00772C95">
        <w:rPr>
          <w:rFonts w:asciiTheme="majorHAnsi" w:hAnsiTheme="majorHAnsi" w:cs="Arial"/>
          <w:i/>
          <w:iCs/>
          <w:color w:val="222222"/>
          <w:sz w:val="26"/>
          <w:szCs w:val="26"/>
          <w:shd w:val="clear" w:color="auto" w:fill="FFFFFF"/>
        </w:rPr>
        <w:t>nternational</w:t>
      </w:r>
      <w:r w:rsidRPr="00BB119D">
        <w:rPr>
          <w:rFonts w:asciiTheme="majorHAnsi" w:hAnsiTheme="majorHAnsi" w:cs="Arial"/>
          <w:i/>
          <w:iCs/>
          <w:color w:val="222222"/>
          <w:sz w:val="26"/>
          <w:szCs w:val="26"/>
          <w:shd w:val="clear" w:color="auto" w:fill="FFFFFF"/>
        </w:rPr>
        <w:t xml:space="preserve"> Conference on World Wide Web (</w:t>
      </w:r>
      <w:r>
        <w:rPr>
          <w:rFonts w:asciiTheme="majorHAnsi" w:hAnsiTheme="majorHAnsi" w:cs="Arial"/>
          <w:i/>
          <w:iCs/>
          <w:color w:val="222222"/>
          <w:sz w:val="26"/>
          <w:szCs w:val="26"/>
          <w:shd w:val="clear" w:color="auto" w:fill="FFFFFF"/>
        </w:rPr>
        <w:t>C</w:t>
      </w:r>
      <w:r w:rsidRPr="00BB119D">
        <w:rPr>
          <w:rFonts w:asciiTheme="majorHAnsi" w:hAnsiTheme="majorHAnsi" w:cs="Arial"/>
          <w:i/>
          <w:iCs/>
          <w:color w:val="222222"/>
          <w:sz w:val="26"/>
          <w:szCs w:val="26"/>
          <w:shd w:val="clear" w:color="auto" w:fill="FFFFFF"/>
        </w:rPr>
        <w:t xml:space="preserve">ompanion </w:t>
      </w:r>
      <w:r>
        <w:rPr>
          <w:rFonts w:asciiTheme="majorHAnsi" w:hAnsiTheme="majorHAnsi" w:cs="Arial"/>
          <w:i/>
          <w:iCs/>
          <w:color w:val="222222"/>
          <w:sz w:val="26"/>
          <w:szCs w:val="26"/>
          <w:shd w:val="clear" w:color="auto" w:fill="FFFFFF"/>
        </w:rPr>
        <w:t>V</w:t>
      </w:r>
      <w:r w:rsidRPr="00BB119D">
        <w:rPr>
          <w:rFonts w:asciiTheme="majorHAnsi" w:hAnsiTheme="majorHAnsi" w:cs="Arial"/>
          <w:i/>
          <w:iCs/>
          <w:color w:val="222222"/>
          <w:sz w:val="26"/>
          <w:szCs w:val="26"/>
          <w:shd w:val="clear" w:color="auto" w:fill="FFFFFF"/>
        </w:rPr>
        <w:t>olume)</w:t>
      </w:r>
      <w:r w:rsidR="005674F0">
        <w:rPr>
          <w:rFonts w:asciiTheme="majorHAnsi" w:hAnsiTheme="majorHAnsi" w:cs="Arial"/>
          <w:color w:val="222222"/>
          <w:sz w:val="26"/>
          <w:szCs w:val="26"/>
          <w:shd w:val="clear" w:color="auto" w:fill="FFFFFF"/>
        </w:rPr>
        <w:t>.</w:t>
      </w:r>
      <w:proofErr w:type="gramEnd"/>
      <w:r w:rsidR="005674F0">
        <w:rPr>
          <w:rFonts w:asciiTheme="majorHAnsi" w:hAnsiTheme="majorHAnsi" w:cs="Arial"/>
          <w:color w:val="222222"/>
          <w:sz w:val="26"/>
          <w:szCs w:val="26"/>
          <w:shd w:val="clear" w:color="auto" w:fill="FFFFFF"/>
        </w:rPr>
        <w:t xml:space="preserve"> ACM Press, New York, NY, </w:t>
      </w:r>
      <w:r w:rsidR="003E2691">
        <w:rPr>
          <w:rFonts w:asciiTheme="majorHAnsi" w:hAnsiTheme="majorHAnsi" w:cs="Arial"/>
          <w:color w:val="222222"/>
          <w:sz w:val="26"/>
          <w:szCs w:val="26"/>
          <w:shd w:val="clear" w:color="auto" w:fill="FFFFFF"/>
        </w:rPr>
        <w:t xml:space="preserve">2013, </w:t>
      </w:r>
      <w:r w:rsidRPr="00197EDD">
        <w:rPr>
          <w:rFonts w:asciiTheme="majorHAnsi" w:hAnsiTheme="majorHAnsi" w:cs="Arial"/>
          <w:color w:val="222222"/>
          <w:sz w:val="26"/>
          <w:szCs w:val="26"/>
          <w:shd w:val="clear" w:color="auto" w:fill="FFFFFF"/>
        </w:rPr>
        <w:t>649-656</w:t>
      </w:r>
      <w:r w:rsidRPr="00BB119D">
        <w:rPr>
          <w:rFonts w:asciiTheme="majorHAnsi" w:hAnsiTheme="majorHAnsi" w:cs="Arial"/>
          <w:color w:val="222222"/>
          <w:sz w:val="26"/>
          <w:szCs w:val="26"/>
          <w:shd w:val="clear" w:color="auto" w:fill="FFFFFF"/>
        </w:rPr>
        <w:t>.</w:t>
      </w:r>
    </w:p>
    <w:p w:rsidR="00BB19CF" w:rsidRPr="0024172A" w:rsidRDefault="00C70C80" w:rsidP="00C70C80">
      <w:pPr>
        <w:spacing w:after="120"/>
        <w:jc w:val="both"/>
        <w:rPr>
          <w:rFonts w:asciiTheme="majorHAnsi" w:hAnsiTheme="majorHAnsi"/>
          <w:sz w:val="26"/>
          <w:szCs w:val="26"/>
        </w:rPr>
      </w:pPr>
      <w:r w:rsidRPr="00D809AF">
        <w:rPr>
          <w:rFonts w:asciiTheme="majorHAnsi" w:hAnsiTheme="majorHAnsi"/>
          <w:sz w:val="26"/>
          <w:szCs w:val="26"/>
        </w:rPr>
        <w:t>[2</w:t>
      </w:r>
      <w:r w:rsidR="0076144E" w:rsidRPr="00D809AF">
        <w:rPr>
          <w:rFonts w:asciiTheme="majorHAnsi" w:hAnsiTheme="majorHAnsi"/>
          <w:sz w:val="26"/>
          <w:szCs w:val="26"/>
        </w:rPr>
        <w:t xml:space="preserve">] </w:t>
      </w:r>
      <w:r w:rsidR="007F63A1" w:rsidRPr="00D809AF">
        <w:rPr>
          <w:rFonts w:asciiTheme="majorHAnsi" w:hAnsiTheme="majorHAnsi"/>
          <w:color w:val="000000"/>
          <w:sz w:val="26"/>
          <w:szCs w:val="26"/>
          <w:shd w:val="clear" w:color="auto" w:fill="FFFFFF"/>
        </w:rPr>
        <w:t xml:space="preserve">Hirsch, </w:t>
      </w:r>
      <w:r w:rsidR="00033263" w:rsidRPr="00D809AF">
        <w:rPr>
          <w:rFonts w:asciiTheme="majorHAnsi" w:hAnsiTheme="majorHAnsi"/>
          <w:color w:val="000000"/>
          <w:sz w:val="26"/>
          <w:szCs w:val="26"/>
          <w:shd w:val="clear" w:color="auto" w:fill="FFFFFF"/>
        </w:rPr>
        <w:t>J. E</w:t>
      </w:r>
      <w:r w:rsidR="00BB19CF" w:rsidRPr="00D809AF">
        <w:rPr>
          <w:rFonts w:asciiTheme="majorHAnsi" w:hAnsiTheme="majorHAnsi"/>
          <w:color w:val="000000"/>
          <w:sz w:val="26"/>
          <w:szCs w:val="26"/>
          <w:shd w:val="clear" w:color="auto" w:fill="FFFFFF"/>
        </w:rPr>
        <w:t xml:space="preserve">. </w:t>
      </w:r>
      <w:proofErr w:type="gramStart"/>
      <w:r w:rsidR="00BB19CF" w:rsidRPr="00D809AF">
        <w:rPr>
          <w:rFonts w:asciiTheme="majorHAnsi" w:hAnsiTheme="majorHAnsi"/>
          <w:color w:val="000000"/>
          <w:sz w:val="26"/>
          <w:szCs w:val="26"/>
          <w:shd w:val="clear" w:color="auto" w:fill="FFFFFF"/>
        </w:rPr>
        <w:t>An index to quantify an individual's scientific research out</w:t>
      </w:r>
      <w:r w:rsidR="005674F0" w:rsidRPr="00D809AF">
        <w:rPr>
          <w:rFonts w:asciiTheme="majorHAnsi" w:hAnsiTheme="majorHAnsi"/>
          <w:color w:val="000000"/>
          <w:sz w:val="26"/>
          <w:szCs w:val="26"/>
          <w:shd w:val="clear" w:color="auto" w:fill="FFFFFF"/>
        </w:rPr>
        <w:t>put</w:t>
      </w:r>
      <w:r w:rsidR="00BB4FC4" w:rsidRPr="00D809AF">
        <w:rPr>
          <w:rFonts w:asciiTheme="majorHAnsi" w:hAnsiTheme="majorHAnsi"/>
          <w:color w:val="000000"/>
          <w:sz w:val="26"/>
          <w:szCs w:val="26"/>
          <w:shd w:val="clear" w:color="auto" w:fill="FFFFFF"/>
        </w:rPr>
        <w:t>.</w:t>
      </w:r>
      <w:bookmarkStart w:id="0" w:name="_GoBack"/>
      <w:bookmarkEnd w:id="0"/>
      <w:proofErr w:type="gramEnd"/>
      <w:r w:rsidR="005674F0" w:rsidRPr="00D809AF">
        <w:rPr>
          <w:rFonts w:asciiTheme="majorHAnsi" w:hAnsiTheme="majorHAnsi"/>
          <w:color w:val="000000"/>
          <w:sz w:val="26"/>
          <w:szCs w:val="26"/>
          <w:shd w:val="clear" w:color="auto" w:fill="FFFFFF"/>
        </w:rPr>
        <w:t xml:space="preserve"> </w:t>
      </w:r>
      <w:r w:rsidR="005674F0" w:rsidRPr="00D809AF">
        <w:rPr>
          <w:rStyle w:val="nfase"/>
          <w:rFonts w:asciiTheme="majorHAnsi" w:hAnsiTheme="majorHAnsi"/>
          <w:color w:val="000000"/>
          <w:sz w:val="26"/>
          <w:szCs w:val="26"/>
          <w:shd w:val="clear" w:color="auto" w:fill="FFFFFF"/>
        </w:rPr>
        <w:t>Proceedings of the National Academy of Science 102</w:t>
      </w:r>
      <w:r w:rsidR="005674F0" w:rsidRPr="00D809AF">
        <w:rPr>
          <w:rStyle w:val="nfase"/>
          <w:rFonts w:asciiTheme="majorHAnsi" w:hAnsiTheme="majorHAnsi"/>
          <w:i w:val="0"/>
          <w:color w:val="000000"/>
          <w:sz w:val="26"/>
          <w:szCs w:val="26"/>
          <w:shd w:val="clear" w:color="auto" w:fill="FFFFFF"/>
        </w:rPr>
        <w:t>, 46 (2005),</w:t>
      </w:r>
      <w:r w:rsidR="005674F0" w:rsidRPr="00D809AF">
        <w:rPr>
          <w:rStyle w:val="nfase"/>
          <w:rFonts w:asciiTheme="majorHAnsi" w:hAnsiTheme="majorHAnsi"/>
          <w:color w:val="000000"/>
          <w:sz w:val="26"/>
          <w:szCs w:val="26"/>
          <w:shd w:val="clear" w:color="auto" w:fill="FFFFFF"/>
        </w:rPr>
        <w:t xml:space="preserve"> </w:t>
      </w:r>
      <w:r w:rsidR="005674F0" w:rsidRPr="00D809AF">
        <w:rPr>
          <w:rStyle w:val="nfase"/>
          <w:rFonts w:asciiTheme="majorHAnsi" w:hAnsiTheme="majorHAnsi"/>
          <w:i w:val="0"/>
          <w:color w:val="000000"/>
          <w:sz w:val="26"/>
          <w:szCs w:val="26"/>
          <w:shd w:val="clear" w:color="auto" w:fill="FFFFFF"/>
        </w:rPr>
        <w:t>16569–16572.</w:t>
      </w:r>
      <w:r w:rsidR="00BB19CF" w:rsidRPr="0024172A">
        <w:rPr>
          <w:rFonts w:asciiTheme="majorHAnsi" w:hAnsiTheme="majorHAnsi"/>
          <w:color w:val="000000"/>
          <w:sz w:val="26"/>
          <w:szCs w:val="26"/>
          <w:shd w:val="clear" w:color="auto" w:fill="FFFFFF"/>
        </w:rPr>
        <w:t xml:space="preserve"> </w:t>
      </w:r>
    </w:p>
    <w:p w:rsidR="009F4BF9" w:rsidRPr="00BB119D" w:rsidRDefault="009F4BF9" w:rsidP="00C70C80">
      <w:pPr>
        <w:spacing w:after="120"/>
        <w:jc w:val="both"/>
        <w:rPr>
          <w:rFonts w:asciiTheme="majorHAnsi" w:hAnsiTheme="majorHAnsi"/>
          <w:sz w:val="26"/>
          <w:szCs w:val="26"/>
        </w:rPr>
      </w:pPr>
      <w:r w:rsidRPr="00BB119D">
        <w:rPr>
          <w:rFonts w:asciiTheme="majorHAnsi" w:hAnsiTheme="majorHAnsi"/>
          <w:sz w:val="26"/>
          <w:szCs w:val="26"/>
        </w:rPr>
        <w:t xml:space="preserve">[3] </w:t>
      </w:r>
      <w:proofErr w:type="spellStart"/>
      <w:r w:rsidRPr="00BB119D">
        <w:rPr>
          <w:rFonts w:asciiTheme="majorHAnsi" w:hAnsiTheme="majorHAnsi" w:cs="Arial"/>
          <w:color w:val="222222"/>
          <w:sz w:val="26"/>
          <w:szCs w:val="26"/>
          <w:shd w:val="clear" w:color="auto" w:fill="FFFFFF"/>
        </w:rPr>
        <w:t>Hodas</w:t>
      </w:r>
      <w:proofErr w:type="spellEnd"/>
      <w:r w:rsidRPr="00BB119D">
        <w:rPr>
          <w:rFonts w:asciiTheme="majorHAnsi" w:hAnsiTheme="majorHAnsi" w:cs="Arial"/>
          <w:color w:val="222222"/>
          <w:sz w:val="26"/>
          <w:szCs w:val="26"/>
          <w:shd w:val="clear" w:color="auto" w:fill="FFFFFF"/>
        </w:rPr>
        <w:t>, N</w:t>
      </w:r>
      <w:r w:rsidR="00DD4EBC">
        <w:rPr>
          <w:rFonts w:asciiTheme="majorHAnsi" w:hAnsiTheme="majorHAnsi" w:cs="Arial"/>
          <w:color w:val="222222"/>
          <w:sz w:val="26"/>
          <w:szCs w:val="26"/>
          <w:shd w:val="clear" w:color="auto" w:fill="FFFFFF"/>
        </w:rPr>
        <w:t>.</w:t>
      </w:r>
      <w:r w:rsidRPr="00BB119D">
        <w:rPr>
          <w:rFonts w:asciiTheme="majorHAnsi" w:hAnsiTheme="majorHAnsi" w:cs="Arial"/>
          <w:color w:val="222222"/>
          <w:sz w:val="26"/>
          <w:szCs w:val="26"/>
          <w:shd w:val="clear" w:color="auto" w:fill="FFFFFF"/>
        </w:rPr>
        <w:t xml:space="preserve"> O., </w:t>
      </w:r>
      <w:proofErr w:type="spellStart"/>
      <w:r w:rsidR="00DD4EBC" w:rsidRPr="00BB119D">
        <w:rPr>
          <w:rFonts w:asciiTheme="majorHAnsi" w:hAnsiTheme="majorHAnsi" w:cs="Arial"/>
          <w:color w:val="222222"/>
          <w:sz w:val="26"/>
          <w:szCs w:val="26"/>
          <w:shd w:val="clear" w:color="auto" w:fill="FFFFFF"/>
        </w:rPr>
        <w:t>Kooti</w:t>
      </w:r>
      <w:proofErr w:type="spellEnd"/>
      <w:r w:rsidR="00DD4EBC">
        <w:rPr>
          <w:rFonts w:asciiTheme="majorHAnsi" w:hAnsiTheme="majorHAnsi" w:cs="Arial"/>
          <w:color w:val="222222"/>
          <w:sz w:val="26"/>
          <w:szCs w:val="26"/>
          <w:shd w:val="clear" w:color="auto" w:fill="FFFFFF"/>
        </w:rPr>
        <w:t>,</w:t>
      </w:r>
      <w:r w:rsidR="00DD4EBC" w:rsidRPr="00BB119D">
        <w:rPr>
          <w:rFonts w:asciiTheme="majorHAnsi" w:hAnsiTheme="majorHAnsi" w:cs="Arial"/>
          <w:color w:val="222222"/>
          <w:sz w:val="26"/>
          <w:szCs w:val="26"/>
          <w:shd w:val="clear" w:color="auto" w:fill="FFFFFF"/>
        </w:rPr>
        <w:t xml:space="preserve"> </w:t>
      </w:r>
      <w:r w:rsidRPr="00BB119D">
        <w:rPr>
          <w:rFonts w:asciiTheme="majorHAnsi" w:hAnsiTheme="majorHAnsi" w:cs="Arial"/>
          <w:color w:val="222222"/>
          <w:sz w:val="26"/>
          <w:szCs w:val="26"/>
          <w:shd w:val="clear" w:color="auto" w:fill="FFFFFF"/>
        </w:rPr>
        <w:t>F</w:t>
      </w:r>
      <w:r w:rsidR="00DD4EBC">
        <w:rPr>
          <w:rFonts w:asciiTheme="majorHAnsi" w:hAnsiTheme="majorHAnsi" w:cs="Arial"/>
          <w:color w:val="222222"/>
          <w:sz w:val="26"/>
          <w:szCs w:val="26"/>
          <w:shd w:val="clear" w:color="auto" w:fill="FFFFFF"/>
        </w:rPr>
        <w:t>.</w:t>
      </w:r>
      <w:r w:rsidRPr="00BB119D">
        <w:rPr>
          <w:rFonts w:asciiTheme="majorHAnsi" w:hAnsiTheme="majorHAnsi" w:cs="Arial"/>
          <w:color w:val="222222"/>
          <w:sz w:val="26"/>
          <w:szCs w:val="26"/>
          <w:shd w:val="clear" w:color="auto" w:fill="FFFFFF"/>
        </w:rPr>
        <w:t xml:space="preserve">, and </w:t>
      </w:r>
      <w:proofErr w:type="spellStart"/>
      <w:r w:rsidR="00065A69" w:rsidRPr="00BB119D">
        <w:rPr>
          <w:rFonts w:asciiTheme="majorHAnsi" w:hAnsiTheme="majorHAnsi" w:cs="Arial"/>
          <w:color w:val="222222"/>
          <w:sz w:val="26"/>
          <w:szCs w:val="26"/>
          <w:shd w:val="clear" w:color="auto" w:fill="FFFFFF"/>
        </w:rPr>
        <w:t>Lerman</w:t>
      </w:r>
      <w:proofErr w:type="spellEnd"/>
      <w:r w:rsidR="00065A69">
        <w:rPr>
          <w:rFonts w:asciiTheme="majorHAnsi" w:hAnsiTheme="majorHAnsi" w:cs="Arial"/>
          <w:color w:val="222222"/>
          <w:sz w:val="26"/>
          <w:szCs w:val="26"/>
          <w:shd w:val="clear" w:color="auto" w:fill="FFFFFF"/>
        </w:rPr>
        <w:t>,</w:t>
      </w:r>
      <w:r w:rsidR="00065A69" w:rsidRPr="00BB119D">
        <w:rPr>
          <w:rFonts w:asciiTheme="majorHAnsi" w:hAnsiTheme="majorHAnsi" w:cs="Arial"/>
          <w:color w:val="222222"/>
          <w:sz w:val="26"/>
          <w:szCs w:val="26"/>
          <w:shd w:val="clear" w:color="auto" w:fill="FFFFFF"/>
        </w:rPr>
        <w:t xml:space="preserve"> </w:t>
      </w:r>
      <w:r w:rsidRPr="00BB119D">
        <w:rPr>
          <w:rFonts w:asciiTheme="majorHAnsi" w:hAnsiTheme="majorHAnsi" w:cs="Arial"/>
          <w:color w:val="222222"/>
          <w:sz w:val="26"/>
          <w:szCs w:val="26"/>
          <w:shd w:val="clear" w:color="auto" w:fill="FFFFFF"/>
        </w:rPr>
        <w:t>K</w:t>
      </w:r>
      <w:r w:rsidR="00941D6D">
        <w:rPr>
          <w:rFonts w:asciiTheme="majorHAnsi" w:hAnsiTheme="majorHAnsi" w:cs="Arial"/>
          <w:color w:val="222222"/>
          <w:sz w:val="26"/>
          <w:szCs w:val="26"/>
          <w:shd w:val="clear" w:color="auto" w:fill="FFFFFF"/>
        </w:rPr>
        <w:t xml:space="preserve">. </w:t>
      </w:r>
      <w:r w:rsidRPr="00BB119D">
        <w:rPr>
          <w:rFonts w:asciiTheme="majorHAnsi" w:hAnsiTheme="majorHAnsi" w:cs="Arial"/>
          <w:color w:val="222222"/>
          <w:sz w:val="26"/>
          <w:szCs w:val="26"/>
          <w:shd w:val="clear" w:color="auto" w:fill="FFFFFF"/>
        </w:rPr>
        <w:t xml:space="preserve">Friendship Paradox </w:t>
      </w:r>
      <w:proofErr w:type="spellStart"/>
      <w:r w:rsidRPr="00BB119D">
        <w:rPr>
          <w:rFonts w:asciiTheme="majorHAnsi" w:hAnsiTheme="majorHAnsi" w:cs="Arial"/>
          <w:color w:val="222222"/>
          <w:sz w:val="26"/>
          <w:szCs w:val="26"/>
          <w:shd w:val="clear" w:color="auto" w:fill="FFFFFF"/>
        </w:rPr>
        <w:t>Redux</w:t>
      </w:r>
      <w:proofErr w:type="spellEnd"/>
      <w:r w:rsidRPr="00BB119D">
        <w:rPr>
          <w:rFonts w:asciiTheme="majorHAnsi" w:hAnsiTheme="majorHAnsi" w:cs="Arial"/>
          <w:color w:val="222222"/>
          <w:sz w:val="26"/>
          <w:szCs w:val="26"/>
          <w:shd w:val="clear" w:color="auto" w:fill="FFFFFF"/>
        </w:rPr>
        <w:t>: Your Friends Are More Interesting Than You.</w:t>
      </w:r>
      <w:r w:rsidRPr="00BB119D">
        <w:rPr>
          <w:rStyle w:val="apple-converted-space"/>
          <w:rFonts w:asciiTheme="majorHAnsi" w:hAnsiTheme="majorHAnsi" w:cs="Arial"/>
          <w:color w:val="222222"/>
          <w:sz w:val="26"/>
          <w:szCs w:val="26"/>
          <w:shd w:val="clear" w:color="auto" w:fill="FFFFFF"/>
        </w:rPr>
        <w:t> </w:t>
      </w:r>
      <w:proofErr w:type="spellStart"/>
      <w:proofErr w:type="gramStart"/>
      <w:r w:rsidRPr="00BB119D">
        <w:rPr>
          <w:rFonts w:asciiTheme="majorHAnsi" w:hAnsiTheme="majorHAnsi" w:cs="Arial"/>
          <w:i/>
          <w:iCs/>
          <w:color w:val="222222"/>
          <w:sz w:val="26"/>
          <w:szCs w:val="26"/>
          <w:shd w:val="clear" w:color="auto" w:fill="FFFFFF"/>
        </w:rPr>
        <w:t>arXiv</w:t>
      </w:r>
      <w:proofErr w:type="spellEnd"/>
      <w:proofErr w:type="gramEnd"/>
      <w:r w:rsidRPr="00BB119D">
        <w:rPr>
          <w:rFonts w:asciiTheme="majorHAnsi" w:hAnsiTheme="majorHAnsi" w:cs="Arial"/>
          <w:i/>
          <w:iCs/>
          <w:color w:val="222222"/>
          <w:sz w:val="26"/>
          <w:szCs w:val="26"/>
          <w:shd w:val="clear" w:color="auto" w:fill="FFFFFF"/>
        </w:rPr>
        <w:t xml:space="preserve"> preprint arXiv:1304.3480</w:t>
      </w:r>
      <w:r w:rsidRPr="00BB119D">
        <w:rPr>
          <w:rStyle w:val="apple-converted-space"/>
          <w:rFonts w:asciiTheme="majorHAnsi" w:hAnsiTheme="majorHAnsi" w:cs="Arial"/>
          <w:color w:val="222222"/>
          <w:sz w:val="26"/>
          <w:szCs w:val="26"/>
          <w:shd w:val="clear" w:color="auto" w:fill="FFFFFF"/>
        </w:rPr>
        <w:t> </w:t>
      </w:r>
      <w:r w:rsidRPr="00BB119D">
        <w:rPr>
          <w:rFonts w:asciiTheme="majorHAnsi" w:hAnsiTheme="majorHAnsi" w:cs="Arial"/>
          <w:color w:val="222222"/>
          <w:sz w:val="26"/>
          <w:szCs w:val="26"/>
          <w:shd w:val="clear" w:color="auto" w:fill="FFFFFF"/>
        </w:rPr>
        <w:t>(2013).</w:t>
      </w:r>
    </w:p>
    <w:p w:rsidR="0076144E" w:rsidRPr="00BB119D" w:rsidRDefault="00A402FB" w:rsidP="00C70C80">
      <w:pPr>
        <w:spacing w:after="120"/>
        <w:jc w:val="both"/>
        <w:rPr>
          <w:rFonts w:asciiTheme="majorHAnsi" w:hAnsiTheme="majorHAnsi"/>
          <w:sz w:val="26"/>
          <w:szCs w:val="26"/>
        </w:rPr>
      </w:pPr>
      <w:r w:rsidRPr="00BB119D">
        <w:rPr>
          <w:rFonts w:asciiTheme="majorHAnsi" w:hAnsiTheme="majorHAnsi"/>
          <w:sz w:val="26"/>
          <w:szCs w:val="26"/>
        </w:rPr>
        <w:t>[4</w:t>
      </w:r>
      <w:r w:rsidR="0076144E" w:rsidRPr="00BB119D">
        <w:rPr>
          <w:rFonts w:asciiTheme="majorHAnsi" w:hAnsiTheme="majorHAnsi"/>
          <w:sz w:val="26"/>
          <w:szCs w:val="26"/>
        </w:rPr>
        <w:t xml:space="preserve">] </w:t>
      </w:r>
      <w:r w:rsidR="00E756FE" w:rsidRPr="00BB119D">
        <w:rPr>
          <w:rFonts w:asciiTheme="majorHAnsi" w:hAnsiTheme="majorHAnsi" w:cs="Arial"/>
          <w:color w:val="222222"/>
          <w:sz w:val="26"/>
          <w:szCs w:val="26"/>
          <w:shd w:val="clear" w:color="auto" w:fill="FFFFFF"/>
        </w:rPr>
        <w:t>Feld, Scott L. "Why your friends have more friends than you do.</w:t>
      </w:r>
      <w:r w:rsidR="003E2691">
        <w:rPr>
          <w:rFonts w:asciiTheme="majorHAnsi" w:hAnsiTheme="majorHAnsi" w:cs="Arial"/>
          <w:color w:val="222222"/>
          <w:sz w:val="26"/>
          <w:szCs w:val="26"/>
          <w:shd w:val="clear" w:color="auto" w:fill="FFFFFF"/>
        </w:rPr>
        <w:t xml:space="preserve"> </w:t>
      </w:r>
      <w:r w:rsidR="00E756FE" w:rsidRPr="00BB119D">
        <w:rPr>
          <w:rFonts w:asciiTheme="majorHAnsi" w:hAnsiTheme="majorHAnsi" w:cs="Arial"/>
          <w:i/>
          <w:iCs/>
          <w:color w:val="222222"/>
          <w:sz w:val="26"/>
          <w:szCs w:val="26"/>
          <w:shd w:val="clear" w:color="auto" w:fill="FFFFFF"/>
        </w:rPr>
        <w:t>American Journal of Sociology</w:t>
      </w:r>
      <w:r w:rsidR="00C349A4">
        <w:rPr>
          <w:rFonts w:asciiTheme="majorHAnsi" w:hAnsiTheme="majorHAnsi" w:cs="Arial"/>
          <w:i/>
          <w:iCs/>
          <w:color w:val="222222"/>
          <w:sz w:val="26"/>
          <w:szCs w:val="26"/>
          <w:shd w:val="clear" w:color="auto" w:fill="FFFFFF"/>
        </w:rPr>
        <w:t xml:space="preserve"> </w:t>
      </w:r>
      <w:r w:rsidR="00C349A4" w:rsidRPr="00C349A4">
        <w:rPr>
          <w:rFonts w:asciiTheme="majorHAnsi" w:hAnsiTheme="majorHAnsi" w:cs="Arial"/>
          <w:i/>
          <w:iCs/>
          <w:color w:val="222222"/>
          <w:sz w:val="26"/>
          <w:szCs w:val="26"/>
          <w:shd w:val="clear" w:color="auto" w:fill="FFFFFF"/>
        </w:rPr>
        <w:t>96</w:t>
      </w:r>
      <w:r w:rsidR="00C349A4">
        <w:rPr>
          <w:rFonts w:asciiTheme="majorHAnsi" w:hAnsiTheme="majorHAnsi" w:cs="Arial"/>
          <w:iCs/>
          <w:color w:val="222222"/>
          <w:sz w:val="26"/>
          <w:szCs w:val="26"/>
          <w:shd w:val="clear" w:color="auto" w:fill="FFFFFF"/>
        </w:rPr>
        <w:t>, 6</w:t>
      </w:r>
      <w:r w:rsidR="00E756FE" w:rsidRPr="00BB119D">
        <w:rPr>
          <w:rFonts w:asciiTheme="majorHAnsi" w:hAnsiTheme="majorHAnsi" w:cs="Arial"/>
          <w:color w:val="222222"/>
          <w:sz w:val="26"/>
          <w:szCs w:val="26"/>
          <w:shd w:val="clear" w:color="auto" w:fill="FFFFFF"/>
        </w:rPr>
        <w:t xml:space="preserve"> </w:t>
      </w:r>
      <w:r w:rsidR="00C349A4">
        <w:rPr>
          <w:rFonts w:asciiTheme="majorHAnsi" w:hAnsiTheme="majorHAnsi" w:cs="Arial"/>
          <w:color w:val="222222"/>
          <w:sz w:val="26"/>
          <w:szCs w:val="26"/>
          <w:shd w:val="clear" w:color="auto" w:fill="FFFFFF"/>
        </w:rPr>
        <w:t xml:space="preserve">(1991), </w:t>
      </w:r>
      <w:r w:rsidR="00E756FE" w:rsidRPr="00BB119D">
        <w:rPr>
          <w:rFonts w:asciiTheme="majorHAnsi" w:hAnsiTheme="majorHAnsi" w:cs="Arial"/>
          <w:color w:val="222222"/>
          <w:sz w:val="26"/>
          <w:szCs w:val="26"/>
          <w:shd w:val="clear" w:color="auto" w:fill="FFFFFF"/>
        </w:rPr>
        <w:t>1464-1477.</w:t>
      </w:r>
    </w:p>
    <w:p w:rsidR="00DD7E65" w:rsidRPr="00BB119D" w:rsidRDefault="00DD7E65" w:rsidP="00C70C80">
      <w:pPr>
        <w:spacing w:after="120"/>
        <w:jc w:val="both"/>
        <w:rPr>
          <w:rFonts w:asciiTheme="majorHAnsi" w:hAnsiTheme="majorHAnsi"/>
          <w:sz w:val="26"/>
          <w:szCs w:val="26"/>
        </w:rPr>
      </w:pPr>
      <w:r w:rsidRPr="00BB119D">
        <w:rPr>
          <w:rFonts w:asciiTheme="majorHAnsi" w:hAnsiTheme="majorHAnsi" w:cs="Arial"/>
          <w:color w:val="222222"/>
          <w:sz w:val="26"/>
          <w:szCs w:val="26"/>
          <w:shd w:val="clear" w:color="auto" w:fill="FFFFFF"/>
        </w:rPr>
        <w:t>[</w:t>
      </w:r>
      <w:r w:rsidR="009F4BF9" w:rsidRPr="00BB119D">
        <w:rPr>
          <w:rFonts w:asciiTheme="majorHAnsi" w:hAnsiTheme="majorHAnsi" w:cs="Arial"/>
          <w:color w:val="222222"/>
          <w:sz w:val="26"/>
          <w:szCs w:val="26"/>
          <w:shd w:val="clear" w:color="auto" w:fill="FFFFFF"/>
        </w:rPr>
        <w:t>5</w:t>
      </w:r>
      <w:r w:rsidR="003E2691">
        <w:rPr>
          <w:rFonts w:asciiTheme="majorHAnsi" w:hAnsiTheme="majorHAnsi" w:cs="Arial"/>
          <w:color w:val="222222"/>
          <w:sz w:val="26"/>
          <w:szCs w:val="26"/>
          <w:shd w:val="clear" w:color="auto" w:fill="FFFFFF"/>
        </w:rPr>
        <w:t xml:space="preserve">] </w:t>
      </w:r>
      <w:proofErr w:type="spellStart"/>
      <w:r w:rsidRPr="00BB119D">
        <w:rPr>
          <w:rFonts w:asciiTheme="majorHAnsi" w:hAnsiTheme="majorHAnsi" w:cs="Arial"/>
          <w:color w:val="222222"/>
          <w:sz w:val="26"/>
          <w:szCs w:val="26"/>
          <w:shd w:val="clear" w:color="auto" w:fill="FFFFFF"/>
        </w:rPr>
        <w:t>Hoit</w:t>
      </w:r>
      <w:proofErr w:type="spellEnd"/>
      <w:r w:rsidRPr="00BB119D">
        <w:rPr>
          <w:rFonts w:asciiTheme="majorHAnsi" w:hAnsiTheme="majorHAnsi" w:cs="Arial"/>
          <w:color w:val="222222"/>
          <w:sz w:val="26"/>
          <w:szCs w:val="26"/>
          <w:shd w:val="clear" w:color="auto" w:fill="FFFFFF"/>
        </w:rPr>
        <w:t>, J</w:t>
      </w:r>
      <w:r w:rsidR="00C92783">
        <w:rPr>
          <w:rFonts w:asciiTheme="majorHAnsi" w:hAnsiTheme="majorHAnsi" w:cs="Arial"/>
          <w:color w:val="222222"/>
          <w:sz w:val="26"/>
          <w:szCs w:val="26"/>
          <w:shd w:val="clear" w:color="auto" w:fill="FFFFFF"/>
        </w:rPr>
        <w:t>.</w:t>
      </w:r>
      <w:r w:rsidR="003E2691">
        <w:rPr>
          <w:rFonts w:asciiTheme="majorHAnsi" w:hAnsiTheme="majorHAnsi" w:cs="Arial"/>
          <w:color w:val="222222"/>
          <w:sz w:val="26"/>
          <w:szCs w:val="26"/>
          <w:shd w:val="clear" w:color="auto" w:fill="FFFFFF"/>
        </w:rPr>
        <w:t xml:space="preserve"> D. </w:t>
      </w:r>
      <w:r w:rsidRPr="00BB119D">
        <w:rPr>
          <w:rFonts w:asciiTheme="majorHAnsi" w:hAnsiTheme="majorHAnsi" w:cs="Arial"/>
          <w:color w:val="222222"/>
          <w:sz w:val="26"/>
          <w:szCs w:val="26"/>
          <w:shd w:val="clear" w:color="auto" w:fill="FFFFFF"/>
        </w:rPr>
        <w:t>Salami science.</w:t>
      </w:r>
      <w:r w:rsidRPr="00BB119D">
        <w:rPr>
          <w:rStyle w:val="apple-converted-space"/>
          <w:rFonts w:asciiTheme="majorHAnsi" w:hAnsiTheme="majorHAnsi" w:cs="Arial"/>
          <w:color w:val="222222"/>
          <w:sz w:val="26"/>
          <w:szCs w:val="26"/>
          <w:shd w:val="clear" w:color="auto" w:fill="FFFFFF"/>
        </w:rPr>
        <w:t> </w:t>
      </w:r>
      <w:r w:rsidR="003E2691">
        <w:rPr>
          <w:rStyle w:val="apple-converted-space"/>
          <w:rFonts w:asciiTheme="majorHAnsi" w:hAnsiTheme="majorHAnsi" w:cs="Arial"/>
          <w:color w:val="222222"/>
          <w:sz w:val="26"/>
          <w:szCs w:val="26"/>
          <w:shd w:val="clear" w:color="auto" w:fill="FFFFFF"/>
        </w:rPr>
        <w:t xml:space="preserve"> </w:t>
      </w:r>
      <w:r w:rsidRPr="00BB119D">
        <w:rPr>
          <w:rFonts w:asciiTheme="majorHAnsi" w:hAnsiTheme="majorHAnsi" w:cs="Arial"/>
          <w:i/>
          <w:iCs/>
          <w:color w:val="222222"/>
          <w:sz w:val="26"/>
          <w:szCs w:val="26"/>
          <w:shd w:val="clear" w:color="auto" w:fill="FFFFFF"/>
        </w:rPr>
        <w:t xml:space="preserve">American Journal of </w:t>
      </w:r>
      <w:r w:rsidR="003E2691">
        <w:rPr>
          <w:rFonts w:asciiTheme="majorHAnsi" w:hAnsiTheme="majorHAnsi" w:cs="Arial"/>
          <w:i/>
          <w:iCs/>
          <w:color w:val="222222"/>
          <w:sz w:val="26"/>
          <w:szCs w:val="26"/>
          <w:shd w:val="clear" w:color="auto" w:fill="FFFFFF"/>
        </w:rPr>
        <w:t xml:space="preserve">Speech-Language </w:t>
      </w:r>
      <w:r w:rsidRPr="00BB119D">
        <w:rPr>
          <w:rFonts w:asciiTheme="majorHAnsi" w:hAnsiTheme="majorHAnsi" w:cs="Arial"/>
          <w:i/>
          <w:iCs/>
          <w:color w:val="222222"/>
          <w:sz w:val="26"/>
          <w:szCs w:val="26"/>
          <w:shd w:val="clear" w:color="auto" w:fill="FFFFFF"/>
        </w:rPr>
        <w:t>Pathology</w:t>
      </w:r>
      <w:proofErr w:type="gramStart"/>
      <w:r w:rsidRPr="00BB119D">
        <w:rPr>
          <w:rStyle w:val="apple-converted-space"/>
          <w:rFonts w:asciiTheme="majorHAnsi" w:hAnsiTheme="majorHAnsi" w:cs="Arial"/>
          <w:color w:val="222222"/>
          <w:sz w:val="26"/>
          <w:szCs w:val="26"/>
          <w:shd w:val="clear" w:color="auto" w:fill="FFFFFF"/>
        </w:rPr>
        <w:t> </w:t>
      </w:r>
      <w:r w:rsidR="003E2691">
        <w:rPr>
          <w:rStyle w:val="apple-converted-space"/>
          <w:rFonts w:asciiTheme="majorHAnsi" w:hAnsiTheme="majorHAnsi" w:cs="Arial"/>
          <w:color w:val="222222"/>
          <w:sz w:val="26"/>
          <w:szCs w:val="26"/>
          <w:shd w:val="clear" w:color="auto" w:fill="FFFFFF"/>
        </w:rPr>
        <w:t xml:space="preserve"> </w:t>
      </w:r>
      <w:r w:rsidR="00014FDA" w:rsidRPr="00C349A4">
        <w:rPr>
          <w:rFonts w:asciiTheme="majorHAnsi" w:hAnsiTheme="majorHAnsi" w:cs="Arial"/>
          <w:i/>
          <w:color w:val="222222"/>
          <w:sz w:val="26"/>
          <w:szCs w:val="26"/>
          <w:shd w:val="clear" w:color="auto" w:fill="FFFFFF"/>
        </w:rPr>
        <w:t>16</w:t>
      </w:r>
      <w:proofErr w:type="gramEnd"/>
      <w:r w:rsidR="00C349A4">
        <w:rPr>
          <w:rFonts w:asciiTheme="majorHAnsi" w:hAnsiTheme="majorHAnsi" w:cs="Arial"/>
          <w:color w:val="222222"/>
          <w:sz w:val="26"/>
          <w:szCs w:val="26"/>
          <w:shd w:val="clear" w:color="auto" w:fill="FFFFFF"/>
        </w:rPr>
        <w:t xml:space="preserve">, </w:t>
      </w:r>
      <w:r w:rsidR="00014FDA">
        <w:rPr>
          <w:rFonts w:asciiTheme="majorHAnsi" w:hAnsiTheme="majorHAnsi" w:cs="Arial"/>
          <w:color w:val="222222"/>
          <w:sz w:val="26"/>
          <w:szCs w:val="26"/>
          <w:shd w:val="clear" w:color="auto" w:fill="FFFFFF"/>
        </w:rPr>
        <w:t>2</w:t>
      </w:r>
      <w:r w:rsidR="00C349A4">
        <w:rPr>
          <w:rFonts w:asciiTheme="majorHAnsi" w:hAnsiTheme="majorHAnsi" w:cs="Arial"/>
          <w:color w:val="222222"/>
          <w:sz w:val="26"/>
          <w:szCs w:val="26"/>
          <w:shd w:val="clear" w:color="auto" w:fill="FFFFFF"/>
        </w:rPr>
        <w:t xml:space="preserve"> (2007),</w:t>
      </w:r>
      <w:r w:rsidRPr="00BB119D">
        <w:rPr>
          <w:rFonts w:asciiTheme="majorHAnsi" w:hAnsiTheme="majorHAnsi" w:cs="Arial"/>
          <w:color w:val="222222"/>
          <w:sz w:val="26"/>
          <w:szCs w:val="26"/>
          <w:shd w:val="clear" w:color="auto" w:fill="FFFFFF"/>
        </w:rPr>
        <w:t xml:space="preserve"> 94.</w:t>
      </w:r>
    </w:p>
    <w:p w:rsidR="00D46D96" w:rsidRPr="00772C95" w:rsidRDefault="00D46D96" w:rsidP="00C70C80">
      <w:pPr>
        <w:spacing w:after="120"/>
        <w:jc w:val="both"/>
        <w:rPr>
          <w:rFonts w:asciiTheme="majorHAnsi" w:hAnsiTheme="majorHAnsi" w:cs="Arial"/>
          <w:color w:val="222222"/>
          <w:sz w:val="26"/>
          <w:szCs w:val="26"/>
          <w:shd w:val="clear" w:color="auto" w:fill="FFFFFF"/>
        </w:rPr>
      </w:pPr>
      <w:r w:rsidRPr="00772C95">
        <w:rPr>
          <w:rFonts w:asciiTheme="majorHAnsi" w:hAnsiTheme="majorHAnsi" w:cs="Arial"/>
          <w:color w:val="222222"/>
          <w:sz w:val="26"/>
          <w:szCs w:val="26"/>
          <w:shd w:val="clear" w:color="auto" w:fill="FFFFFF"/>
        </w:rPr>
        <w:t>[</w:t>
      </w:r>
      <w:r w:rsidR="00C70C80">
        <w:rPr>
          <w:rFonts w:asciiTheme="majorHAnsi" w:hAnsiTheme="majorHAnsi" w:cs="Arial"/>
          <w:color w:val="222222"/>
          <w:sz w:val="26"/>
          <w:szCs w:val="26"/>
          <w:shd w:val="clear" w:color="auto" w:fill="FFFFFF"/>
        </w:rPr>
        <w:t>6</w:t>
      </w:r>
      <w:r w:rsidRPr="00772C95">
        <w:rPr>
          <w:rFonts w:asciiTheme="majorHAnsi" w:hAnsiTheme="majorHAnsi" w:cs="Arial"/>
          <w:color w:val="222222"/>
          <w:sz w:val="26"/>
          <w:szCs w:val="26"/>
          <w:shd w:val="clear" w:color="auto" w:fill="FFFFFF"/>
        </w:rPr>
        <w:t>] Huang, J</w:t>
      </w:r>
      <w:r w:rsidR="0059313A">
        <w:rPr>
          <w:rFonts w:asciiTheme="majorHAnsi" w:hAnsiTheme="majorHAnsi" w:cs="Arial"/>
          <w:color w:val="222222"/>
          <w:sz w:val="26"/>
          <w:szCs w:val="26"/>
          <w:shd w:val="clear" w:color="auto" w:fill="FFFFFF"/>
        </w:rPr>
        <w:t>.</w:t>
      </w:r>
      <w:r w:rsidRPr="00772C95">
        <w:rPr>
          <w:rFonts w:asciiTheme="majorHAnsi" w:hAnsiTheme="majorHAnsi" w:cs="Arial"/>
          <w:color w:val="222222"/>
          <w:sz w:val="26"/>
          <w:szCs w:val="26"/>
          <w:shd w:val="clear" w:color="auto" w:fill="FFFFFF"/>
        </w:rPr>
        <w:t>,</w:t>
      </w:r>
      <w:r w:rsidR="0059313A">
        <w:rPr>
          <w:rFonts w:asciiTheme="majorHAnsi" w:hAnsiTheme="majorHAnsi" w:cs="Arial"/>
          <w:color w:val="222222"/>
          <w:sz w:val="26"/>
          <w:szCs w:val="26"/>
          <w:shd w:val="clear" w:color="auto" w:fill="FFFFFF"/>
        </w:rPr>
        <w:t xml:space="preserve"> and</w:t>
      </w:r>
      <w:r w:rsidRPr="00772C95">
        <w:rPr>
          <w:rFonts w:asciiTheme="majorHAnsi" w:hAnsiTheme="majorHAnsi" w:cs="Arial"/>
          <w:color w:val="222222"/>
          <w:sz w:val="26"/>
          <w:szCs w:val="26"/>
          <w:shd w:val="clear" w:color="auto" w:fill="FFFFFF"/>
        </w:rPr>
        <w:t xml:space="preserve"> </w:t>
      </w:r>
      <w:r w:rsidR="0059313A">
        <w:rPr>
          <w:rFonts w:asciiTheme="majorHAnsi" w:hAnsiTheme="majorHAnsi" w:cs="Arial"/>
          <w:color w:val="222222"/>
          <w:sz w:val="26"/>
          <w:szCs w:val="26"/>
          <w:shd w:val="clear" w:color="auto" w:fill="FFFFFF"/>
        </w:rPr>
        <w:t>Li, J.</w:t>
      </w:r>
      <w:r w:rsidR="002767E4">
        <w:rPr>
          <w:rFonts w:asciiTheme="majorHAnsi" w:hAnsiTheme="majorHAnsi" w:cs="Arial"/>
          <w:color w:val="222222"/>
          <w:sz w:val="26"/>
          <w:szCs w:val="26"/>
          <w:shd w:val="clear" w:color="auto" w:fill="FFFFFF"/>
        </w:rPr>
        <w:t xml:space="preserve"> </w:t>
      </w:r>
      <w:r w:rsidRPr="00772C95">
        <w:rPr>
          <w:rFonts w:asciiTheme="majorHAnsi" w:hAnsiTheme="majorHAnsi" w:cs="Arial"/>
          <w:color w:val="222222"/>
          <w:sz w:val="26"/>
          <w:szCs w:val="26"/>
          <w:shd w:val="clear" w:color="auto" w:fill="FFFFFF"/>
        </w:rPr>
        <w:t xml:space="preserve">Collaboration </w:t>
      </w:r>
      <w:r w:rsidR="00925FE0">
        <w:rPr>
          <w:rFonts w:asciiTheme="majorHAnsi" w:hAnsiTheme="majorHAnsi" w:cs="Arial"/>
          <w:color w:val="222222"/>
          <w:sz w:val="26"/>
          <w:szCs w:val="26"/>
          <w:shd w:val="clear" w:color="auto" w:fill="FFFFFF"/>
        </w:rPr>
        <w:t>O</w:t>
      </w:r>
      <w:r w:rsidRPr="00772C95">
        <w:rPr>
          <w:rFonts w:asciiTheme="majorHAnsi" w:hAnsiTheme="majorHAnsi" w:cs="Arial"/>
          <w:color w:val="222222"/>
          <w:sz w:val="26"/>
          <w:szCs w:val="26"/>
          <w:shd w:val="clear" w:color="auto" w:fill="FFFFFF"/>
        </w:rPr>
        <w:t xml:space="preserve">ver </w:t>
      </w:r>
      <w:r w:rsidR="00925FE0">
        <w:rPr>
          <w:rFonts w:asciiTheme="majorHAnsi" w:hAnsiTheme="majorHAnsi" w:cs="Arial"/>
          <w:color w:val="222222"/>
          <w:sz w:val="26"/>
          <w:szCs w:val="26"/>
          <w:shd w:val="clear" w:color="auto" w:fill="FFFFFF"/>
        </w:rPr>
        <w:t>T</w:t>
      </w:r>
      <w:r w:rsidRPr="00772C95">
        <w:rPr>
          <w:rFonts w:asciiTheme="majorHAnsi" w:hAnsiTheme="majorHAnsi" w:cs="Arial"/>
          <w:color w:val="222222"/>
          <w:sz w:val="26"/>
          <w:szCs w:val="26"/>
          <w:shd w:val="clear" w:color="auto" w:fill="FFFFFF"/>
        </w:rPr>
        <w:t xml:space="preserve">ime: </w:t>
      </w:r>
      <w:r w:rsidR="00925FE0">
        <w:rPr>
          <w:rFonts w:asciiTheme="majorHAnsi" w:hAnsiTheme="majorHAnsi" w:cs="Arial"/>
          <w:color w:val="222222"/>
          <w:sz w:val="26"/>
          <w:szCs w:val="26"/>
          <w:shd w:val="clear" w:color="auto" w:fill="FFFFFF"/>
        </w:rPr>
        <w:t>C</w:t>
      </w:r>
      <w:r w:rsidRPr="00772C95">
        <w:rPr>
          <w:rFonts w:asciiTheme="majorHAnsi" w:hAnsiTheme="majorHAnsi" w:cs="Arial"/>
          <w:color w:val="222222"/>
          <w:sz w:val="26"/>
          <w:szCs w:val="26"/>
          <w:shd w:val="clear" w:color="auto" w:fill="FFFFFF"/>
        </w:rPr>
        <w:t xml:space="preserve">haracterizing and </w:t>
      </w:r>
      <w:r w:rsidR="00925FE0">
        <w:rPr>
          <w:rFonts w:asciiTheme="majorHAnsi" w:hAnsiTheme="majorHAnsi" w:cs="Arial"/>
          <w:color w:val="222222"/>
          <w:sz w:val="26"/>
          <w:szCs w:val="26"/>
          <w:shd w:val="clear" w:color="auto" w:fill="FFFFFF"/>
        </w:rPr>
        <w:t>M</w:t>
      </w:r>
      <w:r w:rsidRPr="00772C95">
        <w:rPr>
          <w:rFonts w:asciiTheme="majorHAnsi" w:hAnsiTheme="majorHAnsi" w:cs="Arial"/>
          <w:color w:val="222222"/>
          <w:sz w:val="26"/>
          <w:szCs w:val="26"/>
          <w:shd w:val="clear" w:color="auto" w:fill="FFFFFF"/>
        </w:rPr>
        <w:t xml:space="preserve">odeling </w:t>
      </w:r>
      <w:r w:rsidR="00925FE0">
        <w:rPr>
          <w:rFonts w:asciiTheme="majorHAnsi" w:hAnsiTheme="majorHAnsi" w:cs="Arial"/>
          <w:color w:val="222222"/>
          <w:sz w:val="26"/>
          <w:szCs w:val="26"/>
          <w:shd w:val="clear" w:color="auto" w:fill="FFFFFF"/>
        </w:rPr>
        <w:t>N</w:t>
      </w:r>
      <w:r w:rsidRPr="00772C95">
        <w:rPr>
          <w:rFonts w:asciiTheme="majorHAnsi" w:hAnsiTheme="majorHAnsi" w:cs="Arial"/>
          <w:color w:val="222222"/>
          <w:sz w:val="26"/>
          <w:szCs w:val="26"/>
          <w:shd w:val="clear" w:color="auto" w:fill="FFFFFF"/>
        </w:rPr>
        <w:t xml:space="preserve">etwork </w:t>
      </w:r>
      <w:r w:rsidR="00925FE0">
        <w:rPr>
          <w:rFonts w:asciiTheme="majorHAnsi" w:hAnsiTheme="majorHAnsi" w:cs="Arial"/>
          <w:color w:val="222222"/>
          <w:sz w:val="26"/>
          <w:szCs w:val="26"/>
          <w:shd w:val="clear" w:color="auto" w:fill="FFFFFF"/>
        </w:rPr>
        <w:t>E</w:t>
      </w:r>
      <w:r w:rsidRPr="00772C95">
        <w:rPr>
          <w:rFonts w:asciiTheme="majorHAnsi" w:hAnsiTheme="majorHAnsi" w:cs="Arial"/>
          <w:color w:val="222222"/>
          <w:sz w:val="26"/>
          <w:szCs w:val="26"/>
          <w:shd w:val="clear" w:color="auto" w:fill="FFFFFF"/>
        </w:rPr>
        <w:t>volution.</w:t>
      </w:r>
      <w:r w:rsidR="003E2691">
        <w:rPr>
          <w:rFonts w:asciiTheme="majorHAnsi" w:hAnsiTheme="majorHAnsi" w:cs="Arial"/>
          <w:color w:val="222222"/>
          <w:sz w:val="26"/>
          <w:szCs w:val="26"/>
          <w:shd w:val="clear" w:color="auto" w:fill="FFFFFF"/>
        </w:rPr>
        <w:t xml:space="preserve"> </w:t>
      </w:r>
      <w:proofErr w:type="gramStart"/>
      <w:r w:rsidR="005674F0">
        <w:rPr>
          <w:rFonts w:asciiTheme="majorHAnsi" w:hAnsiTheme="majorHAnsi" w:cs="Arial"/>
          <w:color w:val="222222"/>
          <w:sz w:val="26"/>
          <w:szCs w:val="26"/>
          <w:shd w:val="clear" w:color="auto" w:fill="FFFFFF"/>
        </w:rPr>
        <w:t xml:space="preserve">In </w:t>
      </w:r>
      <w:r w:rsidRPr="00772C95">
        <w:rPr>
          <w:rFonts w:asciiTheme="majorHAnsi" w:hAnsiTheme="majorHAnsi" w:cs="Arial"/>
          <w:i/>
          <w:iCs/>
          <w:color w:val="222222"/>
          <w:sz w:val="26"/>
          <w:szCs w:val="26"/>
          <w:shd w:val="clear" w:color="auto" w:fill="FFFFFF"/>
        </w:rPr>
        <w:t xml:space="preserve">Proceedings of the </w:t>
      </w:r>
      <w:r w:rsidR="00925FE0">
        <w:rPr>
          <w:rFonts w:asciiTheme="majorHAnsi" w:hAnsiTheme="majorHAnsi" w:cs="Arial"/>
          <w:i/>
          <w:iCs/>
          <w:color w:val="222222"/>
          <w:sz w:val="26"/>
          <w:szCs w:val="26"/>
          <w:shd w:val="clear" w:color="auto" w:fill="FFFFFF"/>
        </w:rPr>
        <w:t>I</w:t>
      </w:r>
      <w:r w:rsidRPr="00772C95">
        <w:rPr>
          <w:rFonts w:asciiTheme="majorHAnsi" w:hAnsiTheme="majorHAnsi" w:cs="Arial"/>
          <w:i/>
          <w:iCs/>
          <w:color w:val="222222"/>
          <w:sz w:val="26"/>
          <w:szCs w:val="26"/>
          <w:shd w:val="clear" w:color="auto" w:fill="FFFFFF"/>
        </w:rPr>
        <w:t xml:space="preserve">nternational </w:t>
      </w:r>
      <w:r w:rsidR="002918C7">
        <w:rPr>
          <w:rFonts w:asciiTheme="majorHAnsi" w:hAnsiTheme="majorHAnsi" w:cs="Arial"/>
          <w:i/>
          <w:iCs/>
          <w:color w:val="222222"/>
          <w:sz w:val="26"/>
          <w:szCs w:val="26"/>
          <w:shd w:val="clear" w:color="auto" w:fill="FFFFFF"/>
        </w:rPr>
        <w:t>C</w:t>
      </w:r>
      <w:r w:rsidRPr="00772C95">
        <w:rPr>
          <w:rFonts w:asciiTheme="majorHAnsi" w:hAnsiTheme="majorHAnsi" w:cs="Arial"/>
          <w:i/>
          <w:iCs/>
          <w:color w:val="222222"/>
          <w:sz w:val="26"/>
          <w:szCs w:val="26"/>
          <w:shd w:val="clear" w:color="auto" w:fill="FFFFFF"/>
        </w:rPr>
        <w:t xml:space="preserve">onference on Web </w:t>
      </w:r>
      <w:r w:rsidR="002918C7">
        <w:rPr>
          <w:rFonts w:asciiTheme="majorHAnsi" w:hAnsiTheme="majorHAnsi" w:cs="Arial"/>
          <w:i/>
          <w:iCs/>
          <w:color w:val="222222"/>
          <w:sz w:val="26"/>
          <w:szCs w:val="26"/>
          <w:shd w:val="clear" w:color="auto" w:fill="FFFFFF"/>
        </w:rPr>
        <w:t>S</w:t>
      </w:r>
      <w:r w:rsidRPr="00772C95">
        <w:rPr>
          <w:rFonts w:asciiTheme="majorHAnsi" w:hAnsiTheme="majorHAnsi" w:cs="Arial"/>
          <w:i/>
          <w:iCs/>
          <w:color w:val="222222"/>
          <w:sz w:val="26"/>
          <w:szCs w:val="26"/>
          <w:shd w:val="clear" w:color="auto" w:fill="FFFFFF"/>
        </w:rPr>
        <w:t xml:space="preserve">earch and </w:t>
      </w:r>
      <w:r w:rsidR="002918C7">
        <w:rPr>
          <w:rFonts w:asciiTheme="majorHAnsi" w:hAnsiTheme="majorHAnsi" w:cs="Arial"/>
          <w:i/>
          <w:iCs/>
          <w:color w:val="222222"/>
          <w:sz w:val="26"/>
          <w:szCs w:val="26"/>
          <w:shd w:val="clear" w:color="auto" w:fill="FFFFFF"/>
        </w:rPr>
        <w:t>W</w:t>
      </w:r>
      <w:r w:rsidRPr="00772C95">
        <w:rPr>
          <w:rFonts w:asciiTheme="majorHAnsi" w:hAnsiTheme="majorHAnsi" w:cs="Arial"/>
          <w:i/>
          <w:iCs/>
          <w:color w:val="222222"/>
          <w:sz w:val="26"/>
          <w:szCs w:val="26"/>
          <w:shd w:val="clear" w:color="auto" w:fill="FFFFFF"/>
        </w:rPr>
        <w:t xml:space="preserve">eb </w:t>
      </w:r>
      <w:r w:rsidR="002918C7">
        <w:rPr>
          <w:rFonts w:asciiTheme="majorHAnsi" w:hAnsiTheme="majorHAnsi" w:cs="Arial"/>
          <w:i/>
          <w:iCs/>
          <w:color w:val="222222"/>
          <w:sz w:val="26"/>
          <w:szCs w:val="26"/>
          <w:shd w:val="clear" w:color="auto" w:fill="FFFFFF"/>
        </w:rPr>
        <w:t>D</w:t>
      </w:r>
      <w:r w:rsidRPr="00772C95">
        <w:rPr>
          <w:rFonts w:asciiTheme="majorHAnsi" w:hAnsiTheme="majorHAnsi" w:cs="Arial"/>
          <w:i/>
          <w:iCs/>
          <w:color w:val="222222"/>
          <w:sz w:val="26"/>
          <w:szCs w:val="26"/>
          <w:shd w:val="clear" w:color="auto" w:fill="FFFFFF"/>
        </w:rPr>
        <w:t xml:space="preserve">ata </w:t>
      </w:r>
      <w:r w:rsidR="002918C7">
        <w:rPr>
          <w:rFonts w:asciiTheme="majorHAnsi" w:hAnsiTheme="majorHAnsi" w:cs="Arial"/>
          <w:i/>
          <w:iCs/>
          <w:color w:val="222222"/>
          <w:sz w:val="26"/>
          <w:szCs w:val="26"/>
          <w:shd w:val="clear" w:color="auto" w:fill="FFFFFF"/>
        </w:rPr>
        <w:t>M</w:t>
      </w:r>
      <w:r w:rsidRPr="00772C95">
        <w:rPr>
          <w:rFonts w:asciiTheme="majorHAnsi" w:hAnsiTheme="majorHAnsi" w:cs="Arial"/>
          <w:i/>
          <w:iCs/>
          <w:color w:val="222222"/>
          <w:sz w:val="26"/>
          <w:szCs w:val="26"/>
          <w:shd w:val="clear" w:color="auto" w:fill="FFFFFF"/>
        </w:rPr>
        <w:t>ining</w:t>
      </w:r>
      <w:r w:rsidRPr="00772C95">
        <w:rPr>
          <w:rFonts w:asciiTheme="majorHAnsi" w:hAnsiTheme="majorHAnsi" w:cs="Arial"/>
          <w:color w:val="222222"/>
          <w:sz w:val="26"/>
          <w:szCs w:val="26"/>
          <w:shd w:val="clear" w:color="auto" w:fill="FFFFFF"/>
        </w:rPr>
        <w:t>.</w:t>
      </w:r>
      <w:proofErr w:type="gramEnd"/>
      <w:r w:rsidRPr="00772C95">
        <w:rPr>
          <w:rFonts w:asciiTheme="majorHAnsi" w:hAnsiTheme="majorHAnsi" w:cs="Arial"/>
          <w:color w:val="222222"/>
          <w:sz w:val="26"/>
          <w:szCs w:val="26"/>
          <w:shd w:val="clear" w:color="auto" w:fill="FFFFFF"/>
        </w:rPr>
        <w:t xml:space="preserve"> ACM, </w:t>
      </w:r>
      <w:r w:rsidR="003E2691">
        <w:rPr>
          <w:rFonts w:asciiTheme="majorHAnsi" w:hAnsiTheme="majorHAnsi" w:cs="Arial"/>
          <w:color w:val="222222"/>
          <w:sz w:val="26"/>
          <w:szCs w:val="26"/>
          <w:shd w:val="clear" w:color="auto" w:fill="FFFFFF"/>
        </w:rPr>
        <w:t xml:space="preserve">New York, NY, </w:t>
      </w:r>
      <w:r w:rsidRPr="00772C95">
        <w:rPr>
          <w:rFonts w:asciiTheme="majorHAnsi" w:hAnsiTheme="majorHAnsi" w:cs="Arial"/>
          <w:color w:val="222222"/>
          <w:sz w:val="26"/>
          <w:szCs w:val="26"/>
          <w:shd w:val="clear" w:color="auto" w:fill="FFFFFF"/>
        </w:rPr>
        <w:t>2008</w:t>
      </w:r>
      <w:r w:rsidR="005674F0">
        <w:rPr>
          <w:rFonts w:asciiTheme="majorHAnsi" w:hAnsiTheme="majorHAnsi" w:cs="Arial"/>
          <w:color w:val="222222"/>
          <w:sz w:val="26"/>
          <w:szCs w:val="26"/>
          <w:shd w:val="clear" w:color="auto" w:fill="FFFFFF"/>
        </w:rPr>
        <w:t>, 107-116</w:t>
      </w:r>
      <w:r w:rsidRPr="00772C95">
        <w:rPr>
          <w:rFonts w:asciiTheme="majorHAnsi" w:hAnsiTheme="majorHAnsi" w:cs="Arial"/>
          <w:color w:val="222222"/>
          <w:sz w:val="26"/>
          <w:szCs w:val="26"/>
          <w:shd w:val="clear" w:color="auto" w:fill="FFFFFF"/>
        </w:rPr>
        <w:t>.</w:t>
      </w:r>
    </w:p>
    <w:p w:rsidR="00772C95" w:rsidRPr="00772C95" w:rsidRDefault="00772C95" w:rsidP="00C70C80">
      <w:pPr>
        <w:spacing w:after="120"/>
        <w:jc w:val="both"/>
        <w:rPr>
          <w:rFonts w:asciiTheme="majorHAnsi" w:hAnsiTheme="majorHAnsi" w:cs="Arial"/>
          <w:color w:val="222222"/>
          <w:sz w:val="26"/>
          <w:szCs w:val="26"/>
          <w:shd w:val="clear" w:color="auto" w:fill="FFFFFF"/>
        </w:rPr>
      </w:pPr>
      <w:r w:rsidRPr="00772C95">
        <w:rPr>
          <w:rFonts w:asciiTheme="majorHAnsi" w:hAnsiTheme="majorHAnsi" w:cs="Arial"/>
          <w:color w:val="222222"/>
          <w:sz w:val="26"/>
          <w:szCs w:val="26"/>
          <w:shd w:val="clear" w:color="auto" w:fill="FFFFFF"/>
        </w:rPr>
        <w:t>[</w:t>
      </w:r>
      <w:r w:rsidR="00C70C80">
        <w:rPr>
          <w:rFonts w:asciiTheme="majorHAnsi" w:hAnsiTheme="majorHAnsi" w:cs="Arial"/>
          <w:color w:val="222222"/>
          <w:sz w:val="26"/>
          <w:szCs w:val="26"/>
          <w:shd w:val="clear" w:color="auto" w:fill="FFFFFF"/>
        </w:rPr>
        <w:t>7</w:t>
      </w:r>
      <w:r w:rsidRPr="00772C95">
        <w:rPr>
          <w:rFonts w:asciiTheme="majorHAnsi" w:hAnsiTheme="majorHAnsi" w:cs="Arial"/>
          <w:color w:val="222222"/>
          <w:sz w:val="26"/>
          <w:szCs w:val="26"/>
          <w:shd w:val="clear" w:color="auto" w:fill="FFFFFF"/>
        </w:rPr>
        <w:t xml:space="preserve">] </w:t>
      </w:r>
      <w:proofErr w:type="spellStart"/>
      <w:r w:rsidR="0086417C" w:rsidRPr="0086417C">
        <w:rPr>
          <w:rFonts w:asciiTheme="majorHAnsi" w:hAnsiTheme="majorHAnsi" w:cs="Arial"/>
          <w:color w:val="222222"/>
          <w:sz w:val="26"/>
          <w:szCs w:val="26"/>
          <w:shd w:val="clear" w:color="auto" w:fill="FFFFFF"/>
        </w:rPr>
        <w:t>Mislove</w:t>
      </w:r>
      <w:proofErr w:type="spellEnd"/>
      <w:r w:rsidR="0086417C" w:rsidRPr="0086417C">
        <w:rPr>
          <w:rFonts w:asciiTheme="majorHAnsi" w:hAnsiTheme="majorHAnsi" w:cs="Arial"/>
          <w:color w:val="222222"/>
          <w:sz w:val="26"/>
          <w:szCs w:val="26"/>
          <w:shd w:val="clear" w:color="auto" w:fill="FFFFFF"/>
        </w:rPr>
        <w:t>, A</w:t>
      </w:r>
      <w:r w:rsidR="0086417C">
        <w:rPr>
          <w:rFonts w:asciiTheme="majorHAnsi" w:hAnsiTheme="majorHAnsi" w:cs="Arial"/>
          <w:color w:val="222222"/>
          <w:sz w:val="26"/>
          <w:szCs w:val="26"/>
          <w:shd w:val="clear" w:color="auto" w:fill="FFFFFF"/>
        </w:rPr>
        <w:t>.,</w:t>
      </w:r>
      <w:r w:rsidR="0086417C" w:rsidRPr="0086417C">
        <w:rPr>
          <w:rFonts w:asciiTheme="majorHAnsi" w:hAnsiTheme="majorHAnsi" w:cs="Arial"/>
          <w:color w:val="222222"/>
          <w:sz w:val="26"/>
          <w:szCs w:val="26"/>
          <w:shd w:val="clear" w:color="auto" w:fill="FFFFFF"/>
        </w:rPr>
        <w:t xml:space="preserve"> </w:t>
      </w:r>
      <w:proofErr w:type="spellStart"/>
      <w:r w:rsidR="0086417C" w:rsidRPr="0086417C">
        <w:rPr>
          <w:rFonts w:asciiTheme="majorHAnsi" w:hAnsiTheme="majorHAnsi" w:cs="Arial"/>
          <w:color w:val="222222"/>
          <w:sz w:val="26"/>
          <w:szCs w:val="26"/>
          <w:shd w:val="clear" w:color="auto" w:fill="FFFFFF"/>
        </w:rPr>
        <w:t>Marcon</w:t>
      </w:r>
      <w:proofErr w:type="spellEnd"/>
      <w:r w:rsidR="0086417C" w:rsidRPr="0086417C">
        <w:rPr>
          <w:rFonts w:asciiTheme="majorHAnsi" w:hAnsiTheme="majorHAnsi" w:cs="Arial"/>
          <w:color w:val="222222"/>
          <w:sz w:val="26"/>
          <w:szCs w:val="26"/>
          <w:shd w:val="clear" w:color="auto" w:fill="FFFFFF"/>
        </w:rPr>
        <w:t>, M</w:t>
      </w:r>
      <w:r w:rsidR="007F3B82">
        <w:rPr>
          <w:rFonts w:asciiTheme="majorHAnsi" w:hAnsiTheme="majorHAnsi" w:cs="Arial"/>
          <w:color w:val="222222"/>
          <w:sz w:val="26"/>
          <w:szCs w:val="26"/>
          <w:shd w:val="clear" w:color="auto" w:fill="FFFFFF"/>
        </w:rPr>
        <w:t>.,</w:t>
      </w:r>
      <w:r w:rsidR="0086417C" w:rsidRPr="0086417C">
        <w:rPr>
          <w:rFonts w:asciiTheme="majorHAnsi" w:hAnsiTheme="majorHAnsi" w:cs="Arial"/>
          <w:color w:val="222222"/>
          <w:sz w:val="26"/>
          <w:szCs w:val="26"/>
          <w:shd w:val="clear" w:color="auto" w:fill="FFFFFF"/>
        </w:rPr>
        <w:t xml:space="preserve"> Gummadi, K</w:t>
      </w:r>
      <w:r w:rsidR="007F3B82">
        <w:rPr>
          <w:rFonts w:asciiTheme="majorHAnsi" w:hAnsiTheme="majorHAnsi" w:cs="Arial"/>
          <w:color w:val="222222"/>
          <w:sz w:val="26"/>
          <w:szCs w:val="26"/>
          <w:shd w:val="clear" w:color="auto" w:fill="FFFFFF"/>
        </w:rPr>
        <w:t>.</w:t>
      </w:r>
      <w:r w:rsidR="0086417C" w:rsidRPr="0086417C">
        <w:rPr>
          <w:rFonts w:asciiTheme="majorHAnsi" w:hAnsiTheme="majorHAnsi" w:cs="Arial"/>
          <w:color w:val="222222"/>
          <w:sz w:val="26"/>
          <w:szCs w:val="26"/>
          <w:shd w:val="clear" w:color="auto" w:fill="FFFFFF"/>
        </w:rPr>
        <w:t xml:space="preserve"> P.</w:t>
      </w:r>
      <w:r w:rsidR="007F3B82">
        <w:rPr>
          <w:rFonts w:asciiTheme="majorHAnsi" w:hAnsiTheme="majorHAnsi" w:cs="Arial"/>
          <w:color w:val="222222"/>
          <w:sz w:val="26"/>
          <w:szCs w:val="26"/>
          <w:shd w:val="clear" w:color="auto" w:fill="FFFFFF"/>
        </w:rPr>
        <w:t>,</w:t>
      </w:r>
      <w:r w:rsidR="0086417C" w:rsidRPr="0086417C">
        <w:rPr>
          <w:rFonts w:asciiTheme="majorHAnsi" w:hAnsiTheme="majorHAnsi" w:cs="Arial"/>
          <w:color w:val="222222"/>
          <w:sz w:val="26"/>
          <w:szCs w:val="26"/>
          <w:shd w:val="clear" w:color="auto" w:fill="FFFFFF"/>
        </w:rPr>
        <w:t xml:space="preserve"> </w:t>
      </w:r>
      <w:proofErr w:type="spellStart"/>
      <w:r w:rsidR="0086417C" w:rsidRPr="0086417C">
        <w:rPr>
          <w:rFonts w:asciiTheme="majorHAnsi" w:hAnsiTheme="majorHAnsi" w:cs="Arial"/>
          <w:color w:val="222222"/>
          <w:sz w:val="26"/>
          <w:szCs w:val="26"/>
          <w:shd w:val="clear" w:color="auto" w:fill="FFFFFF"/>
        </w:rPr>
        <w:t>Druschel</w:t>
      </w:r>
      <w:proofErr w:type="spellEnd"/>
      <w:r w:rsidR="0086417C" w:rsidRPr="0086417C">
        <w:rPr>
          <w:rFonts w:asciiTheme="majorHAnsi" w:hAnsiTheme="majorHAnsi" w:cs="Arial"/>
          <w:color w:val="222222"/>
          <w:sz w:val="26"/>
          <w:szCs w:val="26"/>
          <w:shd w:val="clear" w:color="auto" w:fill="FFFFFF"/>
        </w:rPr>
        <w:t>, P</w:t>
      </w:r>
      <w:r w:rsidR="007F3B82">
        <w:rPr>
          <w:rFonts w:asciiTheme="majorHAnsi" w:hAnsiTheme="majorHAnsi" w:cs="Arial"/>
          <w:color w:val="222222"/>
          <w:sz w:val="26"/>
          <w:szCs w:val="26"/>
          <w:shd w:val="clear" w:color="auto" w:fill="FFFFFF"/>
        </w:rPr>
        <w:t>.,</w:t>
      </w:r>
      <w:r w:rsidR="0086417C" w:rsidRPr="0086417C">
        <w:rPr>
          <w:rFonts w:asciiTheme="majorHAnsi" w:hAnsiTheme="majorHAnsi" w:cs="Arial"/>
          <w:color w:val="222222"/>
          <w:sz w:val="26"/>
          <w:szCs w:val="26"/>
          <w:shd w:val="clear" w:color="auto" w:fill="FFFFFF"/>
        </w:rPr>
        <w:t xml:space="preserve"> and </w:t>
      </w:r>
      <w:proofErr w:type="spellStart"/>
      <w:r w:rsidR="0086417C" w:rsidRPr="0086417C">
        <w:rPr>
          <w:rFonts w:asciiTheme="majorHAnsi" w:hAnsiTheme="majorHAnsi" w:cs="Arial"/>
          <w:color w:val="222222"/>
          <w:sz w:val="26"/>
          <w:szCs w:val="26"/>
          <w:shd w:val="clear" w:color="auto" w:fill="FFFFFF"/>
        </w:rPr>
        <w:t>Bhattacharjee</w:t>
      </w:r>
      <w:proofErr w:type="spellEnd"/>
      <w:r w:rsidR="0086417C" w:rsidRPr="0086417C">
        <w:rPr>
          <w:rFonts w:asciiTheme="majorHAnsi" w:hAnsiTheme="majorHAnsi" w:cs="Arial"/>
          <w:color w:val="222222"/>
          <w:sz w:val="26"/>
          <w:szCs w:val="26"/>
          <w:shd w:val="clear" w:color="auto" w:fill="FFFFFF"/>
        </w:rPr>
        <w:t>, B</w:t>
      </w:r>
      <w:r w:rsidR="003E2691">
        <w:rPr>
          <w:rFonts w:asciiTheme="majorHAnsi" w:hAnsiTheme="majorHAnsi" w:cs="Arial"/>
          <w:color w:val="222222"/>
          <w:sz w:val="26"/>
          <w:szCs w:val="26"/>
          <w:shd w:val="clear" w:color="auto" w:fill="FFFFFF"/>
        </w:rPr>
        <w:t xml:space="preserve">. </w:t>
      </w:r>
      <w:r w:rsidRPr="00772C95">
        <w:rPr>
          <w:rFonts w:asciiTheme="majorHAnsi" w:hAnsiTheme="majorHAnsi" w:cs="Arial"/>
          <w:color w:val="222222"/>
          <w:sz w:val="26"/>
          <w:szCs w:val="26"/>
          <w:shd w:val="clear" w:color="auto" w:fill="FFFFFF"/>
        </w:rPr>
        <w:t xml:space="preserve">Measurement and </w:t>
      </w:r>
      <w:r w:rsidR="00D810D7">
        <w:rPr>
          <w:rFonts w:asciiTheme="majorHAnsi" w:hAnsiTheme="majorHAnsi" w:cs="Arial"/>
          <w:color w:val="222222"/>
          <w:sz w:val="26"/>
          <w:szCs w:val="26"/>
          <w:shd w:val="clear" w:color="auto" w:fill="FFFFFF"/>
        </w:rPr>
        <w:t>A</w:t>
      </w:r>
      <w:r w:rsidRPr="00772C95">
        <w:rPr>
          <w:rFonts w:asciiTheme="majorHAnsi" w:hAnsiTheme="majorHAnsi" w:cs="Arial"/>
          <w:color w:val="222222"/>
          <w:sz w:val="26"/>
          <w:szCs w:val="26"/>
          <w:shd w:val="clear" w:color="auto" w:fill="FFFFFF"/>
        </w:rPr>
        <w:t xml:space="preserve">nalysis of </w:t>
      </w:r>
      <w:r w:rsidR="00D810D7">
        <w:rPr>
          <w:rFonts w:asciiTheme="majorHAnsi" w:hAnsiTheme="majorHAnsi" w:cs="Arial"/>
          <w:color w:val="222222"/>
          <w:sz w:val="26"/>
          <w:szCs w:val="26"/>
          <w:shd w:val="clear" w:color="auto" w:fill="FFFFFF"/>
        </w:rPr>
        <w:t>O</w:t>
      </w:r>
      <w:r w:rsidRPr="00772C95">
        <w:rPr>
          <w:rFonts w:asciiTheme="majorHAnsi" w:hAnsiTheme="majorHAnsi" w:cs="Arial"/>
          <w:color w:val="222222"/>
          <w:sz w:val="26"/>
          <w:szCs w:val="26"/>
          <w:shd w:val="clear" w:color="auto" w:fill="FFFFFF"/>
        </w:rPr>
        <w:t xml:space="preserve">nline </w:t>
      </w:r>
      <w:r w:rsidR="00D810D7">
        <w:rPr>
          <w:rFonts w:asciiTheme="majorHAnsi" w:hAnsiTheme="majorHAnsi" w:cs="Arial"/>
          <w:color w:val="222222"/>
          <w:sz w:val="26"/>
          <w:szCs w:val="26"/>
          <w:shd w:val="clear" w:color="auto" w:fill="FFFFFF"/>
        </w:rPr>
        <w:t>S</w:t>
      </w:r>
      <w:r w:rsidRPr="00772C95">
        <w:rPr>
          <w:rFonts w:asciiTheme="majorHAnsi" w:hAnsiTheme="majorHAnsi" w:cs="Arial"/>
          <w:color w:val="222222"/>
          <w:sz w:val="26"/>
          <w:szCs w:val="26"/>
          <w:shd w:val="clear" w:color="auto" w:fill="FFFFFF"/>
        </w:rPr>
        <w:t xml:space="preserve">ocial </w:t>
      </w:r>
      <w:r w:rsidR="00D810D7">
        <w:rPr>
          <w:rFonts w:asciiTheme="majorHAnsi" w:hAnsiTheme="majorHAnsi" w:cs="Arial"/>
          <w:color w:val="222222"/>
          <w:sz w:val="26"/>
          <w:szCs w:val="26"/>
          <w:shd w:val="clear" w:color="auto" w:fill="FFFFFF"/>
        </w:rPr>
        <w:t>N</w:t>
      </w:r>
      <w:r w:rsidR="00A15A77">
        <w:rPr>
          <w:rFonts w:asciiTheme="majorHAnsi" w:hAnsiTheme="majorHAnsi" w:cs="Arial"/>
          <w:color w:val="222222"/>
          <w:sz w:val="26"/>
          <w:szCs w:val="26"/>
          <w:shd w:val="clear" w:color="auto" w:fill="FFFFFF"/>
        </w:rPr>
        <w:t xml:space="preserve">etworks. </w:t>
      </w:r>
      <w:proofErr w:type="gramStart"/>
      <w:r w:rsidR="003E2691">
        <w:rPr>
          <w:rFonts w:asciiTheme="majorHAnsi" w:hAnsiTheme="majorHAnsi" w:cs="Arial"/>
          <w:color w:val="222222"/>
          <w:sz w:val="26"/>
          <w:szCs w:val="26"/>
          <w:shd w:val="clear" w:color="auto" w:fill="FFFFFF"/>
        </w:rPr>
        <w:t xml:space="preserve">In </w:t>
      </w:r>
      <w:r w:rsidRPr="00772C95">
        <w:rPr>
          <w:rFonts w:asciiTheme="majorHAnsi" w:hAnsiTheme="majorHAnsi" w:cs="Arial"/>
          <w:i/>
          <w:iCs/>
          <w:color w:val="222222"/>
          <w:sz w:val="26"/>
          <w:szCs w:val="26"/>
          <w:shd w:val="clear" w:color="auto" w:fill="FFFFFF"/>
        </w:rPr>
        <w:t xml:space="preserve">Proceedings of the 7th ACM SIGCOMM </w:t>
      </w:r>
      <w:r w:rsidR="00A03DD2">
        <w:rPr>
          <w:rFonts w:asciiTheme="majorHAnsi" w:hAnsiTheme="majorHAnsi" w:cs="Arial"/>
          <w:i/>
          <w:iCs/>
          <w:color w:val="222222"/>
          <w:sz w:val="26"/>
          <w:szCs w:val="26"/>
          <w:shd w:val="clear" w:color="auto" w:fill="FFFFFF"/>
        </w:rPr>
        <w:t>C</w:t>
      </w:r>
      <w:r w:rsidRPr="00772C95">
        <w:rPr>
          <w:rFonts w:asciiTheme="majorHAnsi" w:hAnsiTheme="majorHAnsi" w:cs="Arial"/>
          <w:i/>
          <w:iCs/>
          <w:color w:val="222222"/>
          <w:sz w:val="26"/>
          <w:szCs w:val="26"/>
          <w:shd w:val="clear" w:color="auto" w:fill="FFFFFF"/>
        </w:rPr>
        <w:t xml:space="preserve">onference on Internet </w:t>
      </w:r>
      <w:r w:rsidR="00A03DD2">
        <w:rPr>
          <w:rFonts w:asciiTheme="majorHAnsi" w:hAnsiTheme="majorHAnsi" w:cs="Arial"/>
          <w:i/>
          <w:iCs/>
          <w:color w:val="222222"/>
          <w:sz w:val="26"/>
          <w:szCs w:val="26"/>
          <w:shd w:val="clear" w:color="auto" w:fill="FFFFFF"/>
        </w:rPr>
        <w:t>M</w:t>
      </w:r>
      <w:r w:rsidRPr="00772C95">
        <w:rPr>
          <w:rFonts w:asciiTheme="majorHAnsi" w:hAnsiTheme="majorHAnsi" w:cs="Arial"/>
          <w:i/>
          <w:iCs/>
          <w:color w:val="222222"/>
          <w:sz w:val="26"/>
          <w:szCs w:val="26"/>
          <w:shd w:val="clear" w:color="auto" w:fill="FFFFFF"/>
        </w:rPr>
        <w:t>easurement</w:t>
      </w:r>
      <w:r w:rsidRPr="00772C95">
        <w:rPr>
          <w:rFonts w:asciiTheme="majorHAnsi" w:hAnsiTheme="majorHAnsi" w:cs="Arial"/>
          <w:color w:val="222222"/>
          <w:sz w:val="26"/>
          <w:szCs w:val="26"/>
          <w:shd w:val="clear" w:color="auto" w:fill="FFFFFF"/>
        </w:rPr>
        <w:t>.</w:t>
      </w:r>
      <w:proofErr w:type="gramEnd"/>
      <w:r w:rsidRPr="00772C95">
        <w:rPr>
          <w:rFonts w:asciiTheme="majorHAnsi" w:hAnsiTheme="majorHAnsi" w:cs="Arial"/>
          <w:color w:val="222222"/>
          <w:sz w:val="26"/>
          <w:szCs w:val="26"/>
          <w:shd w:val="clear" w:color="auto" w:fill="FFFFFF"/>
        </w:rPr>
        <w:t xml:space="preserve"> ACM</w:t>
      </w:r>
      <w:r w:rsidR="003E2691">
        <w:rPr>
          <w:rFonts w:asciiTheme="majorHAnsi" w:hAnsiTheme="majorHAnsi" w:cs="Arial"/>
          <w:color w:val="222222"/>
          <w:sz w:val="26"/>
          <w:szCs w:val="26"/>
          <w:shd w:val="clear" w:color="auto" w:fill="FFFFFF"/>
        </w:rPr>
        <w:t xml:space="preserve"> Press</w:t>
      </w:r>
      <w:r w:rsidRPr="00772C95">
        <w:rPr>
          <w:rFonts w:asciiTheme="majorHAnsi" w:hAnsiTheme="majorHAnsi" w:cs="Arial"/>
          <w:color w:val="222222"/>
          <w:sz w:val="26"/>
          <w:szCs w:val="26"/>
          <w:shd w:val="clear" w:color="auto" w:fill="FFFFFF"/>
        </w:rPr>
        <w:t>,</w:t>
      </w:r>
      <w:r w:rsidR="003E2691">
        <w:rPr>
          <w:rFonts w:asciiTheme="majorHAnsi" w:hAnsiTheme="majorHAnsi" w:cs="Arial"/>
          <w:color w:val="222222"/>
          <w:sz w:val="26"/>
          <w:szCs w:val="26"/>
          <w:shd w:val="clear" w:color="auto" w:fill="FFFFFF"/>
        </w:rPr>
        <w:t xml:space="preserve"> New York, NY, </w:t>
      </w:r>
      <w:r w:rsidRPr="00772C95">
        <w:rPr>
          <w:rFonts w:asciiTheme="majorHAnsi" w:hAnsiTheme="majorHAnsi" w:cs="Arial"/>
          <w:color w:val="222222"/>
          <w:sz w:val="26"/>
          <w:szCs w:val="26"/>
          <w:shd w:val="clear" w:color="auto" w:fill="FFFFFF"/>
        </w:rPr>
        <w:t>2007</w:t>
      </w:r>
      <w:r w:rsidR="005674F0">
        <w:rPr>
          <w:rFonts w:asciiTheme="majorHAnsi" w:hAnsiTheme="majorHAnsi" w:cs="Arial"/>
          <w:color w:val="222222"/>
          <w:sz w:val="26"/>
          <w:szCs w:val="26"/>
          <w:shd w:val="clear" w:color="auto" w:fill="FFFFFF"/>
        </w:rPr>
        <w:t>, 29-42</w:t>
      </w:r>
      <w:r w:rsidRPr="00772C95">
        <w:rPr>
          <w:rFonts w:asciiTheme="majorHAnsi" w:hAnsiTheme="majorHAnsi" w:cs="Arial"/>
          <w:color w:val="222222"/>
          <w:sz w:val="26"/>
          <w:szCs w:val="26"/>
          <w:shd w:val="clear" w:color="auto" w:fill="FFFFFF"/>
        </w:rPr>
        <w:t>.</w:t>
      </w:r>
    </w:p>
    <w:p w:rsidR="00C70C80" w:rsidRPr="00772C95" w:rsidRDefault="00C70C80" w:rsidP="00C70C80">
      <w:pPr>
        <w:jc w:val="both"/>
        <w:rPr>
          <w:rFonts w:asciiTheme="majorHAnsi" w:hAnsiTheme="majorHAnsi" w:cs="Arial"/>
          <w:color w:val="222222"/>
          <w:sz w:val="26"/>
          <w:szCs w:val="26"/>
          <w:shd w:val="clear" w:color="auto" w:fill="FFFFFF"/>
        </w:rPr>
      </w:pPr>
      <w:r w:rsidRPr="00BB119D">
        <w:rPr>
          <w:rFonts w:asciiTheme="majorHAnsi" w:hAnsiTheme="majorHAnsi" w:cs="Arial"/>
          <w:sz w:val="26"/>
          <w:szCs w:val="26"/>
        </w:rPr>
        <w:t>[</w:t>
      </w:r>
      <w:r>
        <w:rPr>
          <w:rFonts w:asciiTheme="majorHAnsi" w:hAnsiTheme="majorHAnsi" w:cs="Arial"/>
          <w:sz w:val="26"/>
          <w:szCs w:val="26"/>
        </w:rPr>
        <w:t>8</w:t>
      </w:r>
      <w:r w:rsidRPr="00BB119D">
        <w:rPr>
          <w:rFonts w:asciiTheme="majorHAnsi" w:hAnsiTheme="majorHAnsi" w:cs="Arial"/>
          <w:sz w:val="26"/>
          <w:szCs w:val="26"/>
        </w:rPr>
        <w:t xml:space="preserve">] </w:t>
      </w:r>
      <w:r w:rsidRPr="00BB119D">
        <w:rPr>
          <w:rFonts w:asciiTheme="majorHAnsi" w:hAnsiTheme="majorHAnsi" w:cs="Arial"/>
          <w:color w:val="222222"/>
          <w:sz w:val="26"/>
          <w:szCs w:val="26"/>
          <w:shd w:val="clear" w:color="auto" w:fill="FFFFFF"/>
        </w:rPr>
        <w:t xml:space="preserve">Steen, R. G. "Retractions in the medical literature: how many patients are </w:t>
      </w:r>
      <w:r>
        <w:rPr>
          <w:rFonts w:asciiTheme="majorHAnsi" w:hAnsiTheme="majorHAnsi" w:cs="Arial"/>
          <w:color w:val="222222"/>
          <w:sz w:val="26"/>
          <w:szCs w:val="26"/>
          <w:shd w:val="clear" w:color="auto" w:fill="FFFFFF"/>
        </w:rPr>
        <w:t>put at risk by flawed research?</w:t>
      </w:r>
      <w:proofErr w:type="gramStart"/>
      <w:r w:rsidRPr="00BB119D">
        <w:rPr>
          <w:rFonts w:asciiTheme="majorHAnsi" w:hAnsiTheme="majorHAnsi" w:cs="Arial"/>
          <w:color w:val="222222"/>
          <w:sz w:val="26"/>
          <w:szCs w:val="26"/>
          <w:shd w:val="clear" w:color="auto" w:fill="FFFFFF"/>
        </w:rPr>
        <w:t>"</w:t>
      </w:r>
      <w:r>
        <w:rPr>
          <w:rFonts w:asciiTheme="majorHAnsi" w:hAnsiTheme="majorHAnsi" w:cs="Arial"/>
          <w:color w:val="222222"/>
          <w:sz w:val="26"/>
          <w:szCs w:val="26"/>
          <w:shd w:val="clear" w:color="auto" w:fill="FFFFFF"/>
        </w:rPr>
        <w:t>.</w:t>
      </w:r>
      <w:proofErr w:type="gramEnd"/>
      <w:r w:rsidRPr="00BB119D">
        <w:rPr>
          <w:rStyle w:val="apple-converted-space"/>
          <w:rFonts w:asciiTheme="majorHAnsi" w:hAnsiTheme="majorHAnsi" w:cs="Arial"/>
          <w:color w:val="222222"/>
          <w:sz w:val="26"/>
          <w:szCs w:val="26"/>
          <w:shd w:val="clear" w:color="auto" w:fill="FFFFFF"/>
        </w:rPr>
        <w:t> </w:t>
      </w:r>
      <w:r>
        <w:rPr>
          <w:rStyle w:val="apple-converted-space"/>
          <w:rFonts w:asciiTheme="majorHAnsi" w:hAnsiTheme="majorHAnsi" w:cs="Arial"/>
          <w:color w:val="222222"/>
          <w:sz w:val="26"/>
          <w:szCs w:val="26"/>
          <w:shd w:val="clear" w:color="auto" w:fill="FFFFFF"/>
        </w:rPr>
        <w:t xml:space="preserve"> </w:t>
      </w:r>
      <w:r>
        <w:rPr>
          <w:rFonts w:asciiTheme="majorHAnsi" w:hAnsiTheme="majorHAnsi" w:cs="Arial"/>
          <w:i/>
          <w:iCs/>
          <w:color w:val="222222"/>
          <w:sz w:val="26"/>
          <w:szCs w:val="26"/>
          <w:shd w:val="clear" w:color="auto" w:fill="FFFFFF"/>
        </w:rPr>
        <w:t>Journal of Medical E</w:t>
      </w:r>
      <w:r w:rsidRPr="00BB119D">
        <w:rPr>
          <w:rFonts w:asciiTheme="majorHAnsi" w:hAnsiTheme="majorHAnsi" w:cs="Arial"/>
          <w:i/>
          <w:iCs/>
          <w:color w:val="222222"/>
          <w:sz w:val="26"/>
          <w:szCs w:val="26"/>
          <w:shd w:val="clear" w:color="auto" w:fill="FFFFFF"/>
        </w:rPr>
        <w:t>thics</w:t>
      </w:r>
      <w:r w:rsidRPr="00BB119D">
        <w:rPr>
          <w:rStyle w:val="apple-converted-space"/>
          <w:rFonts w:asciiTheme="majorHAnsi" w:hAnsiTheme="majorHAnsi" w:cs="Arial"/>
          <w:color w:val="222222"/>
          <w:sz w:val="26"/>
          <w:szCs w:val="26"/>
          <w:shd w:val="clear" w:color="auto" w:fill="FFFFFF"/>
        </w:rPr>
        <w:t> </w:t>
      </w:r>
      <w:r w:rsidRPr="00C349A4">
        <w:rPr>
          <w:rFonts w:asciiTheme="majorHAnsi" w:hAnsiTheme="majorHAnsi" w:cs="Arial"/>
          <w:i/>
          <w:color w:val="222222"/>
          <w:sz w:val="26"/>
          <w:szCs w:val="26"/>
          <w:shd w:val="clear" w:color="auto" w:fill="FFFFFF"/>
        </w:rPr>
        <w:t>37</w:t>
      </w:r>
      <w:r>
        <w:rPr>
          <w:rFonts w:asciiTheme="majorHAnsi" w:hAnsiTheme="majorHAnsi" w:cs="Arial"/>
          <w:color w:val="222222"/>
          <w:sz w:val="26"/>
          <w:szCs w:val="26"/>
          <w:shd w:val="clear" w:color="auto" w:fill="FFFFFF"/>
        </w:rPr>
        <w:t>, 11 (2011),</w:t>
      </w:r>
      <w:r w:rsidRPr="00BB119D">
        <w:rPr>
          <w:rFonts w:asciiTheme="majorHAnsi" w:hAnsiTheme="majorHAnsi" w:cs="Arial"/>
          <w:color w:val="222222"/>
          <w:sz w:val="26"/>
          <w:szCs w:val="26"/>
          <w:shd w:val="clear" w:color="auto" w:fill="FFFFFF"/>
        </w:rPr>
        <w:t xml:space="preserve"> </w:t>
      </w:r>
      <w:r w:rsidRPr="00772C95">
        <w:rPr>
          <w:rFonts w:asciiTheme="majorHAnsi" w:hAnsiTheme="majorHAnsi" w:cs="Arial"/>
          <w:color w:val="222222"/>
          <w:sz w:val="26"/>
          <w:szCs w:val="26"/>
          <w:shd w:val="clear" w:color="auto" w:fill="FFFFFF"/>
        </w:rPr>
        <w:t>688-692.</w:t>
      </w:r>
    </w:p>
    <w:p w:rsidR="00BB119D" w:rsidRPr="00BB119D" w:rsidRDefault="00BB119D" w:rsidP="00253362">
      <w:pPr>
        <w:jc w:val="both"/>
        <w:rPr>
          <w:rFonts w:asciiTheme="majorHAnsi" w:hAnsiTheme="majorHAnsi" w:cs="Arial"/>
          <w:color w:val="222222"/>
          <w:sz w:val="26"/>
          <w:szCs w:val="26"/>
          <w:shd w:val="clear" w:color="auto" w:fill="FFFFFF"/>
        </w:rPr>
      </w:pPr>
    </w:p>
    <w:p w:rsidR="0076144E" w:rsidRPr="0030126D" w:rsidRDefault="0076144E" w:rsidP="00253362">
      <w:pPr>
        <w:jc w:val="both"/>
        <w:rPr>
          <w:rFonts w:ascii="Georgia" w:hAnsi="Georgia"/>
          <w:sz w:val="26"/>
        </w:rPr>
      </w:pPr>
    </w:p>
    <w:p w:rsidR="0076144E" w:rsidRPr="00165BE7" w:rsidRDefault="0076144E" w:rsidP="00253362">
      <w:pPr>
        <w:jc w:val="both"/>
        <w:rPr>
          <w:rFonts w:ascii="Georgia" w:hAnsi="Georgia"/>
        </w:rPr>
      </w:pPr>
      <w:r w:rsidRPr="00165BE7">
        <w:rPr>
          <w:rFonts w:ascii="Georgia" w:hAnsi="Georgia"/>
        </w:rPr>
        <w:t>----------------------------------------------------------------------</w:t>
      </w:r>
    </w:p>
    <w:p w:rsidR="0076144E" w:rsidRPr="0035525B" w:rsidRDefault="0076144E" w:rsidP="00253362">
      <w:pPr>
        <w:jc w:val="both"/>
        <w:rPr>
          <w:rFonts w:ascii="Georgia" w:hAnsi="Georgia"/>
          <w:sz w:val="26"/>
        </w:rPr>
      </w:pPr>
      <w:r w:rsidRPr="00165BE7">
        <w:rPr>
          <w:rFonts w:ascii="Georgia" w:hAnsi="Georgia" w:cs="Georgia"/>
          <w:b/>
          <w:bCs/>
          <w:color w:val="111111"/>
          <w:sz w:val="28"/>
          <w:szCs w:val="28"/>
        </w:rPr>
        <w:t xml:space="preserve">Viewpoints </w:t>
      </w:r>
      <w:r w:rsidRPr="00165BE7">
        <w:rPr>
          <w:rFonts w:ascii="Georgia" w:hAnsi="Georgia" w:cs="Georgia"/>
          <w:color w:val="111111"/>
          <w:sz w:val="28"/>
          <w:szCs w:val="28"/>
        </w:rPr>
        <w:t>articles should consist of up to 1,800 words, include a small number of references (generally, no more tha</w:t>
      </w:r>
      <w:r w:rsidRPr="0035525B">
        <w:rPr>
          <w:rFonts w:ascii="Georgia" w:hAnsi="Georgia" w:cs="Georgia"/>
          <w:color w:val="111111"/>
          <w:sz w:val="26"/>
          <w:szCs w:val="28"/>
        </w:rPr>
        <w:t xml:space="preserve">n 10), and be submitted to </w:t>
      </w:r>
      <w:hyperlink r:id="rId9" w:history="1">
        <w:r w:rsidRPr="0035525B">
          <w:rPr>
            <w:rFonts w:ascii="Georgia" w:hAnsi="Georgia" w:cs="Georgia"/>
            <w:color w:val="7A7D28"/>
            <w:sz w:val="26"/>
            <w:szCs w:val="28"/>
          </w:rPr>
          <w:t>http://cacm.acm.org/submissions</w:t>
        </w:r>
      </w:hyperlink>
      <w:r w:rsidRPr="0035525B">
        <w:rPr>
          <w:rFonts w:ascii="Georgia" w:hAnsi="Georgia" w:cs="Georgia"/>
          <w:color w:val="111111"/>
          <w:sz w:val="26"/>
          <w:szCs w:val="28"/>
        </w:rPr>
        <w:t>.</w:t>
      </w:r>
    </w:p>
    <w:p w:rsidR="0076144E" w:rsidRPr="0035525B" w:rsidRDefault="0076144E" w:rsidP="00253362">
      <w:pPr>
        <w:jc w:val="both"/>
        <w:rPr>
          <w:rFonts w:ascii="Georgia" w:hAnsi="Georgia"/>
          <w:sz w:val="26"/>
        </w:rPr>
      </w:pPr>
    </w:p>
    <w:p w:rsidR="0076144E" w:rsidRPr="0035525B" w:rsidRDefault="00D825D5" w:rsidP="00253362">
      <w:pPr>
        <w:jc w:val="both"/>
        <w:rPr>
          <w:rFonts w:ascii="Georgia" w:hAnsi="Georgia"/>
          <w:sz w:val="26"/>
        </w:rPr>
      </w:pPr>
      <w:hyperlink r:id="rId10" w:anchor="2.3.2" w:history="1">
        <w:r w:rsidR="0076144E" w:rsidRPr="0035525B">
          <w:rPr>
            <w:rStyle w:val="Hyperlink"/>
            <w:rFonts w:ascii="Georgia" w:hAnsi="Georgia"/>
            <w:sz w:val="26"/>
          </w:rPr>
          <w:t>http://cacm.acm.org/about-communications/author-center/author-guidelines#2.3.2</w:t>
        </w:r>
      </w:hyperlink>
    </w:p>
    <w:p w:rsidR="0076144E" w:rsidRPr="0035525B" w:rsidRDefault="0076144E" w:rsidP="00253362">
      <w:pPr>
        <w:jc w:val="both"/>
        <w:rPr>
          <w:rFonts w:ascii="Georgia" w:hAnsi="Georgia"/>
          <w:sz w:val="26"/>
        </w:rPr>
      </w:pPr>
    </w:p>
    <w:sectPr w:rsidR="0076144E" w:rsidRPr="0035525B" w:rsidSect="00253362">
      <w:pgSz w:w="12240" w:h="15840"/>
      <w:pgMar w:top="1417" w:right="1701" w:bottom="1417" w:left="1701" w:header="72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2607" w:rsidRDefault="00232607" w:rsidP="00540330">
      <w:r>
        <w:separator/>
      </w:r>
    </w:p>
  </w:endnote>
  <w:endnote w:type="continuationSeparator" w:id="0">
    <w:p w:rsidR="00232607" w:rsidRDefault="00232607" w:rsidP="00540330">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2607" w:rsidRDefault="00232607" w:rsidP="00540330">
      <w:r>
        <w:separator/>
      </w:r>
    </w:p>
  </w:footnote>
  <w:footnote w:type="continuationSeparator" w:id="0">
    <w:p w:rsidR="00232607" w:rsidRDefault="00232607" w:rsidP="00540330">
      <w:r>
        <w:continuationSeparator/>
      </w:r>
    </w:p>
  </w:footnote>
  <w:footnote w:id="1">
    <w:p w:rsidR="005674F0" w:rsidRDefault="005674F0">
      <w:pPr>
        <w:pStyle w:val="Textodenotaderodap"/>
      </w:pPr>
      <w:r>
        <w:rPr>
          <w:rStyle w:val="Refdenotaderodap"/>
        </w:rPr>
        <w:footnoteRef/>
      </w:r>
      <w:r>
        <w:t xml:space="preserve"> </w:t>
      </w:r>
      <w:r w:rsidRPr="00241227">
        <w:t>http://scholar.google.com</w:t>
      </w:r>
    </w:p>
  </w:footnote>
  <w:footnote w:id="2">
    <w:p w:rsidR="005674F0" w:rsidRDefault="005674F0">
      <w:pPr>
        <w:pStyle w:val="Textodenotaderodap"/>
      </w:pPr>
      <w:r>
        <w:rPr>
          <w:rStyle w:val="Refdenotaderodap"/>
        </w:rPr>
        <w:footnoteRef/>
      </w:r>
      <w:r>
        <w:t xml:space="preserve"> http://arnetminer.org</w:t>
      </w:r>
    </w:p>
  </w:footnote>
  <w:footnote w:id="3">
    <w:p w:rsidR="005674F0" w:rsidRPr="00D46D96" w:rsidRDefault="005674F0">
      <w:pPr>
        <w:pStyle w:val="Textodenotaderodap"/>
      </w:pPr>
      <w:r>
        <w:rPr>
          <w:rStyle w:val="Refdenotaderodap"/>
        </w:rPr>
        <w:footnoteRef/>
      </w:r>
      <w:r>
        <w:t xml:space="preserve"> </w:t>
      </w:r>
      <w:hyperlink r:id="rId1" w:history="1">
        <w:r>
          <w:rPr>
            <w:rStyle w:val="Hyperlink"/>
          </w:rPr>
          <w:t>http://www.informatik.uni-trier.de/~ley/db/</w:t>
        </w:r>
      </w:hyperlink>
    </w:p>
  </w:footnote>
  <w:footnote w:id="4">
    <w:p w:rsidR="005674F0" w:rsidRDefault="005674F0" w:rsidP="007F0157">
      <w:pPr>
        <w:pStyle w:val="Textodenotaderodap"/>
      </w:pPr>
      <w:r>
        <w:rPr>
          <w:rStyle w:val="Refdenotaderodap"/>
        </w:rPr>
        <w:footnoteRef/>
      </w:r>
      <w:r w:rsidRPr="00D46D96">
        <w:t xml:space="preserve"> </w:t>
      </w:r>
      <w:hyperlink r:id="rId2" w:history="1">
        <w:r w:rsidRPr="00D46D96">
          <w:rPr>
            <w:rStyle w:val="Hyperlink"/>
          </w:rPr>
          <w:t>http://shine.icomp.ufam.edu.br/</w:t>
        </w:r>
      </w:hyperlink>
    </w:p>
    <w:p w:rsidR="005674F0" w:rsidRPr="00D46D96" w:rsidRDefault="005674F0" w:rsidP="007F0157">
      <w:pPr>
        <w:pStyle w:val="Textodenotaderodap"/>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3D6770"/>
    <w:multiLevelType w:val="hybridMultilevel"/>
    <w:tmpl w:val="64C2BEFE"/>
    <w:lvl w:ilvl="0" w:tplc="9F7CC692">
      <w:start w:val="8"/>
      <w:numFmt w:val="bullet"/>
      <w:lvlText w:val="-"/>
      <w:lvlJc w:val="left"/>
      <w:pPr>
        <w:ind w:left="720" w:hanging="360"/>
      </w:pPr>
      <w:rPr>
        <w:rFonts w:ascii="Georgia" w:eastAsia="Cambria" w:hAnsi="Georgia"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stylePaneFormatFilter w:val="3F01"/>
  <w:stylePaneSortMethod w:val="0000"/>
  <w:defaultTabStop w:val="720"/>
  <w:hyphenationZone w:val="425"/>
  <w:drawingGridHorizontalSpacing w:val="12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0A4EDF"/>
    <w:rsid w:val="00014FDA"/>
    <w:rsid w:val="00015C3A"/>
    <w:rsid w:val="0002239E"/>
    <w:rsid w:val="00033263"/>
    <w:rsid w:val="00053C92"/>
    <w:rsid w:val="00065A69"/>
    <w:rsid w:val="00074943"/>
    <w:rsid w:val="000A4EDF"/>
    <w:rsid w:val="000E2F58"/>
    <w:rsid w:val="00165AFD"/>
    <w:rsid w:val="00197EDD"/>
    <w:rsid w:val="001D7CC2"/>
    <w:rsid w:val="00222CC7"/>
    <w:rsid w:val="00232607"/>
    <w:rsid w:val="002367A6"/>
    <w:rsid w:val="00241227"/>
    <w:rsid w:val="0024172A"/>
    <w:rsid w:val="00250CFF"/>
    <w:rsid w:val="00253362"/>
    <w:rsid w:val="002609F7"/>
    <w:rsid w:val="002767E4"/>
    <w:rsid w:val="002918C7"/>
    <w:rsid w:val="00297986"/>
    <w:rsid w:val="00302012"/>
    <w:rsid w:val="003177A7"/>
    <w:rsid w:val="00322F9E"/>
    <w:rsid w:val="00341562"/>
    <w:rsid w:val="00345356"/>
    <w:rsid w:val="00352731"/>
    <w:rsid w:val="00380751"/>
    <w:rsid w:val="003A3AEF"/>
    <w:rsid w:val="003E2691"/>
    <w:rsid w:val="003F7DD2"/>
    <w:rsid w:val="00433BE2"/>
    <w:rsid w:val="004502B5"/>
    <w:rsid w:val="00484F16"/>
    <w:rsid w:val="004C3D8B"/>
    <w:rsid w:val="004F0A39"/>
    <w:rsid w:val="00521ED3"/>
    <w:rsid w:val="00540330"/>
    <w:rsid w:val="005674F0"/>
    <w:rsid w:val="00592616"/>
    <w:rsid w:val="0059313A"/>
    <w:rsid w:val="005939ED"/>
    <w:rsid w:val="005A4A99"/>
    <w:rsid w:val="005B78BC"/>
    <w:rsid w:val="005C0D21"/>
    <w:rsid w:val="005D1F91"/>
    <w:rsid w:val="005D24A6"/>
    <w:rsid w:val="005D485E"/>
    <w:rsid w:val="005E4106"/>
    <w:rsid w:val="005F213B"/>
    <w:rsid w:val="005F5DF4"/>
    <w:rsid w:val="006101E2"/>
    <w:rsid w:val="006344D9"/>
    <w:rsid w:val="0064396A"/>
    <w:rsid w:val="006611CC"/>
    <w:rsid w:val="006B6035"/>
    <w:rsid w:val="00706F09"/>
    <w:rsid w:val="00711515"/>
    <w:rsid w:val="0076144E"/>
    <w:rsid w:val="007702B0"/>
    <w:rsid w:val="00772C95"/>
    <w:rsid w:val="00793674"/>
    <w:rsid w:val="007B4BE2"/>
    <w:rsid w:val="007B61BA"/>
    <w:rsid w:val="007F0157"/>
    <w:rsid w:val="007F3B82"/>
    <w:rsid w:val="007F63A1"/>
    <w:rsid w:val="007F7882"/>
    <w:rsid w:val="0086417C"/>
    <w:rsid w:val="008835F8"/>
    <w:rsid w:val="008B2C87"/>
    <w:rsid w:val="008E01EC"/>
    <w:rsid w:val="008E10D7"/>
    <w:rsid w:val="008F34F5"/>
    <w:rsid w:val="00915FFF"/>
    <w:rsid w:val="00925FE0"/>
    <w:rsid w:val="00933797"/>
    <w:rsid w:val="00933E62"/>
    <w:rsid w:val="00941D6D"/>
    <w:rsid w:val="0094358C"/>
    <w:rsid w:val="00964D80"/>
    <w:rsid w:val="00971F38"/>
    <w:rsid w:val="00974241"/>
    <w:rsid w:val="009A3E58"/>
    <w:rsid w:val="009B1E73"/>
    <w:rsid w:val="009F4BF9"/>
    <w:rsid w:val="00A03DD2"/>
    <w:rsid w:val="00A15A77"/>
    <w:rsid w:val="00A402FB"/>
    <w:rsid w:val="00A93059"/>
    <w:rsid w:val="00AD282F"/>
    <w:rsid w:val="00AE7D7D"/>
    <w:rsid w:val="00AF379E"/>
    <w:rsid w:val="00B506B3"/>
    <w:rsid w:val="00B61716"/>
    <w:rsid w:val="00B66385"/>
    <w:rsid w:val="00B778EE"/>
    <w:rsid w:val="00BA43F5"/>
    <w:rsid w:val="00BB119D"/>
    <w:rsid w:val="00BB19CF"/>
    <w:rsid w:val="00BB4FC4"/>
    <w:rsid w:val="00C139C5"/>
    <w:rsid w:val="00C30B22"/>
    <w:rsid w:val="00C349A4"/>
    <w:rsid w:val="00C70C80"/>
    <w:rsid w:val="00C725B3"/>
    <w:rsid w:val="00C72B4B"/>
    <w:rsid w:val="00C82778"/>
    <w:rsid w:val="00C92783"/>
    <w:rsid w:val="00CD0F09"/>
    <w:rsid w:val="00CF6750"/>
    <w:rsid w:val="00D0564A"/>
    <w:rsid w:val="00D14BC3"/>
    <w:rsid w:val="00D20FBA"/>
    <w:rsid w:val="00D34B39"/>
    <w:rsid w:val="00D42F89"/>
    <w:rsid w:val="00D46D96"/>
    <w:rsid w:val="00D809AF"/>
    <w:rsid w:val="00D810D7"/>
    <w:rsid w:val="00D825D5"/>
    <w:rsid w:val="00DA1414"/>
    <w:rsid w:val="00DA3B5F"/>
    <w:rsid w:val="00DA5DB7"/>
    <w:rsid w:val="00DC7234"/>
    <w:rsid w:val="00DD3E31"/>
    <w:rsid w:val="00DD4EBC"/>
    <w:rsid w:val="00DD7E65"/>
    <w:rsid w:val="00DE541F"/>
    <w:rsid w:val="00DF2CA1"/>
    <w:rsid w:val="00E0273D"/>
    <w:rsid w:val="00E036B8"/>
    <w:rsid w:val="00E03D80"/>
    <w:rsid w:val="00E11696"/>
    <w:rsid w:val="00E31FA5"/>
    <w:rsid w:val="00E4056B"/>
    <w:rsid w:val="00E43B13"/>
    <w:rsid w:val="00E5730E"/>
    <w:rsid w:val="00E756FE"/>
    <w:rsid w:val="00EC478B"/>
    <w:rsid w:val="00EF53C7"/>
    <w:rsid w:val="00F2217A"/>
    <w:rsid w:val="00F410AC"/>
    <w:rsid w:val="00FB37BE"/>
    <w:rsid w:val="00FD7189"/>
    <w:rsid w:val="00FE0464"/>
  </w:rsids>
  <m:mathPr>
    <m:mathFont m:val="Cambria Math"/>
    <m:brkBin m:val="before"/>
    <m:brkBinSub m:val="--"/>
    <m:smallFrac m:val="off"/>
    <m:dispDef m:val="off"/>
    <m:lMargin m:val="0"/>
    <m:rMargin m:val="0"/>
    <m:defJc m:val="centerGroup"/>
    <m:wrapRight/>
    <m:intLim m:val="subSup"/>
    <m:naryLim m:val="subSup"/>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152114"/>
    <w:rPr>
      <w:sz w:val="24"/>
      <w:szCs w:val="24"/>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35525B"/>
    <w:rPr>
      <w:color w:val="0000FF"/>
      <w:u w:val="single"/>
    </w:rPr>
  </w:style>
  <w:style w:type="character" w:customStyle="1" w:styleId="apple-converted-space">
    <w:name w:val="apple-converted-space"/>
    <w:basedOn w:val="Fontepargpadro"/>
    <w:rsid w:val="00BB19CF"/>
  </w:style>
  <w:style w:type="character" w:styleId="nfase">
    <w:name w:val="Emphasis"/>
    <w:basedOn w:val="Fontepargpadro"/>
    <w:uiPriority w:val="20"/>
    <w:qFormat/>
    <w:rsid w:val="00BB19CF"/>
    <w:rPr>
      <w:i/>
      <w:iCs/>
    </w:rPr>
  </w:style>
  <w:style w:type="paragraph" w:styleId="Textodenotaderodap">
    <w:name w:val="footnote text"/>
    <w:basedOn w:val="Normal"/>
    <w:link w:val="TextodenotaderodapChar"/>
    <w:uiPriority w:val="99"/>
    <w:unhideWhenUsed/>
    <w:rsid w:val="00540330"/>
    <w:rPr>
      <w:sz w:val="20"/>
      <w:szCs w:val="20"/>
    </w:rPr>
  </w:style>
  <w:style w:type="character" w:customStyle="1" w:styleId="TextodenotaderodapChar">
    <w:name w:val="Texto de nota de rodapé Char"/>
    <w:basedOn w:val="Fontepargpadro"/>
    <w:link w:val="Textodenotaderodap"/>
    <w:uiPriority w:val="99"/>
    <w:rsid w:val="00540330"/>
    <w:rPr>
      <w:lang w:val="en-US" w:eastAsia="en-US"/>
    </w:rPr>
  </w:style>
  <w:style w:type="character" w:styleId="Refdenotaderodap">
    <w:name w:val="footnote reference"/>
    <w:basedOn w:val="Fontepargpadro"/>
    <w:uiPriority w:val="99"/>
    <w:unhideWhenUsed/>
    <w:rsid w:val="00540330"/>
    <w:rPr>
      <w:vertAlign w:val="superscript"/>
    </w:rPr>
  </w:style>
  <w:style w:type="table" w:styleId="Tabelacomgrade">
    <w:name w:val="Table Grid"/>
    <w:basedOn w:val="Tabelanormal"/>
    <w:uiPriority w:val="59"/>
    <w:rsid w:val="007936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711515"/>
    <w:rPr>
      <w:rFonts w:ascii="Lucida Grande" w:hAnsi="Lucida Grande"/>
      <w:sz w:val="18"/>
      <w:szCs w:val="18"/>
    </w:rPr>
  </w:style>
  <w:style w:type="character" w:customStyle="1" w:styleId="TextodebaloChar">
    <w:name w:val="Texto de balão Char"/>
    <w:basedOn w:val="Fontepargpadro"/>
    <w:link w:val="Textodebalo"/>
    <w:uiPriority w:val="99"/>
    <w:semiHidden/>
    <w:rsid w:val="00711515"/>
    <w:rPr>
      <w:rFonts w:ascii="Lucida Grande" w:hAnsi="Lucida Grande"/>
      <w:sz w:val="18"/>
      <w:szCs w:val="18"/>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152114"/>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525B"/>
    <w:rPr>
      <w:color w:val="0000FF"/>
      <w:u w:val="single"/>
    </w:rPr>
  </w:style>
  <w:style w:type="character" w:customStyle="1" w:styleId="apple-converted-space">
    <w:name w:val="apple-converted-space"/>
    <w:basedOn w:val="DefaultParagraphFont"/>
    <w:rsid w:val="00BB19CF"/>
  </w:style>
  <w:style w:type="character" w:styleId="Emphasis">
    <w:name w:val="Emphasis"/>
    <w:basedOn w:val="DefaultParagraphFont"/>
    <w:uiPriority w:val="20"/>
    <w:qFormat/>
    <w:rsid w:val="00BB19CF"/>
    <w:rPr>
      <w:i/>
      <w:iCs/>
    </w:rPr>
  </w:style>
  <w:style w:type="paragraph" w:styleId="FootnoteText">
    <w:name w:val="footnote text"/>
    <w:basedOn w:val="Normal"/>
    <w:link w:val="FootnoteTextChar"/>
    <w:uiPriority w:val="99"/>
    <w:unhideWhenUsed/>
    <w:rsid w:val="00540330"/>
    <w:rPr>
      <w:sz w:val="20"/>
      <w:szCs w:val="20"/>
    </w:rPr>
  </w:style>
  <w:style w:type="character" w:customStyle="1" w:styleId="FootnoteTextChar">
    <w:name w:val="Footnote Text Char"/>
    <w:basedOn w:val="DefaultParagraphFont"/>
    <w:link w:val="FootnoteText"/>
    <w:uiPriority w:val="99"/>
    <w:rsid w:val="00540330"/>
    <w:rPr>
      <w:lang w:val="en-US" w:eastAsia="en-US"/>
    </w:rPr>
  </w:style>
  <w:style w:type="character" w:styleId="FootnoteReference">
    <w:name w:val="footnote reference"/>
    <w:basedOn w:val="DefaultParagraphFont"/>
    <w:uiPriority w:val="99"/>
    <w:unhideWhenUsed/>
    <w:rsid w:val="00540330"/>
    <w:rPr>
      <w:vertAlign w:val="superscript"/>
    </w:rPr>
  </w:style>
  <w:style w:type="table" w:styleId="TableGrid">
    <w:name w:val="Table Grid"/>
    <w:basedOn w:val="TableNormal"/>
    <w:uiPriority w:val="59"/>
    <w:rsid w:val="007936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11515"/>
    <w:rPr>
      <w:rFonts w:ascii="Lucida Grande" w:hAnsi="Lucida Grande"/>
      <w:sz w:val="18"/>
      <w:szCs w:val="18"/>
    </w:rPr>
  </w:style>
  <w:style w:type="character" w:customStyle="1" w:styleId="BalloonTextChar">
    <w:name w:val="Balloon Text Char"/>
    <w:basedOn w:val="DefaultParagraphFont"/>
    <w:link w:val="BalloonText"/>
    <w:uiPriority w:val="99"/>
    <w:semiHidden/>
    <w:rsid w:val="00711515"/>
    <w:rPr>
      <w:rFonts w:ascii="Lucida Grande" w:hAnsi="Lucida Grande"/>
      <w:sz w:val="18"/>
      <w:szCs w:val="18"/>
      <w:lang w:val="en-US" w:eastAsia="en-US"/>
    </w:rPr>
  </w:style>
</w:styles>
</file>

<file path=word/webSettings.xml><?xml version="1.0" encoding="utf-8"?>
<w:webSettings xmlns:r="http://schemas.openxmlformats.org/officeDocument/2006/relationships" xmlns:w="http://schemas.openxmlformats.org/wordprocessingml/2006/main">
  <w:divs>
    <w:div w:id="220018469">
      <w:bodyDiv w:val="1"/>
      <w:marLeft w:val="0"/>
      <w:marRight w:val="0"/>
      <w:marTop w:val="0"/>
      <w:marBottom w:val="0"/>
      <w:divBdr>
        <w:top w:val="none" w:sz="0" w:space="0" w:color="auto"/>
        <w:left w:val="none" w:sz="0" w:space="0" w:color="auto"/>
        <w:bottom w:val="none" w:sz="0" w:space="0" w:color="auto"/>
        <w:right w:val="none" w:sz="0" w:space="0" w:color="auto"/>
      </w:divBdr>
    </w:div>
    <w:div w:id="761417119">
      <w:bodyDiv w:val="1"/>
      <w:marLeft w:val="0"/>
      <w:marRight w:val="0"/>
      <w:marTop w:val="0"/>
      <w:marBottom w:val="0"/>
      <w:divBdr>
        <w:top w:val="none" w:sz="0" w:space="0" w:color="auto"/>
        <w:left w:val="none" w:sz="0" w:space="0" w:color="auto"/>
        <w:bottom w:val="none" w:sz="0" w:space="0" w:color="auto"/>
        <w:right w:val="none" w:sz="0" w:space="0" w:color="auto"/>
      </w:divBdr>
    </w:div>
    <w:div w:id="788548889">
      <w:bodyDiv w:val="1"/>
      <w:marLeft w:val="0"/>
      <w:marRight w:val="0"/>
      <w:marTop w:val="0"/>
      <w:marBottom w:val="0"/>
      <w:divBdr>
        <w:top w:val="none" w:sz="0" w:space="0" w:color="auto"/>
        <w:left w:val="none" w:sz="0" w:space="0" w:color="auto"/>
        <w:bottom w:val="none" w:sz="0" w:space="0" w:color="auto"/>
        <w:right w:val="none" w:sz="0" w:space="0" w:color="auto"/>
      </w:divBdr>
    </w:div>
    <w:div w:id="975110641">
      <w:bodyDiv w:val="1"/>
      <w:marLeft w:val="0"/>
      <w:marRight w:val="0"/>
      <w:marTop w:val="0"/>
      <w:marBottom w:val="0"/>
      <w:divBdr>
        <w:top w:val="none" w:sz="0" w:space="0" w:color="auto"/>
        <w:left w:val="none" w:sz="0" w:space="0" w:color="auto"/>
        <w:bottom w:val="none" w:sz="0" w:space="0" w:color="auto"/>
        <w:right w:val="none" w:sz="0" w:space="0" w:color="auto"/>
      </w:divBdr>
    </w:div>
    <w:div w:id="1038242849">
      <w:bodyDiv w:val="1"/>
      <w:marLeft w:val="0"/>
      <w:marRight w:val="0"/>
      <w:marTop w:val="0"/>
      <w:marBottom w:val="0"/>
      <w:divBdr>
        <w:top w:val="none" w:sz="0" w:space="0" w:color="auto"/>
        <w:left w:val="none" w:sz="0" w:space="0" w:color="auto"/>
        <w:bottom w:val="none" w:sz="0" w:space="0" w:color="auto"/>
        <w:right w:val="none" w:sz="0" w:space="0" w:color="auto"/>
      </w:divBdr>
    </w:div>
    <w:div w:id="115922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acm.acm.org/about-communications/author-center/author-guidelines" TargetMode="External"/><Relationship Id="rId4" Type="http://schemas.openxmlformats.org/officeDocument/2006/relationships/settings" Target="settings.xml"/><Relationship Id="rId9" Type="http://schemas.openxmlformats.org/officeDocument/2006/relationships/hyperlink" Target="http://cacm.acm.org/submission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hine.icomp.ufam.edu.br/" TargetMode="External"/><Relationship Id="rId1" Type="http://schemas.openxmlformats.org/officeDocument/2006/relationships/hyperlink" Target="http://www.informatik.uni-trier.de/~ley/db/"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Planilha_do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Comparison results of one’s h-index with coauthors</a:t>
            </a:r>
            <a:endParaRPr lang="pt-BR"/>
          </a:p>
        </c:rich>
      </c:tx>
      <c:spPr>
        <a:noFill/>
        <a:ln>
          <a:noFill/>
        </a:ln>
        <a:effectLst/>
      </c:spPr>
    </c:title>
    <c:plotArea>
      <c:layout/>
      <c:barChart>
        <c:barDir val="col"/>
        <c:grouping val="clustered"/>
        <c:ser>
          <c:idx val="0"/>
          <c:order val="0"/>
          <c:tx>
            <c:strRef>
              <c:f>Plan1!$B$1</c:f>
              <c:strCache>
                <c:ptCount val="1"/>
                <c:pt idx="0">
                  <c:v>Authors with h-index smaller than the average of their coauthors</c:v>
                </c:pt>
              </c:strCache>
            </c:strRef>
          </c:tx>
          <c:spPr>
            <a:gradFill flip="none" rotWithShape="1">
              <a:gsLst>
                <a:gs pos="0">
                  <a:schemeClr val="accent5">
                    <a:lumMod val="60000"/>
                    <a:lumOff val="40000"/>
                  </a:schemeClr>
                </a:gs>
                <a:gs pos="50000">
                  <a:schemeClr val="accent5">
                    <a:lumMod val="75000"/>
                  </a:schemeClr>
                </a:gs>
                <a:gs pos="100000">
                  <a:schemeClr val="accent5">
                    <a:lumMod val="50000"/>
                  </a:schemeClr>
                </a:gs>
              </a:gsLst>
              <a:lin ang="5400000" scaled="1"/>
              <a:tileRect/>
            </a:gradFill>
            <a:ln>
              <a:noFill/>
            </a:ln>
            <a:effectLst/>
          </c:spPr>
          <c:cat>
            <c:strRef>
              <c:f>Plan1!$A$2:$A$11</c:f>
              <c:strCache>
                <c:ptCount val="10"/>
                <c:pt idx="0">
                  <c:v>SIGDOC</c:v>
                </c:pt>
                <c:pt idx="1">
                  <c:v>SIGCHI</c:v>
                </c:pt>
                <c:pt idx="2">
                  <c:v>SIGIR</c:v>
                </c:pt>
                <c:pt idx="3">
                  <c:v>SIGKDD</c:v>
                </c:pt>
                <c:pt idx="4">
                  <c:v>SIGCOMM</c:v>
                </c:pt>
                <c:pt idx="5">
                  <c:v>SIGCSE</c:v>
                </c:pt>
                <c:pt idx="6">
                  <c:v>SIGGRAPH</c:v>
                </c:pt>
                <c:pt idx="7">
                  <c:v>SIGMETRICS</c:v>
                </c:pt>
                <c:pt idx="8">
                  <c:v>POPL</c:v>
                </c:pt>
                <c:pt idx="9">
                  <c:v>SIGMOD</c:v>
                </c:pt>
              </c:strCache>
            </c:strRef>
          </c:cat>
          <c:val>
            <c:numRef>
              <c:f>Plan1!$B$2:$B$11</c:f>
              <c:numCache>
                <c:formatCode>0%</c:formatCode>
                <c:ptCount val="10"/>
                <c:pt idx="0">
                  <c:v>0.81</c:v>
                </c:pt>
                <c:pt idx="1">
                  <c:v>0.78</c:v>
                </c:pt>
                <c:pt idx="2">
                  <c:v>0.74000000000000044</c:v>
                </c:pt>
                <c:pt idx="3">
                  <c:v>0.74000000000000044</c:v>
                </c:pt>
                <c:pt idx="4">
                  <c:v>0.75000000000000044</c:v>
                </c:pt>
                <c:pt idx="5">
                  <c:v>0.7000000000000004</c:v>
                </c:pt>
                <c:pt idx="6">
                  <c:v>0.76000000000000045</c:v>
                </c:pt>
                <c:pt idx="7">
                  <c:v>0.71000000000000041</c:v>
                </c:pt>
                <c:pt idx="8">
                  <c:v>0.69000000000000061</c:v>
                </c:pt>
                <c:pt idx="9">
                  <c:v>0.77000000000000024</c:v>
                </c:pt>
              </c:numCache>
            </c:numRef>
          </c:val>
        </c:ser>
        <c:ser>
          <c:idx val="1"/>
          <c:order val="1"/>
          <c:tx>
            <c:strRef>
              <c:f>Plan1!$C$1</c:f>
              <c:strCache>
                <c:ptCount val="1"/>
                <c:pt idx="0">
                  <c:v>Authors with at least one coauthor with higher h-index than herself</c:v>
                </c:pt>
              </c:strCache>
            </c:strRef>
          </c:tx>
          <c:spPr>
            <a:gradFill flip="none" rotWithShape="1">
              <a:gsLst>
                <a:gs pos="0">
                  <a:srgbClr val="A7C46E"/>
                </a:gs>
                <a:gs pos="50000">
                  <a:srgbClr val="647D33"/>
                </a:gs>
                <a:gs pos="100000">
                  <a:srgbClr val="3B4A1E"/>
                </a:gs>
              </a:gsLst>
              <a:lin ang="5400000" scaled="1"/>
              <a:tileRect/>
            </a:gradFill>
            <a:ln>
              <a:noFill/>
            </a:ln>
            <a:effectLst/>
          </c:spPr>
          <c:cat>
            <c:strRef>
              <c:f>Plan1!$A$2:$A$11</c:f>
              <c:strCache>
                <c:ptCount val="10"/>
                <c:pt idx="0">
                  <c:v>SIGDOC</c:v>
                </c:pt>
                <c:pt idx="1">
                  <c:v>SIGCHI</c:v>
                </c:pt>
                <c:pt idx="2">
                  <c:v>SIGIR</c:v>
                </c:pt>
                <c:pt idx="3">
                  <c:v>SIGKDD</c:v>
                </c:pt>
                <c:pt idx="4">
                  <c:v>SIGCOMM</c:v>
                </c:pt>
                <c:pt idx="5">
                  <c:v>SIGCSE</c:v>
                </c:pt>
                <c:pt idx="6">
                  <c:v>SIGGRAPH</c:v>
                </c:pt>
                <c:pt idx="7">
                  <c:v>SIGMETRICS</c:v>
                </c:pt>
                <c:pt idx="8">
                  <c:v>POPL</c:v>
                </c:pt>
                <c:pt idx="9">
                  <c:v>SIGMOD</c:v>
                </c:pt>
              </c:strCache>
            </c:strRef>
          </c:cat>
          <c:val>
            <c:numRef>
              <c:f>Plan1!$C$2:$C$11</c:f>
              <c:numCache>
                <c:formatCode>0%</c:formatCode>
                <c:ptCount val="10"/>
                <c:pt idx="0">
                  <c:v>0.9500000000000004</c:v>
                </c:pt>
                <c:pt idx="1">
                  <c:v>0.94000000000000039</c:v>
                </c:pt>
                <c:pt idx="2">
                  <c:v>0.92</c:v>
                </c:pt>
                <c:pt idx="3">
                  <c:v>0.92</c:v>
                </c:pt>
                <c:pt idx="4">
                  <c:v>0.93</c:v>
                </c:pt>
                <c:pt idx="5">
                  <c:v>0.87000000000000044</c:v>
                </c:pt>
                <c:pt idx="6">
                  <c:v>0.91</c:v>
                </c:pt>
                <c:pt idx="7">
                  <c:v>0.91</c:v>
                </c:pt>
                <c:pt idx="8">
                  <c:v>0.87000000000000044</c:v>
                </c:pt>
                <c:pt idx="9">
                  <c:v>0.9500000000000004</c:v>
                </c:pt>
              </c:numCache>
            </c:numRef>
          </c:val>
        </c:ser>
        <c:gapWidth val="219"/>
        <c:overlap val="-27"/>
        <c:axId val="63133568"/>
        <c:axId val="63135104"/>
      </c:barChart>
      <c:catAx>
        <c:axId val="63133568"/>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3135104"/>
        <c:crosses val="autoZero"/>
        <c:auto val="1"/>
        <c:lblAlgn val="ctr"/>
        <c:lblOffset val="100"/>
      </c:catAx>
      <c:valAx>
        <c:axId val="63135104"/>
        <c:scaling>
          <c:orientation val="minMax"/>
          <c:max val="1"/>
        </c:scaling>
        <c:axPos val="l"/>
        <c:majorGridlines>
          <c:spPr>
            <a:ln w="9525" cap="flat" cmpd="sng" algn="ctr">
              <a:noFill/>
              <a:round/>
            </a:ln>
            <a:effectLst/>
          </c:spPr>
        </c:majorGridlines>
        <c:numFmt formatCode="0%"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3133568"/>
        <c:crosses val="autoZero"/>
        <c:crossBetween val="between"/>
        <c:majorUnit val="0.2"/>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ABC66A-97F0-4FCD-8FBE-96942AF2A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1815</Words>
  <Characters>9803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dc:creator>
  <cp:lastModifiedBy>fabricio</cp:lastModifiedBy>
  <cp:revision>3</cp:revision>
  <cp:lastPrinted>2013-09-12T19:22:00Z</cp:lastPrinted>
  <dcterms:created xsi:type="dcterms:W3CDTF">2013-09-17T13:03:00Z</dcterms:created>
  <dcterms:modified xsi:type="dcterms:W3CDTF">2013-09-17T13:08:00Z</dcterms:modified>
</cp:coreProperties>
</file>