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SGA</w:t>
      </w:r>
    </w:p>
    <w:p>
      <w:r>
        <w:rPr>
          <w:b/>
        </w:rPr>
        <w:t xml:space="preserve">Unidade: </w:t>
      </w:r>
      <w:r>
        <w:t>SGA — Subprocuradoria-Geral Adjunta</w:t>
        <w:br/>
      </w:r>
      <w:r>
        <w:rPr>
          <w:b/>
        </w:rPr>
        <w:t xml:space="preserve">Chefia / Interlocutor(a): </w:t>
      </w:r>
      <w:r>
        <w:t>Dr. Francisco Beolândio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E5.O1.KR1, E5.O1.KR2, E5.O5.KR2, E5.O6.KR1, E7.O3.KR2, E8.O2.KR3, E9.O2.KR1 (9 ações)</w:t>
        <w:br/>
      </w:r>
      <w:r>
        <w:rPr>
          <w:b/>
        </w:rPr>
        <w:t xml:space="preserve">Síntese das Deliberações: </w:t>
      </w:r>
      <w:r>
        <w:t>Coordenação de pautas de 2º grau, revezamento virtual de sustentações com Brasília, interlocução sobre admissibilidade recursal e envio de sustentações gravadas no YouTube à ASCOM (embutidos em E5.O1.KR2; sem relatório de transição).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e triar continuamente a carteira de processos estratégicos por especializada</w:t>
            </w:r>
          </w:p>
        </w:tc>
        <w:tc>
          <w:tcPr>
            <w:tcW w:type="dxa" w:w="1440"/>
          </w:tcPr>
          <w:p>
            <w:r>
              <w:t>Instituir rotina diária e permanente de triagem dos feitos remetidos pelas especializadas para inclusão no Monitor PGE, direcionando os processos prioritários para acompanhamento nas pautas de julgamento do TJMA e do TRF1.</w:t>
            </w:r>
          </w:p>
        </w:tc>
        <w:tc>
          <w:tcPr>
            <w:tcW w:type="dxa" w:w="1440"/>
          </w:tcPr>
          <w:p>
            <w:r>
              <w:t>Líder: Subprocuradoria-Geral Adjunta (SGA); Coexecutores: Procuradoria Judicial, Especializadas Temáticas, Assessoria em TIC da PGAAE / INOVA (Suporte de Infraestrutura: SI)</w:t>
            </w:r>
          </w:p>
        </w:tc>
        <w:tc>
          <w:tcPr>
            <w:tcW w:type="dxa" w:w="1440"/>
          </w:tcPr>
          <w:p>
            <w:r>
              <w:t>Contínuo até 2027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Supervisionar diretamente os núcleos temáticos subordinados (Núcleo de Cálculos e NCIA)</w:t>
            </w:r>
          </w:p>
        </w:tc>
        <w:tc>
          <w:tcPr>
            <w:tcW w:type="dxa" w:w="1440"/>
          </w:tcPr>
          <w:p>
            <w:r>
              <w:t>Realizar reuniões periódicas de alinhamento e monitoramento da atuação do Núcleo de Cálculos (precatórios, RPVs e bloqueios judiciais) e do Núcleo de Combate à Improbidade Administrativa (ACPs e ANPCs), acompanhando relatórios de correição da Corregedoria.</w:t>
            </w:r>
          </w:p>
        </w:tc>
        <w:tc>
          <w:tcPr>
            <w:tcW w:type="dxa" w:w="1440"/>
          </w:tcPr>
          <w:p>
            <w:r>
              <w:t>Líder: Subprocuradoria-Geral Adjunta (SGA); Coexecutores: Núcleo de Cálculos, NCIA, Corregedoria-Geral</w:t>
            </w:r>
          </w:p>
        </w:tc>
        <w:tc>
          <w:tcPr>
            <w:tcW w:type="dxa" w:w="1440"/>
          </w:tcPr>
          <w:p>
            <w:r>
              <w:t>Bimestral até 2030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Articular atuação coordenada em pautas de 2º Grau, revezamento virtual de sustentações com Brasília e difusão no YouTube junto à ASCOM</w:t>
            </w:r>
          </w:p>
        </w:tc>
        <w:tc>
          <w:tcPr>
            <w:tcW w:type="dxa" w:w="1440"/>
          </w:tcPr>
          <w:p>
            <w:r>
              <w:t>Coordenar o fluxo de pautas perante o TJMA e TRF1, apoiar o sistema de revezamento virtual de sustentações orais nos Tribunais Superiores com a Procuradoria de Brasília (bem como a interlocução metodológica sobre óbices recursais) e remeter à ASCOM os links e minutagens de sustentações orais gravadas no YouTube dos Tribunais para divulgação institucional.</w:t>
            </w:r>
          </w:p>
        </w:tc>
        <w:tc>
          <w:tcPr>
            <w:tcW w:type="dxa" w:w="1440"/>
          </w:tcPr>
          <w:p>
            <w:r>
              <w:t>Líder: Subprocuradoria-Geral Adjunta (SGA); Coexecutores: Procuradorias Especializadas, Procuradoria de Brasília (PB), PGAAJ, Assessoria de Comunicação (ASCOM)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o Programa Institucional de Prevenção de Perda de Prazos</w:t>
            </w:r>
          </w:p>
        </w:tc>
        <w:tc>
          <w:tcPr>
            <w:tcW w:type="dxa" w:w="1440"/>
          </w:tcPr>
          <w:p>
            <w:r>
              <w:t>Coordenar, em conjunto com a Assessoria de Gestão Estratégica, a formulação de ato normativo corporativo transversal, ouvindo as chefias setoriais para redesenhar fluxos no SPA, aprimorar a governança da fila de expedientes e instituir selos de qualidade/produtividade alinhados aos critérios do TJMA.</w:t>
            </w:r>
          </w:p>
        </w:tc>
        <w:tc>
          <w:tcPr>
            <w:tcW w:type="dxa" w:w="1440"/>
          </w:tcPr>
          <w:p>
            <w:r>
              <w:t>Líder Executivo: Subprocuradoria-Geral Adjunta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180 dias (instituição) e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Saneamento e checagem cruzada dos sistemas de protocolo (SPA x PJe)</w:t>
            </w:r>
          </w:p>
        </w:tc>
        <w:tc>
          <w:tcPr>
            <w:tcW w:type="dxa" w:w="1440"/>
          </w:tcPr>
          <w:p>
            <w:r>
              <w:t>Atuar junto à Assessoria em TIC da PGAAE / INOVA (e suporte de infraestrutura da SI) para mitigar delays e falhas na captura de intimações do PJe para o SPA, assegurando que indisponibilidades técnicas do sistema sejam registradas para afastar falsos positivos de intempestividade funcional.</w:t>
            </w:r>
          </w:p>
        </w:tc>
        <w:tc>
          <w:tcPr>
            <w:tcW w:type="dxa" w:w="1440"/>
          </w:tcPr>
          <w:p>
            <w:r>
              <w:t>Líder Executivo: Subprocuradoria-Geral Adjunta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Fomentar e indicar trilhas de capacitação em Direito Digital, IA e Jurimetria para as unidades contenciosas</w:t>
            </w:r>
          </w:p>
        </w:tc>
        <w:tc>
          <w:tcPr>
            <w:tcW w:type="dxa" w:w="1440"/>
          </w:tcPr>
          <w:p>
            <w:r>
              <w:t>Articular junto à ESAP e ao Laboratório INOVA a oferta de oficinas práticas de IA generativa, biblioteca de prompts e jurimetria estratégica para procuradores e assessores vinculados à Subprocuradoria-Geral de Assuntos Jurídicos.</w:t>
            </w:r>
          </w:p>
        </w:tc>
        <w:tc>
          <w:tcPr>
            <w:tcW w:type="dxa" w:w="1440"/>
          </w:tcPr>
          <w:p>
            <w:r>
              <w:t>Líder: Subprocuradoria-Geral Adjunta (SGA);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gestão de contencioso estratégico, sistema de precedentes (IRDR/IAC/Repetitivos), admissibilidade recursal e governança das Procuradorias Especializadas),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Subprocuradoria-Geral Adjunta (SGA);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Supervisionar a padronização e unificação dos bancos de peças, teses e enunciados das Procuradorias Especializadas</w:t>
            </w:r>
          </w:p>
        </w:tc>
        <w:tc>
          <w:tcPr>
            <w:tcW w:type="dxa" w:w="1440"/>
          </w:tcPr>
          <w:p>
            <w:r>
              <w:t>Coordenar a revisão periódica dos modelos de peças contenciosas e cotas de dispensa recursal integrados ao Assistente de Petição e à ferramenta Minuta IA no SPA.</w:t>
            </w:r>
          </w:p>
        </w:tc>
        <w:tc>
          <w:tcPr>
            <w:tcW w:type="dxa" w:w="1440"/>
          </w:tcPr>
          <w:p>
            <w:r>
              <w:t>Líder: Subprocuradoria-Geral Adjunta (SGA); Coexecutores: PGAAJ, Procuradorias Especializadas, Assessoria em TIC da PGAAE / INOVA</w:t>
            </w:r>
          </w:p>
        </w:tc>
        <w:tc>
          <w:tcPr>
            <w:tcW w:type="dxa" w:w="1440"/>
          </w:tcPr>
          <w:p>
            <w:r>
              <w:t>Semestral até 2029</w:t>
            </w:r>
          </w:p>
        </w:tc>
      </w:tr>
      <w:tr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Acompanhar e cobrar o saneamento das recomendações correcionais nas Procuradorias Especializadas em até 90 dias</w:t>
            </w:r>
          </w:p>
        </w:tc>
        <w:tc>
          <w:tcPr>
            <w:tcW w:type="dxa" w:w="1440"/>
          </w:tcPr>
          <w:p>
            <w:r>
              <w:t>Atuar em articulação com a Corregedoria-Geral para apoiar as chefias contenciosas na correção de fluxos e eliminação da reincidência de não conformidades apontadas em correições ordinárias.</w:t>
            </w:r>
          </w:p>
        </w:tc>
        <w:tc>
          <w:tcPr>
            <w:tcW w:type="dxa" w:w="1440"/>
          </w:tcPr>
          <w:p>
            <w:r>
              <w:t>Líder: Corregedoria-Geral; Coexecutores: Subprocuradoria-Geral Adjunta (SGA), Chefias das Especializadas</w:t>
            </w:r>
          </w:p>
        </w:tc>
        <w:tc>
          <w:tcPr>
            <w:tcW w:type="dxa" w:w="1440"/>
          </w:tcPr>
          <w:p>
            <w:r>
              <w:t>Semestral (90 dias pós-correição)</w:t>
            </w:r>
          </w:p>
        </w:tc>
      </w:tr>
    </w:tbl>
    <w:p>
      <w:pPr>
        <w:pStyle w:val="Heading2"/>
      </w:pPr>
      <w:r>
        <w:t>2. Demandas Externas Recebidas por SGA (115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Propor ato normativo disciplinando o fluxo de captação tempestiva de êxitos processuais</w:t>
            </w:r>
          </w:p>
        </w:tc>
        <w:tc>
          <w:tcPr>
            <w:tcW w:type="dxa" w:w="2160"/>
          </w:tcPr>
          <w:p>
            <w:r>
              <w:t>Líder: Assessoria de Comunicação (ASCOM); Coexecutores: Gabinete do Procurador-Geral, Chefias das Procuradorias Especializadas, Subprocuradoria-Geral Adjunta para Assuntos Judiciais (PGAAJ), Subprocuradoria-Geral Adjunta (SGA)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Coletar e consolidar a linha de base das métricas digitais da PGE-MA</w:t>
            </w:r>
          </w:p>
        </w:tc>
        <w:tc>
          <w:tcPr>
            <w:tcW w:type="dxa" w:w="2160"/>
          </w:tcPr>
          <w:p>
            <w:r>
              <w:t>Líder: Assessoria de Comunicação (ASCOM); Coexecutores: Assessoria em TIC da PGAAE / INOVA (Suporte de Infraestrutura: SI), Subprocuradoria-Geral Adjunta (SGA)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Manter planejamento editorial periódico e monitoramento de alcance</w:t>
            </w:r>
          </w:p>
        </w:tc>
        <w:tc>
          <w:tcPr>
            <w:tcW w:type="dxa" w:w="2160"/>
          </w:tcPr>
          <w:p>
            <w:r>
              <w:t>Líder: Assessoria de Comunicação (ASCOM); Coexecutores: Subprocuradoria-Geral Adjunta (SGA)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Aproveitar o acervo de sustentações orais gravadas no YouTube dos Tribunais para produção de conteúdos institucionais</w:t>
            </w:r>
          </w:p>
        </w:tc>
        <w:tc>
          <w:tcPr>
            <w:tcW w:type="dxa" w:w="2160"/>
          </w:tcPr>
          <w:p>
            <w:r>
              <w:t>Líder: Assessoria de Comunicação (ASCOM); Coexecutores: Subprocuradoria-Geral Adjunta (SGA), NCIA e Procuradorias Especializadas Contenciosas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Participar de projetos-piloto de Inteligência Artificial assistida com supervisão humana estrita</w:t>
            </w:r>
          </w:p>
        </w:tc>
        <w:tc>
          <w:tcPr>
            <w:tcW w:type="dxa" w:w="2160"/>
          </w:tcPr>
          <w:p>
            <w:r>
              <w:t>Líder: Assessoria Jurídica (em articulação com as unidades de TIC); Coexecutores: Assessoria em TIC da PGAAE / INOVA; Subprocuradoria-Geral Adjunta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E5.O6.KR1</w:t>
            </w:r>
          </w:p>
        </w:tc>
        <w:tc>
          <w:tcPr>
            <w:tcW w:type="dxa" w:w="2160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2160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Elaborar e aprovar o Regimento Interno Único da Corregedoria-Geral (Entrega Estruturante)</w:t>
            </w:r>
          </w:p>
        </w:tc>
        <w:tc>
          <w:tcPr>
            <w:tcW w:type="dxa" w:w="2160"/>
          </w:tcPr>
          <w:p>
            <w:r>
              <w:t>Coexecutores: Corregedoria-Geral e Subprocuradoria-Geral Adjunta; Aprovação: Conselho Superior da PGE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E8.O2.KR3</w:t>
            </w:r>
          </w:p>
        </w:tc>
        <w:tc>
          <w:tcPr>
            <w:tcW w:type="dxa" w:w="2160"/>
          </w:tcPr>
          <w:p>
            <w:r>
              <w:t>Criar matriz de risco correcional e plano corretivo por unidade correcionada</w:t>
            </w:r>
          </w:p>
        </w:tc>
        <w:tc>
          <w:tcPr>
            <w:tcW w:type="dxa" w:w="2160"/>
          </w:tcPr>
          <w:p>
            <w:r>
              <w:t>Liderança: Corregedoria-Geral; Coexecutores: Chefias das Unidades Correcionadas, Subprocuradoria-Geral Adjunta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Instituir calendário editorial mensal mínimo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Priorizar acordos, decisões favoráveis e resultados concretos como conteúdo editorial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Ampliar produção audiovisual e quadros temáticos já existentes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Instituir calendário anual de eventos institucionais estratégicos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Aproveitar eventos já consolidados como ativos reputacionais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Inserir procuradores e servidores como porta-vozes qualificados em eventos e mídias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Instituir política de comunicação e reputação institucional da PGE-MA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Consolidar linha de base da percepção externa e das menções positivas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Celebrar acordos com pesquisadores de História, Biblioteconomia e Direito para divulgação cultural e uso científico do acervo.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Criar rotina de captação de êxitos junto às especializadas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Criar protocolo de validação jurídica da comunicação de êxitos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Produzir relatório semestral de reputação e comunicação institucional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Revisar e desregulamentar fluxos burocráticos de mero expediente entre Gabinete e Especializadas</w:t>
            </w:r>
          </w:p>
        </w:tc>
        <w:tc>
          <w:tcPr>
            <w:tcW w:type="dxa" w:w="2160"/>
          </w:tcPr>
          <w:p>
            <w:r>
              <w:t>Chefia de Gabinete e Subprocuradoria-Geral Adjunta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E5.O7.KR2</w:t>
            </w:r>
          </w:p>
        </w:tc>
        <w:tc>
          <w:tcPr>
            <w:tcW w:type="dxa" w:w="2160"/>
          </w:tcPr>
          <w:p>
            <w:r>
              <w:t>Adotar providências institucionais e atos executivos para nomeação e posse de Procuradores do Estado</w:t>
            </w:r>
          </w:p>
        </w:tc>
        <w:tc>
          <w:tcPr>
            <w:tcW w:type="dxa" w:w="2160"/>
          </w:tcPr>
          <w:p>
            <w:r>
              <w:t>Chefia de Gabinete, Conselho Superior e Subprocuradoria-Geral Adjunta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Assegurar o tratamento e o encaminhamento tempestivo de denúncias para apuração competente</w:t>
            </w:r>
          </w:p>
        </w:tc>
        <w:tc>
          <w:tcPr>
            <w:tcW w:type="dxa" w:w="2160"/>
          </w:tcPr>
          <w:p>
            <w:r>
              <w:t>Líder: Ouvidoria; Coexecutores: Corregedoria-Geral, Subprocuradoria-Geral Adjunta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Definir metodologia e matriz da Escala de Transparência Interna Adaptada à PGE-MA</w:t>
            </w:r>
          </w:p>
        </w:tc>
        <w:tc>
          <w:tcPr>
            <w:tcW w:type="dxa" w:w="2160"/>
          </w:tcPr>
          <w:p>
            <w:r>
              <w:t>Líder: Ouvidoria; Coexecutores: Subprocuradoria-Geral Adjunta, Corregedoria-Geral,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Realizar avaliação integral anual de transparência e monitoramento semestral de pendências</w:t>
            </w:r>
          </w:p>
        </w:tc>
        <w:tc>
          <w:tcPr>
            <w:tcW w:type="dxa" w:w="2160"/>
          </w:tcPr>
          <w:p>
            <w:r>
              <w:t>Líder: Ouvidoria; Coexecutores: Corregedoria-Geral, Subprocuradoria-Geral Adjunta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de gestão e mapeamento de processos estratégicos da Procuradoria Administrativa</w:t>
            </w:r>
          </w:p>
        </w:tc>
        <w:tc>
          <w:tcPr>
            <w:tcW w:type="dxa" w:w="2160"/>
          </w:tcPr>
          <w:p>
            <w:r>
              <w:t>Líder: Procuradoria Administrativa; Coexecutores: PGAAJ, Subprocuradoria-Geral Adjunta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administrativa e de servidores públicos</w:t>
            </w:r>
          </w:p>
        </w:tc>
        <w:tc>
          <w:tcPr>
            <w:tcW w:type="dxa" w:w="2160"/>
          </w:tcPr>
          <w:p>
            <w:r>
              <w:t>Líder: Procuradoria Administrativa (PA);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Administrativa (PA);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Monitor PGE como carteira viva de processos estratégicos perante os Tribunais Superiores</w:t>
            </w:r>
          </w:p>
        </w:tc>
        <w:tc>
          <w:tcPr>
            <w:tcW w:type="dxa" w:w="2160"/>
          </w:tcPr>
          <w:p>
            <w:r>
              <w:t>Líder: Procuradoria de Brasília; Coexecutores: Procuradoria Judicial,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Priorizar despacho presencial de memoriais com Ministros relatores e julgadores perante STF, STJ e TST</w:t>
            </w:r>
          </w:p>
        </w:tc>
        <w:tc>
          <w:tcPr>
            <w:tcW w:type="dxa" w:w="2160"/>
          </w:tcPr>
          <w:p>
            <w:r>
              <w:t>Líder: Procuradoria de Brasília; Coexecutores: Especializadas de origem, PGAAJ, Subprocuradoria-Geral Adjunta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Instituir sistema de revezamento e sustentação oral virtual articulada com os procuradores de base</w:t>
            </w:r>
          </w:p>
        </w:tc>
        <w:tc>
          <w:tcPr>
            <w:tcW w:type="dxa" w:w="2160"/>
          </w:tcPr>
          <w:p>
            <w:r>
              <w:t>Líder: Procuradoria de Brasília; Coexecutores: Procuradorias Especializadas de Origem, Subprocuradoria-Geral Adjunta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Elaborar Relatório Semestral de Superação de Óbices Sumulares (Súmulas 7/STJ e 279/STF) e banco de modelos recursais</w:t>
            </w:r>
          </w:p>
        </w:tc>
        <w:tc>
          <w:tcPr>
            <w:tcW w:type="dxa" w:w="2160"/>
          </w:tcPr>
          <w:p>
            <w:r>
              <w:t>Líder: Procuradoria de Brasília; Coexecutores: Subprocuradoria-Geral Adjunta (SGA), Especializadas Contenciosas; Coordenação Pedagógica: ESAP (via PAC)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robôs institucionais (RPA) para triagem automatizada de demandas sindicais e repetitivas no SPA</w:t>
            </w:r>
          </w:p>
        </w:tc>
        <w:tc>
          <w:tcPr>
            <w:tcW w:type="dxa" w:w="2160"/>
          </w:tcPr>
          <w:p>
            <w:r>
              <w:t>Líder: Procuradoria de Brasília; Coexecutores: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Estruturar repositório padronizado de minutas de agravos internos, memoriais, cotas de dispensa e contrarrazões nos Tribunais Superiores</w:t>
            </w:r>
          </w:p>
        </w:tc>
        <w:tc>
          <w:tcPr>
            <w:tcW w:type="dxa" w:w="2160"/>
          </w:tcPr>
          <w:p>
            <w:r>
              <w:t>Líder: Procuradoria de Brasília (PB); Coexecutores: Assessoria em TIC da PGAAE / INOVA, Subprocuradoria-Geral Adjunta (SGA)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tributária e financeira</w:t>
            </w:r>
          </w:p>
        </w:tc>
        <w:tc>
          <w:tcPr>
            <w:tcW w:type="dxa" w:w="2160"/>
          </w:tcPr>
          <w:p>
            <w:r>
              <w:t>Líder: Procuradoria do Contencioso Fiscal (PCF);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execuções fiscais e embargos à execução</w:t>
            </w:r>
          </w:p>
        </w:tc>
        <w:tc>
          <w:tcPr>
            <w:tcW w:type="dxa" w:w="2160"/>
          </w:tcPr>
          <w:p>
            <w:r>
              <w:t>Líder: Procuradoria da Dívida Ativa (PDA);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da Educação (PEDU);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Priorizar atuação presencial qualificada perante juízes da execução e Câmaras de Precatórios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PGAAJ, Subprocuradoria-Geral Adjunta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de execuções, precatórios e índices de correção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 (PERJP);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216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Avaliar e implementar ferramentas de automação e robôs (RPA) no Monitor PGE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Assessoria em TIC da PGAAE / INOVA (Suporte de Infraestrutura: SI); Subprocuradoria-Geral Adjunta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Incorporar soluções de Inteligência Artificial e Jurimetria do PROFISCO III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Assessoria em TIC da PGAAE / INOVA; Subprocuradoria-Geral Adjunta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Aproveitar dados e resultados de iniciativas institucionais e comitês de desjudicialização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Subprocuradoria-Geral Adjunta; PGARI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E5.O6.KR1</w:t>
            </w:r>
          </w:p>
        </w:tc>
        <w:tc>
          <w:tcPr>
            <w:tcW w:type="dxa" w:w="2160"/>
          </w:tcPr>
          <w:p>
            <w:r>
              <w:t>Apoiar a gestão descentralizada de prazos pelas chefias imediatas no painel nativo do SPA</w:t>
            </w:r>
          </w:p>
        </w:tc>
        <w:tc>
          <w:tcPr>
            <w:tcW w:type="dxa" w:w="2160"/>
          </w:tcPr>
          <w:p>
            <w:r>
              <w:t>Líder: PGAAJ; Coexecutores: Subprocuradoria-Geral Adjunta (SGA), Chefias das Especializadas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Coordenar o sistema de revezamento virtual de sustentações orais nos Tribunais Superiores com os procuradores de base</w:t>
            </w:r>
          </w:p>
        </w:tc>
        <w:tc>
          <w:tcPr>
            <w:tcW w:type="dxa" w:w="2160"/>
          </w:tcPr>
          <w:p>
            <w:r>
              <w:t>Líder: PGAAJ; Coexecutores: Procuradoria de Brasília (PB), Subprocuradoria-Geral Adjunta (SGA), Procuradorias Especializadas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Realizar reuniões institucionais e pactuar canal célere de subsídios com SECULT e SEMA</w:t>
            </w:r>
          </w:p>
        </w:tc>
        <w:tc>
          <w:tcPr>
            <w:tcW w:type="dxa" w:w="2160"/>
          </w:tcPr>
          <w:p>
            <w:r>
              <w:t>Líder: Procuradoria Judicial; Coexecutores: Subprocuradoria-Geral Adjunta, Gestores da SECULT e SEMA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Instituir escala de despachos de memoriais e sustentações orais nas Câmaras do TJMA e TRF1</w:t>
            </w:r>
          </w:p>
        </w:tc>
        <w:tc>
          <w:tcPr>
            <w:tcW w:type="dxa" w:w="2160"/>
          </w:tcPr>
          <w:p>
            <w:r>
              <w:t>Líder: Procuradoria Judicial; Coexecutores: Subprocuradoria-Geral Adjunta, Gabinete PGE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Implementar e operar o Sistema Bacelar para prevenção de cobranças duplicadas de dativos</w:t>
            </w:r>
          </w:p>
        </w:tc>
        <w:tc>
          <w:tcPr>
            <w:tcW w:type="dxa" w:w="2160"/>
          </w:tcPr>
          <w:p>
            <w:r>
              <w:t>Líder: Procuradoria Judicial; Coexecutores: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aplicando o filtro de superação das Súmulas 7/STJ e 279/STF</w:t>
            </w:r>
          </w:p>
        </w:tc>
        <w:tc>
          <w:tcPr>
            <w:tcW w:type="dxa" w:w="2160"/>
          </w:tcPr>
          <w:p>
            <w:r>
              <w:t>Líder: Procuradoria Judicial (PJ);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Sistematizar banco de minutas padronizadas cíveis e modelos assistidos por IA (Minuta IA) no SPA</w:t>
            </w:r>
          </w:p>
        </w:tc>
        <w:tc>
          <w:tcPr>
            <w:tcW w:type="dxa" w:w="2160"/>
          </w:tcPr>
          <w:p>
            <w:r>
              <w:t>Líder: Procuradoria Judicial (PJ); Coexecutores: Assessoria em TIC da PGAAE / INOVA, Subprocuradoria-Geral Adjunta (SGA)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Judicial (PJ);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Realizar sustentação oral seletiva e entrega de memoriais perante as Turmas Recursais e em Incidentes de Uniformização</w:t>
            </w:r>
          </w:p>
        </w:tc>
        <w:tc>
          <w:tcPr>
            <w:tcW w:type="dxa" w:w="2160"/>
          </w:tcPr>
          <w:p>
            <w:r>
              <w:t>Líder: Procuradoria dos Juizados Especiais da Fazenda Pública (PJEFP); Coexecutores: PGAAJ, Subprocuradoria-Geral Adjunta (SGA)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Articular acesso direto da PJEFP aos sistemas de dados funcionais e financeiros das secretarias geradoras de litígios massivos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SEDUC, IPREV, SEAD,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Elaborar e submeter proposta de regulamentação para celebração de acordos e transações no âmbito dos Juizados da Fazenda Pública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CPARI, PGAAJ, Gabinete do Procurador-Geral, Subprocuradoria-Geral Adjunta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Adotar a ferramenta MINUTIA (Jusbrasil / Coreaplan) integrada nativamente ao Sistema de Processos Administrativos (SPA)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Assessoria em TIC da PGAAE / INOVA, Subprocuradoria-Geral Adjunta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Redesenhar os fluxos de trabalho interno e a alocação estratégica do corpo de assessoria diante da automação por IA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Subprocuradoria-Geral Adjunta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fundiária, dominial e ambiental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Regional de Imperatriz (PRI);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Regional de Timon (PRT);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e cadastrar no Monitor PGE todas as ações de saúde pública de alto impacto financeiro, social e estrutural</w:t>
            </w:r>
          </w:p>
        </w:tc>
        <w:tc>
          <w:tcPr>
            <w:tcW w:type="dxa" w:w="2160"/>
          </w:tcPr>
          <w:p>
            <w:r>
              <w:t>Líder: Procuradoria da Saúde; Coexecutores: Subprocuradoria-Geral Adjunta, Núcleo de Cálculos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Instituir protocolo de atuação qualificada com memoriais técnicos e sustentações orais nas Câmaras Cíveis do TJMA e TRF1</w:t>
            </w:r>
          </w:p>
        </w:tc>
        <w:tc>
          <w:tcPr>
            <w:tcW w:type="dxa" w:w="2160"/>
          </w:tcPr>
          <w:p>
            <w:r>
              <w:t>Líder: Procuradoria da Saúde; Coexecutores: Subprocuradoria-Geral Adjunta, Gabinete do Procurador-Geral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painel de jurimetria e acompanhamento em tempo real da vazão processual da Procuradoria da Saúde</w:t>
            </w:r>
          </w:p>
        </w:tc>
        <w:tc>
          <w:tcPr>
            <w:tcW w:type="dxa" w:w="2160"/>
          </w:tcPr>
          <w:p>
            <w:r>
              <w:t>Líder: Procuradoria da Saúde; Coexecutores: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Estabelecer metodologia institucional de aferição de 'Êxito Qualificado em Saúde Pública'</w:t>
            </w:r>
          </w:p>
        </w:tc>
        <w:tc>
          <w:tcPr>
            <w:tcW w:type="dxa" w:w="2160"/>
          </w:tcPr>
          <w:p>
            <w:r>
              <w:t>Líder: Procuradoria da Saúde; Coexecutores: PGAAE, Subprocuradoria-Geral Adjunta (SGA)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demandas da Segurança Pública e concursos militares</w:t>
            </w:r>
          </w:p>
        </w:tc>
        <w:tc>
          <w:tcPr>
            <w:tcW w:type="dxa" w:w="2160"/>
          </w:tcPr>
          <w:p>
            <w:r>
              <w:t>Líder: Procuradoria da Segurança Pública (PSP);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da Segurança Pública (PSP);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de Revista e Agravos de Instrumento ao TST superando o óbice da Súmula 126/TST</w:t>
            </w:r>
          </w:p>
        </w:tc>
        <w:tc>
          <w:tcPr>
            <w:tcW w:type="dxa" w:w="2160"/>
          </w:tcPr>
          <w:p>
            <w:r>
              <w:t>Líder: Procuradoria Trabalhista (PT);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Trabalhista (PT);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Subsidiar o Comitê de Programação Orçamentária e Financeira com relatórios contábeis e balancetes mensais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Gerenciar Restos a Pagar e consolidar a prestação de contas anual perante o TCE-MA e SEPLAN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Serviço de Controle Contábil-Financeiro; Subprocuradoria-Geral Adjunta; PGAAE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célere de remanejamento e créditos adicionais junto à SEPLAN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Subprocuradoria-Geral Adjunta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Operacionalizar a célula orçamentária de empenho das dotações vinculadas ao programa PROFISCO III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Subprocuradoria-Geral Adjunta; Supervisão de Informática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orçamentário dos projetos estratégicos PROFISCO III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Supervisão de Informática; Subprocuradoria-Geral Adjunta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Ciclo Bienal de Pesquisa de Clima Organizacional e Plano de Intervenção Funcional</w:t>
            </w:r>
          </w:p>
        </w:tc>
        <w:tc>
          <w:tcPr>
            <w:tcW w:type="dxa" w:w="2160"/>
          </w:tcPr>
          <w:p>
            <w:r>
              <w:t>Líder: Serviço de Gestão de Recursos Humanos (SGRH); Coexecutores: Subprocuradoria-Geral Adjunta, ESAP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Garantir governança técnica e cumprimento dos marcos do BID na carteira de TIC do PROFISCO III</w:t>
            </w:r>
          </w:p>
        </w:tc>
        <w:tc>
          <w:tcPr>
            <w:tcW w:type="dxa" w:w="2160"/>
          </w:tcPr>
          <w:p>
            <w:r>
              <w:t>Líder: Supervisão de Informática; Coexecutores: Subprocuradoria-Geral Adjunta (USF e Contabilidade), PGAAE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E7.O1.KR1</w:t>
            </w:r>
          </w:p>
        </w:tc>
        <w:tc>
          <w:tcPr>
            <w:tcW w:type="dxa" w:w="2160"/>
          </w:tcPr>
          <w:p>
            <w:r>
              <w:t>Garantir infraestrutura tecnológica e ambiente seguro para modelos de IA assistida em pareceres</w:t>
            </w:r>
          </w:p>
        </w:tc>
        <w:tc>
          <w:tcPr>
            <w:tcW w:type="dxa" w:w="2160"/>
          </w:tcPr>
          <w:p>
            <w:r>
              <w:t>Líder: Assessoria em TIC da PGAAE / INOVA; Coexecutores: Procuradoria Administrativa, Especializadas Consultivas, SGA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Dar suporte técnico à ESAP e EGMA na oferta de trilhas continuadas de capacitação digital</w:t>
            </w:r>
          </w:p>
        </w:tc>
        <w:tc>
          <w:tcPr>
            <w:tcW w:type="dxa" w:w="2160"/>
          </w:tcPr>
          <w:p>
            <w:r>
              <w:t>Coexecutores: ESAP, Assessoria em TIC da PGAAE / INOVA,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Estruturar fluxo financeiro e contábil para pagamento de honorários de advogados dativos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a linha de base de execução orçamentária e financeira do exercício de 2026 como parâmetro referencial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Execução Orçamentária; Serviço de Controle Contábil-Financeiro;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Subsidiar e articular a criação do Comitê de Programação Orçamentária e Financeira da PGE-MA</w:t>
            </w:r>
          </w:p>
        </w:tc>
        <w:tc>
          <w:tcPr>
            <w:tcW w:type="dxa" w:w="2160"/>
          </w:tcPr>
          <w:p>
            <w:r>
              <w:t>Líder: Unidade Setorial de Finanças (USF); Coexecutores: Subprocuradoria-Geral Adjunta; Serviço de Execução Orçamentária; Serviço de Controle Contábil-Financeiro; UGAM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Monitorar continuamente os contratos essenciais e fluxo financeiro diário com interlocução proativa junto à SEAD</w:t>
            </w:r>
          </w:p>
        </w:tc>
        <w:tc>
          <w:tcPr>
            <w:tcW w:type="dxa" w:w="2160"/>
          </w:tcPr>
          <w:p>
            <w:r>
              <w:t>Líder: Unidade Setorial de Finanças (USF); Coexecutores: Subprocuradoria-Geral Adjunta; Serviço de Execução Orçamentária; Serviço de Controle de Contratos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Estruturar governança preventiva de Restos a Pagar (RP) e Despesas de Exercícios Anteriores (DEA)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Garantir a conformidade contábil-financeira e liquidação tempestiva das dotações do PROFISCO III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Adjunta; Supervisão de Informática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Subprocuradoria-Geral Adjunta (SGA),</w:t>
        <w:br/>
        <w:br/>
        <w:t>No âmbito da consolidação do Planejamento Estratégico 2027–2030 da PGE-MA (Processo SEI: Verificar SEI), e em conformidade com o alinhamento técnico realizado com a unidade (Dr. Francisco Beolândio), a Assessoria de Planejamento e Gestão Estratégica acosta aos presentes autos a versão consolidada e saneada do Plano de Ação Setorial (Plano_Acao_Pos_Comparacao_SGA.xlsx, contemplando 9 ações estratégicas vinculadas aos resultados-chave E5.O1.KR1, E5.O1.KR2, E5.O5.KR2, E5.O6.KR1, E7.O3.KR2, E8.O2.KR3, E9.O2.KR1).</w:t>
        <w:br/>
        <w:br/>
        <w:t>Destaques técnicos consolidados: Coordenação de pautas de 2º grau, revezamento virtual de sustentações com Brasília, interlocução sobre admissibilidade recursal e envio de sustentações gravadas no YouTube à ASCOM (embutidos em E5.O1.KR2; sem relatório de transição).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