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PJEFP</w:t>
      </w:r>
    </w:p>
    <w:p>
      <w:r>
        <w:rPr>
          <w:b/>
        </w:rPr>
        <w:t xml:space="preserve">Unidade: </w:t>
      </w:r>
      <w:r>
        <w:t>PJEFP — Procuradoria dos Juizados Especiais da Fazenda Pública</w:t>
        <w:br/>
      </w:r>
      <w:r>
        <w:rPr>
          <w:b/>
        </w:rPr>
        <w:t xml:space="preserve">Chefia / Interlocutor(a): </w:t>
      </w:r>
      <w:r>
        <w:t>Dr. Lucas Leite dos Reis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E5.O1.KR2, E5.O3.KR2, E5.O5.KR1, E5.O5.KR2, E5.O5.KR3, E5.O6.KR1, E6.O1.KR2, E7.O3.KR2, E9.O2.KR1 (13 ações)</w:t>
        <w:br/>
      </w:r>
      <w:r>
        <w:rPr>
          <w:b/>
        </w:rPr>
        <w:t xml:space="preserve">Síntese das Deliberações: </w:t>
      </w:r>
      <w:r>
        <w:t>Sustentação oral seletiva nas Turmas Recursais e Incidentes de Uniformização (E5.O1.KR2), ferramenta MINUTIA/SPA, integração digital do Fórum José Sarney (Extranet c/ PGAAE e Canal de Avisos c/ SGRH).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Realizar sustentação oral seletiva e entrega de memoriais perante as Turmas Recursais e em Incidentes de Uniformização</w:t>
            </w:r>
          </w:p>
        </w:tc>
        <w:tc>
          <w:tcPr>
            <w:tcW w:type="dxa" w:w="1440"/>
          </w:tcPr>
          <w:p>
            <w:r>
              <w:t>Mapear processos com efeito multiplicador, pedidos de uniformização de interpretação de lei (PUIL/Turma de Uniformização) e recursos estratégicos nas Turmas Recursais da Fazenda Pública, assegurando despacho de memoriais sintéticos e sustentação oral seletiva para formação de precedentes favoráveis ao Estado.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PGAAJ, Subprocuradoria-Geral Adjunta (SGA)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Articular acesso direto da PJEFP aos sistemas de dados funcionais e financeiros das secretarias geradoras de litígios massivos</w:t>
            </w:r>
          </w:p>
        </w:tc>
        <w:tc>
          <w:tcPr>
            <w:tcW w:type="dxa" w:w="1440"/>
          </w:tcPr>
          <w:p>
            <w:r>
              <w:t>Instituir credenciamento eletrônico direto dos procuradores e assessores aos sistemas da SEDUC, IPREV, SEAD e Segurança Pública, possibilitando emissão imediata de fichas financeiras, certidões de tempo de serviço e comprovantes de pagamento para instrução probatória tempestiva em contestações judiciais.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SEDUC, IPREV, SEAD, Assessoria em TIC da PGAAE / INOVA (Suporte de Infraestrutura: SI), Subprocuradoria-Geral Adjunta</w:t>
            </w:r>
          </w:p>
        </w:tc>
        <w:tc>
          <w:tcPr>
            <w:tcW w:type="dxa" w:w="1440"/>
          </w:tcPr>
          <w:p>
            <w:r>
              <w:t>180 dias (implantação) e Contínuo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e submeter proposta de regulamentação para celebração de acordos e transações no âmbito dos Juizados da Fazenda Pública</w:t>
            </w:r>
          </w:p>
        </w:tc>
        <w:tc>
          <w:tcPr>
            <w:tcW w:type="dxa" w:w="1440"/>
          </w:tcPr>
          <w:p>
            <w:r>
              <w:t>Redigir minuta de resolução interna da PGE e instrução normativa estadual para autorizar a celebração de transações judiciais e acordos diretos em teses consolidadas contra o Estado (ex.: progressões incontroversas, férias e licenças-prêmio não gozadas), inspirada no modelo da AGU/INSS e no convênio de advogados dativos pactuado com TJ-MA e OAB-MA.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CPARI, PGAAJ, Gabinete do Procurador-Geral, Subprocuradoria-Geral Adjunta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notas técnicas e pareceres referenciais para dispensa de recursos em temas consolidados nas Turmas Recursais e no TJMA</w:t>
            </w:r>
          </w:p>
        </w:tc>
        <w:tc>
          <w:tcPr>
            <w:tcW w:type="dxa" w:w="1440"/>
          </w:tcPr>
          <w:p>
            <w:r>
              <w:t>Mapear as teses fático-jurídicas com jurisprudência amplamente desfavorável ao Estado nas Turmas Recursais e uniformizações de jurisprudência (ex.: certidões de tempo de serviço e gratificações já pacificadas), instruindo a dispensa de recursos protelatórios e a redução de custos sucumbenciais.</w:t>
            </w:r>
          </w:p>
        </w:tc>
        <w:tc>
          <w:tcPr>
            <w:tcW w:type="dxa" w:w="144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Adotar a ferramenta MINUTIA (Jusbrasil / Coreaplan) integrada nativamente ao Sistema de Processos Administrativos (SPA)</w:t>
            </w:r>
          </w:p>
        </w:tc>
        <w:tc>
          <w:tcPr>
            <w:tcW w:type="dxa" w:w="1440"/>
          </w:tcPr>
          <w:p>
            <w:r>
              <w:t>Alimentar a inteligência artificial do MINUTIA com o banco de contestações, teses defensivas e peças padrão da PJEFP, parametrizando a leitura automática de petições iniciais do PJe para geração assistida de minutas e eliminação de tarefas manuais de redação repetitiva.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Assessoria em TIC da PGAAE / INOVA, Subprocuradoria-Geral Adjunta</w:t>
            </w:r>
          </w:p>
        </w:tc>
        <w:tc>
          <w:tcPr>
            <w:tcW w:type="dxa" w:w="1440"/>
          </w:tcPr>
          <w:p>
            <w:r>
              <w:t>Até 2027 (implantação) e Contínuo 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1440"/>
          </w:tcPr>
          <w:p>
            <w:r>
              <w:t>Configurar robôs computacionais no SPA para distribuição automática do acervo recebido via PJe/TJ-MA e captura automatizada de ciências em sessões de julgamento das Turmas Recursais, reduzindo o esforço operacional de triagem da secretaria setorial.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Sistematizar e atualizar continuamente o repositório de minutas padronizadas de contestações e recursos no SPA</w:t>
            </w:r>
          </w:p>
        </w:tc>
        <w:tc>
          <w:tcPr>
            <w:tcW w:type="dxa" w:w="1440"/>
          </w:tcPr>
          <w:p>
            <w:r>
              <w:t>Revisar e consolidar modelos de peças para as principais matérias repetitivas do contencioso de massa (progressões, cobranças de adicionais, verbas rescisórias e infrações de trânsito), otimizando a produtividade das equipes em conjunto com a automação tecnológica.</w:t>
            </w:r>
          </w:p>
        </w:tc>
        <w:tc>
          <w:tcPr>
            <w:tcW w:type="dxa" w:w="144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Anual até 2029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Redesenhar os fluxos de trabalho interno e a alocação estratégica do corpo de assessoria diante da automação por IA</w:t>
            </w:r>
          </w:p>
        </w:tc>
        <w:tc>
          <w:tcPr>
            <w:tcW w:type="dxa" w:w="1440"/>
          </w:tcPr>
          <w:p>
            <w:r>
              <w:t>Redistribuir as atribuições dos assessores e estagiários para triagem qualificada de petições iniciais, conferência documental antecipada e saneamento das pautas diárias de audiências, absorvendo o volume massivo de demandas com a equipe de 4 procuradores.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Subprocuradoria-Geral Adjunta (Liderança Tecnológica: PGAAE / INOVA; Suporte Infra: SI)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diariamente a fila de prazos processuais e acionar suporte técnico da TI diante de instabilidades no SPA</w:t>
            </w:r>
          </w:p>
        </w:tc>
        <w:tc>
          <w:tcPr>
            <w:tcW w:type="dxa" w:w="1440"/>
          </w:tcPr>
          <w:p>
            <w:r>
              <w:t>Estabelecer protocolo diário de verificação de pendências críticas no painel do SPA e no PJe, documentando ocorrências de lentidão ou indisponibilidade noturna e alinhando com a Assessoria em TIC da PGAAE / INOVA a homologação prévia e comunicados antes de atualizações da interface do sistema.</w:t>
            </w:r>
          </w:p>
        </w:tc>
        <w:tc>
          <w:tcPr>
            <w:tcW w:type="dxa" w:w="1440"/>
          </w:tcPr>
          <w:p>
            <w:r>
              <w:t>Líder Executivo: Procuradoria dos Juizados Especiais da Fazenda Pública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procuradores e assessores em inteligência artificial generativa com foco nas matérias do Juizado Especial</w:t>
            </w:r>
          </w:p>
        </w:tc>
        <w:tc>
          <w:tcPr>
            <w:tcW w:type="dxa" w:w="1440"/>
          </w:tcPr>
          <w:p>
            <w:r>
              <w:t>Participar dos cursos promovidos pela ESAP/Inova PGE com direcionamento pedagógico voltado ao contencioso cível repetitivo, disseminando o uso da Biblioteca Institucional de Prompts 'Alexandre' para redação e síntese processual.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ESAP, Assessoria em TIC da PGAAE / INOVA, Laboratório Inova PGE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Viabilizar a plena integração digital e comunicacional da unidade descentralizada no Fórum José Sarney com a sede da PGE</w:t>
            </w:r>
          </w:p>
        </w:tc>
        <w:tc>
          <w:tcPr>
            <w:tcW w:type="dxa" w:w="1440"/>
          </w:tcPr>
          <w:p>
            <w:r>
              <w:t>Articular junto à Assessoria em TIC da PGAAE / INOVA (com suporte de infraestrutura da SI) a habilitação plena da Extranet nas estações de trabalho do Fórum Des. José Sarney, e junto ao Serviço de Gestão de Recursos Humanos (SGRH) a inclusão dos servidores descentralizados em canal direto de avisos funcionais e informes da sede/ESAP via WhatsApp.</w:t>
            </w:r>
          </w:p>
        </w:tc>
        <w:tc>
          <w:tcPr>
            <w:tcW w:type="dxa" w:w="1440"/>
          </w:tcPr>
          <w:p>
            <w:r>
              <w:t>Líder: PJEFP; Coexecutores: Assessoria em TIC da PGAAE / INOVA (Extranet), Serviço de Gestão de Recursos Humanos - SGRH (Canal de Avisos), ASCOM e SI (Infraestrutura)</w:t>
            </w:r>
          </w:p>
        </w:tc>
        <w:tc>
          <w:tcPr>
            <w:tcW w:type="dxa" w:w="1440"/>
          </w:tcPr>
          <w:p>
            <w:r>
              <w:t>90 dias (implantação) e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rito dos Juizados Especiais da Fazenda Pública (Lei 12.153/2009), Turmas Recursais, Incidentes de Uniformização de Jurisprudência e gestão de contencioso de massa),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vitórias em demandas repetitivas e Turmas Recursais</w:t>
            </w:r>
          </w:p>
        </w:tc>
        <w:tc>
          <w:tcPr>
            <w:tcW w:type="dxa" w:w="1440"/>
          </w:tcPr>
          <w:p>
            <w:r>
              <w:t>Instituir rotina quinzenal de envio de acórdãos paradigmáticos das Turmas Recursais e Incidentes de Uniformização favoráveis ao Estado à ASCOM para divulgação institucional.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</w:tbl>
    <w:p>
      <w:pPr>
        <w:pStyle w:val="Heading2"/>
      </w:pPr>
      <w:r>
        <w:t>2. Demandas Externas Recebidas por PJEFP (92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2160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PJEFP, Procuradorias Regionais (PRI/PRT), ASCOM, ESAP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dos Juizados Especiais da Fazenda Pública (PJEFP),</w:t>
        <w:br/>
        <w:br/>
        <w:t>No âmbito da consolidação do Planejamento Estratégico 2027–2030 da PGE-MA (Processo SEI: Verificar SEI), e em conformidade com o alinhamento técnico realizado com a unidade (Dr. Lucas Leite dos Reis), a Assessoria de Planejamento e Gestão Estratégica acosta aos presentes autos a versão consolidada e saneada do Plano de Ação Setorial (Plano_Acao_Pos_Comparacao_PJEFP.xlsx, contemplando 13 ações estratégicas vinculadas aos resultados-chave E5.O1.KR2, E5.O3.KR2, E5.O5.KR1, E5.O5.KR2, E5.O5.KR3, E5.O6.KR1, E6.O1.KR2, E7.O3.KR2, E9.O2.KR1).</w:t>
        <w:br/>
        <w:br/>
        <w:t>Destaques técnicos consolidados: Sustentação oral seletiva nas Turmas Recursais e Incidentes de Uniformização (E5.O1.KR2), ferramenta MINUTIA/SPA, integração digital do Fórum José Sarney (Extranet c/ PGAAE e Canal de Avisos c/ SGRH).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