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PT</w:t>
      </w:r>
    </w:p>
    <w:p>
      <w:r>
        <w:rPr>
          <w:b/>
        </w:rPr>
        <w:t xml:space="preserve">Unidade: </w:t>
      </w:r>
      <w:r>
        <w:t>PT — Procuradoria Trabalhista</w:t>
        <w:br/>
      </w:r>
      <w:r>
        <w:rPr>
          <w:b/>
        </w:rPr>
        <w:t xml:space="preserve">Chefia / Interlocutor(a): </w:t>
      </w:r>
      <w:r>
        <w:t>Procurador(a)-Chefe da PT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Pendente (Prioritária)</w:t>
        <w:br/>
      </w:r>
      <w:r>
        <w:rPr>
          <w:b/>
        </w:rPr>
        <w:t xml:space="preserve">KRs Vinculados: </w:t>
      </w:r>
      <w:r>
        <w:t>E4.O1.KR1, E5.O1.KR1, E5.O1.KR2, E5.O2.KR1, E5.O2.KR2, E5.O3.KR1, E5.O3.KR2, E5.O5.KR1, E5.O5.KR2, E5.O5.KR3, E5.O6.KR1, E6.O1.KR2, E7.O3.KR1, E7.O3.KR2, E9.O2.KR1, E9.O3.KR1 (33 ações)</w:t>
        <w:br/>
      </w:r>
      <w:r>
        <w:rPr>
          <w:b/>
        </w:rPr>
        <w:t xml:space="preserve">Síntese das Deliberações: </w:t>
      </w:r>
      <w:r>
        <w:t>Dupla checagem PJe-JT/TRT16 e regra D-3 contra revelia (E5.O6.KR1), sustentações no TRT16 (E5.O1.KR2), Recursos de Revista ao TST (E5.O2.KR2), banco de peças Tema 246/STF e cartilha de fiscalização de terceirizados.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Adequar fluxos e rotinas de resposta rápida a consultas das secretarias sobre terceirização e regime trabalhista</w:t>
            </w:r>
          </w:p>
        </w:tc>
        <w:tc>
          <w:tcPr>
            <w:tcW w:type="dxa" w:w="1440"/>
          </w:tcPr>
          <w:p>
            <w:r>
              <w:t>Parametrizar no SPA/SEI triagem temática para consultas sobre retenção de pagamentos a empresas terceirizadas inadimplentes e fiscalização de encargos trabalhistas, assegurando resposta tempestiva em 90% dos expedientes até 2030.</w:t>
            </w:r>
          </w:p>
        </w:tc>
        <w:tc>
          <w:tcPr>
            <w:tcW w:type="dxa" w:w="1440"/>
          </w:tcPr>
          <w:p>
            <w:r>
              <w:t>Líder: Procuradoria Trabalhista; Coexecutores: PGAAJ, CSL, SEGEP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Elaborar minutas padronizadas e pareceres referenciais sobre fiscalização contratual trabalhista</w:t>
            </w:r>
          </w:p>
        </w:tc>
        <w:tc>
          <w:tcPr>
            <w:tcW w:type="dxa" w:w="1440"/>
          </w:tcPr>
          <w:p>
            <w:r>
              <w:t>Consolidar modelos de orientações uniformes para fiscais e gestores de contratos de prestação de serviços (SES, SEDUC, SSP), padronizando a exigência e retenção de faturas perante o Tema 246/STF.</w:t>
            </w:r>
          </w:p>
        </w:tc>
        <w:tc>
          <w:tcPr>
            <w:tcW w:type="dxa" w:w="1440"/>
          </w:tcPr>
          <w:p>
            <w:r>
              <w:t>Líder: Procuradoria Trabalhista; Coexecutores: PGAAJ, CSL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Padronizar canal eletrônico com secretarias para fornecimento imediato de subsídios de fiscalização</w:t>
            </w:r>
          </w:p>
        </w:tc>
        <w:tc>
          <w:tcPr>
            <w:tcW w:type="dxa" w:w="1440"/>
          </w:tcPr>
          <w:p>
            <w:r>
              <w:t>Estabelecer formulário padrão e prazo improrrogável de 5 dias para que os órgãos contratantes enviem relatórios de fiscalização, folhas de ponto e guias de FGTS/INSS das terceirizadas para instrução de defesas.</w:t>
            </w:r>
          </w:p>
        </w:tc>
        <w:tc>
          <w:tcPr>
            <w:tcW w:type="dxa" w:w="1440"/>
          </w:tcPr>
          <w:p>
            <w:r>
              <w:t>Líder: Procuradoria Trabalhista; Coexecutores: PGAAJ, Secretarias Contratantes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Monitorar mensalmente a taxa de cumprimento dos prazos regulamentares na Procuradoria Trabalhista</w:t>
            </w:r>
          </w:p>
        </w:tc>
        <w:tc>
          <w:tcPr>
            <w:tcW w:type="dxa" w:w="1440"/>
          </w:tcPr>
          <w:p>
            <w:r>
              <w:t>Acompanhar o cumprimento dos prazos de resposta consultiva a órgãos estaduais no SPA/SEI, aplicando correções imediatas diante de retenções em processos de terceirização.</w:t>
            </w:r>
          </w:p>
        </w:tc>
        <w:tc>
          <w:tcPr>
            <w:tcW w:type="dxa" w:w="1440"/>
          </w:tcPr>
          <w:p>
            <w:r>
              <w:t>Líder: Procuradoria Trabalhista; Coexecutores: Assessoria de Gestão Estratégica, PGAAJ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e cadastrar no Monitor PGE reclamações trabalhistas de grande vulto e ACPs do MPT</w:t>
            </w:r>
          </w:p>
        </w:tc>
        <w:tc>
          <w:tcPr>
            <w:tcW w:type="dxa" w:w="1440"/>
          </w:tcPr>
          <w:p>
            <w:r>
              <w:t>Identificar e cadastrar 100% dos litígios trabalhistas de alto impacto econômico: execuções de grandes prestadoras terceirizadas e Ações Civis Públicas com pedidos de indenização coletiva ou astreintes.</w:t>
            </w:r>
          </w:p>
        </w:tc>
        <w:tc>
          <w:tcPr>
            <w:tcW w:type="dxa" w:w="1440"/>
          </w:tcPr>
          <w:p>
            <w:r>
              <w:t>Líder: Procuradoria Trabalhista; Coexecutores: PGAAE, Monitor PGE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Catalogar processos com risco de penhora ou bloqueio direto de recursos públicos via SISBAJUD</w:t>
            </w:r>
          </w:p>
        </w:tc>
        <w:tc>
          <w:tcPr>
            <w:tcW w:type="dxa" w:w="1440"/>
          </w:tcPr>
          <w:p>
            <w:r>
              <w:t>Centralizar o acompanhamento prioritário de execuções com despachos de constrição patrimonial ilegal no TRT16, resguardando o regime constitucional de Precatórios e RPVs (art. 100 da CF/88).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Atualizar continuamente a base de dados de processos estratégicos e cálculos no Monitor PGE</w:t>
            </w:r>
          </w:p>
        </w:tc>
        <w:tc>
          <w:tcPr>
            <w:tcW w:type="dxa" w:w="1440"/>
          </w:tcPr>
          <w:p>
            <w:r>
              <w:t>Manter registro contínuo da evolução processual, relatórios de risco financeiro e providências judiciais pendentes nas Varas do Trabalho e no TRT16.</w:t>
            </w:r>
          </w:p>
        </w:tc>
        <w:tc>
          <w:tcPr>
            <w:tcW w:type="dxa" w:w="1440"/>
          </w:tcPr>
          <w:p>
            <w:r>
              <w:t>Líder: Procuradoria Trabalhista; Coexecutores: PGAAE</w:t>
            </w:r>
          </w:p>
        </w:tc>
        <w:tc>
          <w:tcPr>
            <w:tcW w:type="dxa" w:w="1440"/>
          </w:tcPr>
          <w:p>
            <w:r>
              <w:t>Mensal até 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Intensificar assistência pericial contábil na fase de liquidação de sentença trabalhista</w:t>
            </w:r>
          </w:p>
        </w:tc>
        <w:tc>
          <w:tcPr>
            <w:tcW w:type="dxa" w:w="1440"/>
          </w:tcPr>
          <w:p>
            <w:r>
              <w:t>Instituir conferência técnica rigorosa dos cálculos de liquidação homologados pelas Varas do Trabalho, impugnando parcelas em duplicidade, reflexos indevidos e índices de juros/correção inadequados, elevando a taxa de êxito para 80%.</w:t>
            </w:r>
          </w:p>
        </w:tc>
        <w:tc>
          <w:tcPr>
            <w:tcW w:type="dxa" w:w="1440"/>
          </w:tcPr>
          <w:p>
            <w:r>
              <w:t>Líder: Procuradoria Trabalhista; Coexecutores: PGAAE, PGAAJ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Realizar despachos presenciais e telepresenciais qualificados com magistrados trabalhistas</w:t>
            </w:r>
          </w:p>
        </w:tc>
        <w:tc>
          <w:tcPr>
            <w:tcW w:type="dxa" w:w="1440"/>
          </w:tcPr>
          <w:p>
            <w:r>
              <w:t>Agendar audiências com juízes das Varas do Trabalho e desembargadores do TRT16 para demonstrar a efetiva fiscalização contratual pelo Estado e afastar a responsabilidade subsidiária automática.</w:t>
            </w:r>
          </w:p>
        </w:tc>
        <w:tc>
          <w:tcPr>
            <w:tcW w:type="dxa" w:w="1440"/>
          </w:tcPr>
          <w:p>
            <w:r>
              <w:t>Líder: Procuradoria Trabalhista; Coexecutores: PGAAJ, TRT16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Elaborar memoriais objetivos e realizar sustentações orais nas Turmas de Julgamento do TRT16</w:t>
            </w:r>
          </w:p>
        </w:tc>
        <w:tc>
          <w:tcPr>
            <w:tcW w:type="dxa" w:w="1440"/>
          </w:tcPr>
          <w:p>
            <w:r>
              <w:t>Sistematizar a distribuição de memoriais sintéticos comprovando a fiscalização documental e assegurar sustentação oral em todos os Recursos Ordinários de grande impacto financeiro.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Elaborar cartilha de fiscalização de contratos terceirizados para os órgãos estaduais</w:t>
            </w:r>
          </w:p>
        </w:tc>
        <w:tc>
          <w:tcPr>
            <w:tcW w:type="dxa" w:w="1440"/>
          </w:tcPr>
          <w:p>
            <w:r>
              <w:t>Publicar manual orientando fiscais de contratos sobre exigência mensal de GFIP, SEFIP, comprovantes bancários de salário e retenção cautelar de faturas, blindando o Estado contra o Tema 246/STF.</w:t>
            </w:r>
          </w:p>
        </w:tc>
        <w:tc>
          <w:tcPr>
            <w:tcW w:type="dxa" w:w="1440"/>
          </w:tcPr>
          <w:p>
            <w:r>
              <w:t>Líder: Procuradoria Trabalhista; Coexecutores: CSL, ESAP, SEGEP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pautas de conciliação trabalhista em parceria com a CASC e CEJUSC do TRT16</w:t>
            </w:r>
          </w:p>
        </w:tc>
        <w:tc>
          <w:tcPr>
            <w:tcW w:type="dxa" w:w="1440"/>
          </w:tcPr>
          <w:p>
            <w:r>
              <w:t>Estabelecer critérios objetivos para realização de acordos judiciais em execuções e dissídios com condenação inevitável, reduzindo encargos moratórios e honorários advocatícios.</w:t>
            </w:r>
          </w:p>
        </w:tc>
        <w:tc>
          <w:tcPr>
            <w:tcW w:type="dxa" w:w="1440"/>
          </w:tcPr>
          <w:p>
            <w:r>
              <w:t>Líder: Procuradoria Trabalhista; Coexecutores: CASC, TRT16, PGAAJ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Disseminar pareceres referenciais em matéria de contratos temporários e contratações celetistas</w:t>
            </w:r>
          </w:p>
        </w:tc>
        <w:tc>
          <w:tcPr>
            <w:tcW w:type="dxa" w:w="1440"/>
          </w:tcPr>
          <w:p>
            <w:r>
              <w:t>Uniformizar orientações jurídicas sobre validade de contratações temporárias da administração, coibindo alegações de contrato nulo e pedidos rescisórios desarrazoados.</w:t>
            </w:r>
          </w:p>
        </w:tc>
        <w:tc>
          <w:tcPr>
            <w:tcW w:type="dxa" w:w="1440"/>
          </w:tcPr>
          <w:p>
            <w:r>
              <w:t>Líder: Procuradoria Trabalhista; Coexecutores: PGAAJ, SEGEP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a matriz de riscos trabalhistas das contratações terceirizadas de grande porte</w:t>
            </w:r>
          </w:p>
        </w:tc>
        <w:tc>
          <w:tcPr>
            <w:tcW w:type="dxa" w:w="1440"/>
          </w:tcPr>
          <w:p>
            <w:r>
              <w:t>Analisar contratos vultosos de vigilância, limpeza hospitalar e alimentação escolar, identificando empresas com sinais de insolvência para pronta atuação cautelar administrativa.</w:t>
            </w:r>
          </w:p>
        </w:tc>
        <w:tc>
          <w:tcPr>
            <w:tcW w:type="dxa" w:w="1440"/>
          </w:tcPr>
          <w:p>
            <w:r>
              <w:t>Líder: Procuradoria Trabalhista; Coexecutores: CSL, PGAAJ, SEGEP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Acompanhar previamente inquéritos civis e negociações de TACs perante o Ministério Público do Trabalho</w:t>
            </w:r>
          </w:p>
        </w:tc>
        <w:tc>
          <w:tcPr>
            <w:tcW w:type="dxa" w:w="1440"/>
          </w:tcPr>
          <w:p>
            <w:r>
              <w:t>Assessorar órgãos estaduais na resposta a notificações e termos de ajuste de conduta do MPT, prevenindo o ajuizamento de ações civis públicas com multas cominatórias expressivas.</w:t>
            </w:r>
          </w:p>
        </w:tc>
        <w:tc>
          <w:tcPr>
            <w:tcW w:type="dxa" w:w="1440"/>
          </w:tcPr>
          <w:p>
            <w:r>
              <w:t>Líder: Procuradoria Trabalhista; Coexecutores: PGAAJ, MPT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Elaborar relatório semestral de causas recorrentes de condenações trabalhistas subsidiárias</w:t>
            </w:r>
          </w:p>
        </w:tc>
        <w:tc>
          <w:tcPr>
            <w:tcW w:type="dxa" w:w="1440"/>
          </w:tcPr>
          <w:p>
            <w:r>
              <w:t>Mapear as principais secretarias e empresas causadoras de condenações, fornecendo subsídios para instauração de processos de inidoneidade e execução regressiva pela PGE.</w:t>
            </w:r>
          </w:p>
        </w:tc>
        <w:tc>
          <w:tcPr>
            <w:tcW w:type="dxa" w:w="1440"/>
          </w:tcPr>
          <w:p>
            <w:r>
              <w:t>Líder: Procuradoria Trabalhista; Coexecutores: Assessoria de Gestão Estratégica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reuniões trimestrais de alinhamento com a Comissão Setorial de Licitações e fiscais de contrato</w:t>
            </w:r>
          </w:p>
        </w:tc>
        <w:tc>
          <w:tcPr>
            <w:tcW w:type="dxa" w:w="1440"/>
          </w:tcPr>
          <w:p>
            <w:r>
              <w:t>Avaliar decisões judiciais do TRT16 e atualizar cláusulas de edital e minutas contratuais de prestação de serviços, aperfeiçoando os mecanismos de garantia trabalhista.</w:t>
            </w:r>
          </w:p>
        </w:tc>
        <w:tc>
          <w:tcPr>
            <w:tcW w:type="dxa" w:w="1440"/>
          </w:tcPr>
          <w:p>
            <w:r>
              <w:t>Líder: Procuradoria Trabalhista; Coexecutores: CSL, SEGEP</w:t>
            </w:r>
          </w:p>
        </w:tc>
        <w:tc>
          <w:tcPr>
            <w:tcW w:type="dxa" w:w="1440"/>
          </w:tcPr>
          <w:p>
            <w:r>
              <w:t>Trimestral até 2030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Formalizar protocolo de não interposição de recursos protelatórios em matérias fáticas sedimentadas</w:t>
            </w:r>
          </w:p>
        </w:tc>
        <w:tc>
          <w:tcPr>
            <w:tcW w:type="dxa" w:w="1440"/>
          </w:tcPr>
          <w:p>
            <w:r>
              <w:t>Regulamentar a dispensa de recursos trabalhistas ordinários e agravos de petição quando demonstrada a impossibilidade de reforma fática (Súmula 126/TST), direcionando esforços para os temas de repercussão.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e padronizar fluxos de triagem e cadastramento de notificações no PJe-JT</w:t>
            </w:r>
          </w:p>
        </w:tc>
        <w:tc>
          <w:tcPr>
            <w:tcW w:type="dxa" w:w="1440"/>
          </w:tcPr>
          <w:p>
            <w:r>
              <w:t>Padronizar rotina de triagem de notificações do TRT16, conferência preliminar de documentos e cadastramento automatizado por matéria e empresa terceirizada.</w:t>
            </w:r>
          </w:p>
        </w:tc>
        <w:tc>
          <w:tcPr>
            <w:tcW w:type="dxa" w:w="1440"/>
          </w:tcPr>
          <w:p>
            <w:r>
              <w:t>Líder: Procuradoria Trabalhista; Coexecutores: PGA, Assessoria em TIC da PGAAE / INOVA (Suporte de Infraestrutura: SI)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metodologia de gestão visual de pautas de audiência e prazos trabalhistas</w:t>
            </w:r>
          </w:p>
        </w:tc>
        <w:tc>
          <w:tcPr>
            <w:tcW w:type="dxa" w:w="1440"/>
          </w:tcPr>
          <w:p>
            <w:r>
              <w:t>Utilizar painel integrado de controle para audiências inaugurais, instrução e prazos de Recurso Ordinário, evitando sobreposição de designações e revelias.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Estruturar banco de peças no Assistente de Petição para defesas em terceirização (Tema 246/STF)</w:t>
            </w:r>
          </w:p>
        </w:tc>
        <w:tc>
          <w:tcPr>
            <w:tcW w:type="dxa" w:w="1440"/>
          </w:tcPr>
          <w:p>
            <w:r>
              <w:t>Parametrizar minutas inteligentes no sistema corporativo com teses consolidadas de ausência de culpa in vigilando, fiscalização documental e ônus da prova do reclamante.</w:t>
            </w:r>
          </w:p>
        </w:tc>
        <w:tc>
          <w:tcPr>
            <w:tcW w:type="dxa" w:w="1440"/>
          </w:tcPr>
          <w:p>
            <w:r>
              <w:t>Líder: Procuradoria Trabalhista; Coexecutores: Assessoria em TIC da PGAAE / INOVA (Suporte de Infraestrutura: SI), PGAAJ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Desenvolver modelos automatizados para Recursos Ordinários e Agravos de Petição perante o TRT16</w:t>
            </w:r>
          </w:p>
        </w:tc>
        <w:tc>
          <w:tcPr>
            <w:tcW w:type="dxa" w:w="1440"/>
          </w:tcPr>
          <w:p>
            <w:r>
              <w:t>Criar peças pré-formatadas assistidas por IA para impugnação célere de condenações subsidiárias que desconsiderem a prova de fiscalização juntada aos autos.</w:t>
            </w:r>
          </w:p>
        </w:tc>
        <w:tc>
          <w:tcPr>
            <w:tcW w:type="dxa" w:w="1440"/>
          </w:tcPr>
          <w:p>
            <w:r>
              <w:t>Líder: Procuradoria Trabalhista; Coexecutores: Assessoria em TIC da PGAAE / INOVA/PGA, PGAAJ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Integrar consultas eletrônicas diretas aos sistemas de contratos e folha de terceirizados</w:t>
            </w:r>
          </w:p>
        </w:tc>
        <w:tc>
          <w:tcPr>
            <w:tcW w:type="dxa" w:w="1440"/>
          </w:tcPr>
          <w:p>
            <w:r>
              <w:t>Viabilizar acesso eletrônico direto da equipe aos sistemas de pagamento de contratos do Estado (SIAFEM/SIGEF), obtendo atestados de medição e certidões em tempo real.</w:t>
            </w:r>
          </w:p>
        </w:tc>
        <w:tc>
          <w:tcPr>
            <w:tcW w:type="dxa" w:w="1440"/>
          </w:tcPr>
          <w:p>
            <w:r>
              <w:t>Líder: Procuradoria Trabalhista; Coexecutores: Assessoria em TIC da PGAAE / INOVA (Suporte de Infraestrutura: SI), SEPLAN, SEFAZ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Acompanhar painel setorial de produtividade e vazão de processos no TRT16</w:t>
            </w:r>
          </w:p>
        </w:tc>
        <w:tc>
          <w:tcPr>
            <w:tcW w:type="dxa" w:w="1440"/>
          </w:tcPr>
          <w:p>
            <w:r>
              <w:t>Mensurar indicadores de audiências realizadas, peças protocoladas, taxa de provimento de recursos e sentenças reformadas, readequando cargas de trabalho da especializada.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rotina diária de dupla checagem de expedientes no PJe-JT do TRT16</w:t>
            </w:r>
          </w:p>
        </w:tc>
        <w:tc>
          <w:tcPr>
            <w:tcW w:type="dxa" w:w="1440"/>
          </w:tcPr>
          <w:p>
            <w:r>
              <w:t>Realizar conferência diária entre o sistema corporativo e o painel eletrônico do TRT16 (1º e 2º graus), neutralizando os efeitos do delay de 5 a 7 dias entre SPA e PJe.</w:t>
            </w:r>
          </w:p>
        </w:tc>
        <w:tc>
          <w:tcPr>
            <w:tcW w:type="dxa" w:w="1440"/>
          </w:tcPr>
          <w:p>
            <w:r>
              <w:t>Líder Executivo: Procuradoria Trabalhista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Diário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Estruturar plantão setorial de monitoramento urgente de audiências e tutelas no PJe-JT</w:t>
            </w:r>
          </w:p>
        </w:tc>
        <w:tc>
          <w:tcPr>
            <w:tcW w:type="dxa" w:w="1440"/>
          </w:tcPr>
          <w:p>
            <w:r>
              <w:t>Garantir resposta e designação de preposto/procurador em 24h a 48h para audiências e cumprimento imediato de mandados judiciais trabalhistas, evitando confissão ficta e revelia.</w:t>
            </w:r>
          </w:p>
        </w:tc>
        <w:tc>
          <w:tcPr>
            <w:tcW w:type="dxa" w:w="1440"/>
          </w:tcPr>
          <w:p>
            <w:r>
              <w:t>Líder Executivo: Procuradoria Trabalhista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e 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Formalizar protocolo de contingência e redistribuição imediata de prazos em ausências e férias</w:t>
            </w:r>
          </w:p>
        </w:tc>
        <w:tc>
          <w:tcPr>
            <w:tcW w:type="dxa" w:w="1440"/>
          </w:tcPr>
          <w:p>
            <w:r>
              <w:t>Fixar regra clara para redistribuição automática de expedientes em prazos críticos durante férias, licenças ou afastamentos de procuradores da especializada.</w:t>
            </w:r>
          </w:p>
        </w:tc>
        <w:tc>
          <w:tcPr>
            <w:tcW w:type="dxa" w:w="1440"/>
          </w:tcPr>
          <w:p>
            <w:r>
              <w:t>Líder Executivo: Procuradoria Trabalhista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até 2030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Desenvolver projeto inovador de IA para triagem automática de contratos e fiscalização trabalhista</w:t>
            </w:r>
          </w:p>
        </w:tc>
        <w:tc>
          <w:tcPr>
            <w:tcW w:type="dxa" w:w="1440"/>
          </w:tcPr>
          <w:p>
            <w:r>
              <w:t>Estruturar ferramenta automatizada com o laboratório INOVA para cruzar dados de processos trabalhistas com cadastros de empresas terceirizadas do Estado e identificar inadimplências precocemente.</w:t>
            </w:r>
          </w:p>
        </w:tc>
        <w:tc>
          <w:tcPr>
            <w:tcW w:type="dxa" w:w="1440"/>
          </w:tcPr>
          <w:p>
            <w:r>
              <w:t>Líder: Procuradoria Trabalhista; Coexecutores: Laboratório de Inovação (INOVA), Assessoria em TIC da PGAAE / INOVA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equipe em precedentes do TST, Tema 246/STF, liquidação de cálculos e IA</w:t>
            </w:r>
          </w:p>
        </w:tc>
        <w:tc>
          <w:tcPr>
            <w:tcW w:type="dxa" w:w="1440"/>
          </w:tcPr>
          <w:p>
            <w:r>
              <w:t>Promover treinamento específico via ESAP sobre teses de repercussão geral, jurisprudência do TRT16, perícias contábeis no PJe-Calc e ferramentas de inteligência artificial.</w:t>
            </w:r>
          </w:p>
        </w:tc>
        <w:tc>
          <w:tcPr>
            <w:tcW w:type="dxa" w:w="1440"/>
          </w:tcPr>
          <w:p>
            <w:r>
              <w:t>Líder: Procuradoria Trabalhista; Coexecutores: ESAP (Liderança Tecnológica: PGAAE / INOVA; Suporte Infra: SI)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Instituir rotina setorial quinzenal de envio de relatórios e cópias de sentenças, acórdãos e tutelas de urgência de alta relevância à ASCOM, viabilizando a divulgação institucional e transparência da atuação da PGE-MA.</w:t>
            </w:r>
          </w:p>
        </w:tc>
        <w:tc>
          <w:tcPr>
            <w:tcW w:type="dxa" w:w="1440"/>
          </w:tcPr>
          <w:p>
            <w:r>
              <w:t>Líder: Procuradoria Trabalhista (PT);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e Processo do Trabalho aplicados à Administração Pública, terceirização e responsabilidade subsidiária (Tema 246/STF), recursos ao TST e cálculos no PJe-Calc),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Trabalhista (PT);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de Revista e Agravos de Instrumento ao TST superando o óbice da Súmula 126/TST</w:t>
            </w:r>
          </w:p>
        </w:tc>
        <w:tc>
          <w:tcPr>
            <w:tcW w:type="dxa" w:w="1440"/>
          </w:tcPr>
          <w:p>
            <w:r>
              <w:t>Aplicar checklist rigoroso de transcendência, prequestionamento fático-probatório no TRT16 e demonstração de violação literal/divergência válida para ampliar o conhecimento de recursos trabalhistas no TST e STF (Tema 246).</w:t>
            </w:r>
          </w:p>
        </w:tc>
        <w:tc>
          <w:tcPr>
            <w:tcW w:type="dxa" w:w="1440"/>
          </w:tcPr>
          <w:p>
            <w:r>
              <w:t>Líder: Procuradoria Trabalhista (PT);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reclamações trabalhistas julgadas improcedentes e ações rescisórias,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Trabalhista (PT);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PT (89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Trabalhista (PT),</w:t>
        <w:br/>
        <w:br/>
        <w:t>No âmbito da consolidação do Planejamento Estratégico 2027–2030 da PGE-MA (Processo SEI: Verificar SEI), e em conformidade com o alinhamento técnico realizado com a unidade (Procurador(a)-Chefe da PT), a Assessoria de Planejamento e Gestão Estratégica acosta aos presentes autos a versão consolidada e saneada do Plano de Ação Setorial (Plano_Acao_Pos_Comparacao_PT.xlsx, contemplando 33 ações estratégicas vinculadas aos resultados-chave E4.O1.KR1, E5.O1.KR1, E5.O1.KR2, E5.O2.KR1, E5.O2.KR2, E5.O3.KR1, E5.O3.KR2, E5.O5.KR1, E5.O5.KR2, E5.O5.KR3, E5.O6.KR1, E6.O1.KR2, E7.O3.KR1, E7.O3.KR2, E9.O2.KR1, E9.O3.KR1).</w:t>
        <w:br/>
        <w:br/>
        <w:t>Destaques técnicos consolidados: Dupla checagem PJe-JT/TRT16 e regra D-3 contra revelia (E5.O6.KR1), sustentações no TRT16 (E5.O1.KR2), Recursos de Revista ao TST (E5.O2.KR2), banco de peças Tema 246/STF e cartilha de fiscalização de terceirizados.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