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SI</w:t>
      </w:r>
    </w:p>
    <w:p>
      <w:r>
        <w:rPr>
          <w:b/>
        </w:rPr>
        <w:t xml:space="preserve">Unidade: </w:t>
      </w:r>
      <w:r>
        <w:t>SI — Supervisão de Informática</w:t>
        <w:br/>
      </w:r>
      <w:r>
        <w:rPr>
          <w:b/>
        </w:rPr>
        <w:t xml:space="preserve">Chefia / Interlocutor(a): </w:t>
      </w:r>
      <w:r>
        <w:t>Marcio Roberto / Alice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E3.O1.KR3, E5.O1.KR1, E5.O5.KR1, E7.O1.KR1, E7.O2.KR1, E7.O2.KR2, E7.O3.KR1, E7.O3.KR2, E7.O3.KR3, E7.O4.KR1, E9.O2.KR1 (13 ações)</w:t>
        <w:br/>
      </w:r>
      <w:r>
        <w:rPr>
          <w:b/>
        </w:rPr>
        <w:t xml:space="preserve">Síntese das Deliberações: </w:t>
      </w:r>
      <w:r>
        <w:t>Liderança estrita em infraestrutura física, redes, servidores, backup Veeam/Nutanix (E7.O2.KR1/KR2 e E7.O3.KR3), PDTIC (E7.O4.KR1) e artefatos de TIC do BID (E3.O1.KR3), transferindo sistemas/BI/IA para Assessoria em TIC da PGAAE / INOVA.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Garantir governança técnica e cumprimento dos marcos do BID na carteira de TIC do PROFISCO III</w:t>
            </w:r>
          </w:p>
        </w:tc>
        <w:tc>
          <w:tcPr>
            <w:tcW w:type="dxa" w:w="1440"/>
          </w:tcPr>
          <w:p>
            <w:r>
              <w:t>Acompanhar os Estudos Técnicos Preliminares (ETP), Termos de Referência (TR) e cronogramas físico-financeiros de todas as contratações tecnológicas vinculadas ao empréstimo internacional do BID.</w:t>
            </w:r>
          </w:p>
        </w:tc>
        <w:tc>
          <w:tcPr>
            <w:tcW w:type="dxa" w:w="1440"/>
          </w:tcPr>
          <w:p>
            <w:r>
              <w:t>Líder: Supervisão de Informática; Coexecutores: Subprocuradoria-Geral Adjunta (USF e Contabilidade), PGAAE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Manter a soberania do Data Center da PGE e instituir governança rígida de chamados de TIC</w:t>
            </w:r>
          </w:p>
        </w:tc>
        <w:tc>
          <w:tcPr>
            <w:tcW w:type="dxa" w:w="1440"/>
          </w:tcPr>
          <w:p>
            <w:r>
              <w:t>Preservar a integridade, memória e capacidade de processamento dos servidores Nutanix HCI da PGE para o SPA, vedando a absorção indevida de sistemas de grande porte da ATI (SEI Estadual); padronizar fluxos formais de chamados evitando pedidos customizados desestruturados ('analogia do Word').</w:t>
            </w:r>
          </w:p>
        </w:tc>
        <w:tc>
          <w:tcPr>
            <w:tcW w:type="dxa" w:w="1440"/>
          </w:tcPr>
          <w:p>
            <w:r>
              <w:t>Liderança: Supervisão de Informática; Instância Decisória: Procurador-Geral do Estado</w:t>
            </w:r>
          </w:p>
        </w:tc>
        <w:tc>
          <w:tcPr>
            <w:tcW w:type="dxa" w:w="1440"/>
          </w:tcPr>
          <w:p>
            <w:r>
              <w:t>Imediato / Permanente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Prover infraestrutura de servidores e ambiente de hospedagem para execução de robôs de automação (RPA)</w:t>
            </w:r>
          </w:p>
        </w:tc>
        <w:tc>
          <w:tcPr>
            <w:tcW w:type="dxa" w:w="1440"/>
          </w:tcPr>
          <w:p>
            <w:r>
              <w:t>Garantir disponibilidade de máquinas virtuais, conectividade de rede e sustentação de infraestrutura física no Data Center Nutanix para operação contínua dos robôs desenvolvidos e geridos pela Assessoria em TIC da PGAAE / INOVA.</w:t>
            </w:r>
          </w:p>
        </w:tc>
        <w:tc>
          <w:tcPr>
            <w:tcW w:type="dxa" w:w="1440"/>
          </w:tcPr>
          <w:p>
            <w:r>
              <w:t>Líder de Desenvolvimento/Evolução: Assessoria em TIC da PGAAE / INOVA; Suporte de Infraestrutura Física: Supervisão de Informática (SI)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  <w:tr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1440"/>
          </w:tcPr>
          <w:p>
            <w:r>
              <w:t>Disponibilizar servidores dedicados, APIs seguras e integração do repositório institucional de pareceres ao motor de busca semântica e IA, resguardando a confidencialidade e a governança de dados.</w:t>
            </w:r>
          </w:p>
        </w:tc>
        <w:tc>
          <w:tcPr>
            <w:tcW w:type="dxa" w:w="1440"/>
          </w:tcPr>
          <w:p>
            <w:r>
              <w:t>Líder: Assessoria em TIC da PGAAE / INOVA; Coexecutores: Procuradoria Administrativa, Especializadas Consultivas, SGA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</w:tr>
      <w:tr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o plano plurianual de modernização e renovação do parque tecnológico da PGE-MA</w:t>
            </w:r>
          </w:p>
        </w:tc>
        <w:tc>
          <w:tcPr>
            <w:tcW w:type="dxa" w:w="1440"/>
          </w:tcPr>
          <w:p>
            <w:r>
              <w:t>Substituir 100% das estações de trabalho defasadas (29 computadores obsoletos mapeados pela TI) mediante aquisições por recursos próprios finalizadas e contratações estruturantes do PROFISCO III/BID, com baixa patrimonial e integração à segurança da informação.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Até 2027 (fases anuais)</w:t>
            </w:r>
          </w:p>
        </w:tc>
      </w:tr>
      <w:tr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Garantir a infraestrutura e arquitetura de backup automatizado e contingência de dados com Veeam Backup</w:t>
            </w:r>
          </w:p>
        </w:tc>
        <w:tc>
          <w:tcPr>
            <w:tcW w:type="dxa" w:w="1440"/>
          </w:tcPr>
          <w:p>
            <w:r>
              <w:t>Projetar, homologar e manter rotinas automatizadas de cópia de segurança em ambiente local e secundário com o software Veeam Backup &amp; Replication, resguardando os bancos de dados do SPA e acervos processuais da PGE.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</w:tr>
      <w:tr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no PROFISCO e realizar capacitação técnica oficial em Nutanix HCI e Veeam Backup</w:t>
            </w:r>
          </w:p>
        </w:tc>
        <w:tc>
          <w:tcPr>
            <w:tcW w:type="dxa" w:w="1440"/>
          </w:tcPr>
          <w:p>
            <w:r>
              <w:t>Contratar e fornecer treinamento oficial e especializado para os servidores da TI da PGE nas ferramentas de Hiperconvergência (HCI Nutanix) e backup avançado (Veeam), superando o gargalo da operação autodidata e blindando o Data Center contra riscos de configuração.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calendário semestral de testes práticos de contingência e restauração de dados</w:t>
            </w:r>
          </w:p>
        </w:tc>
        <w:tc>
          <w:tcPr>
            <w:tcW w:type="dxa" w:w="1440"/>
          </w:tcPr>
          <w:p>
            <w:r>
              <w:t>Realizar simulações periódicas semestrais de recuperação de desastres (Disaster Recovery), auditando a integridade das bases do SPA, tempos de restauração (RTO) e ponto de recuperação (RPO).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Dar suporte de infraestrutura e sustentação técnica à carteira de projetos de inovação da PGE</w:t>
            </w:r>
          </w:p>
        </w:tc>
        <w:tc>
          <w:tcPr>
            <w:tcW w:type="dxa" w:w="1440"/>
          </w:tcPr>
          <w:p>
            <w:r>
              <w:t>Viabilizar a infraestrutura e implantação das 5 soluções de inovação prioritárias: ferramenta Minuta IA, robôs RPA, plataformas de pesquisa jurídica inteligente, automação do portal de pagamentos e modernização do SPA.</w:t>
            </w:r>
          </w:p>
        </w:tc>
        <w:tc>
          <w:tcPr>
            <w:tcW w:type="dxa" w:w="1440"/>
          </w:tcPr>
          <w:p>
            <w:r>
              <w:t>Líder: Assessoria em TIC da PGAAE / INOVA; Coexecutores: ESAP, PGAAE, Gabinete do Procurador-Geral</w:t>
            </w:r>
          </w:p>
        </w:tc>
        <w:tc>
          <w:tcPr>
            <w:tcW w:type="dxa" w:w="1440"/>
          </w:tcPr>
          <w:p>
            <w:r>
              <w:t>Até 2030 (cronograma BID)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1440"/>
          </w:tcPr>
          <w:p>
            <w:r>
              <w:t>Disponibilizar laboratórios virtuais, acessos a ferramentas e apoio instrutório para formações funcionais em ferramentas de IA generativa, processo eletrônico e jurimetria promovidas pela ESAP.</w:t>
            </w:r>
          </w:p>
        </w:tc>
        <w:tc>
          <w:tcPr>
            <w:tcW w:type="dxa" w:w="1440"/>
          </w:tcPr>
          <w:p>
            <w:r>
              <w:t>Coexecutores: ESAP, Assessoria em TIC da PGAAE / INOVA, Subprocuradoria-Geral Adjunta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</w:tr>
      <w:tr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Promover a certificação técnica oficial dos servidores de tecnologia nas soluções essenciais</w:t>
            </w:r>
          </w:p>
        </w:tc>
        <w:tc>
          <w:tcPr>
            <w:tcW w:type="dxa" w:w="1440"/>
          </w:tcPr>
          <w:p>
            <w:r>
              <w:t>Inscrever a equipe técnica de TI em cursos oficiais de certificação em Hiperconvergência Nutanix, Veeam Backup &amp; Replication, segurança de redes/firewall e governança de dados (ITIL/COBIT).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E7.O4.KR1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Gerenciar, revisar anualmente e executar integralmente as ações do PDTIC</w:t>
            </w:r>
          </w:p>
        </w:tc>
        <w:tc>
          <w:tcPr>
            <w:tcW w:type="dxa" w:w="1440"/>
          </w:tcPr>
          <w:p>
            <w:r>
              <w:t>Acompanhar o cumprimento dos investimentos, metas de conectividade, políticas de segurança da informação e governança corporativa previstas no Plano Diretor de TIC da PGE-MA.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  <w:tc>
          <w:tcPr>
            <w:tcW w:type="dxa" w:w="1440"/>
          </w:tcPr>
          <w:p>
            <w:r>
              <w:t>Até 2030 (revisão anual)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infraestrutura de redes, segurança da informação, administração de servidores, virtualização (Nutanix/VMware), backup corporativo (Veeam) e governança de TIC (PDTIC)),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Supervisão de Informática (SI);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SI (74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Avaliar viabilidade técnica de aprimoramento das métricas da Extranet junto à TIC</w:t>
            </w:r>
          </w:p>
        </w:tc>
        <w:tc>
          <w:tcPr>
            <w:tcW w:type="dxa" w:w="2160"/>
          </w:tcPr>
          <w:p>
            <w:r>
              <w:t>Líder: Assessoria de Comunicação (ASCOM);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Formalizar fluxo prévio de pautas de sustentações orais com apoio tecnológico</w:t>
            </w:r>
          </w:p>
        </w:tc>
        <w:tc>
          <w:tcPr>
            <w:tcW w:type="dxa" w:w="2160"/>
          </w:tcPr>
          <w:p>
            <w:r>
              <w:t>Líder: Assessoria de Comunicação (ASCOM); Coexecutores: PGAAJ, Chefias das Especializadas Contenciosas,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Consultar painéis do SPA/BI como fontes complementares de pautas institucionais</w:t>
            </w:r>
          </w:p>
        </w:tc>
        <w:tc>
          <w:tcPr>
            <w:tcW w:type="dxa" w:w="2160"/>
          </w:tcPr>
          <w:p>
            <w:r>
              <w:t>Líder: Assessoria de Comunicação (ASCOM); Coexecutores: Assessoria em TIC da PGAAE / INOVA (Suporte de Infraestrutura: SI), Especializadas Fiscais e Judiciais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Coletar e consolidar a linha de base das métricas digitais da PGE-MA</w:t>
            </w:r>
          </w:p>
        </w:tc>
        <w:tc>
          <w:tcPr>
            <w:tcW w:type="dxa" w:w="2160"/>
          </w:tcPr>
          <w:p>
            <w:r>
              <w:t>Líder: Assessoria de Comunicação (ASCOM); Coexecutores: Assessoria em TIC da PGAAE / INOVA (Suporte de Infraestrutura: SI), Subprocuradoria-Geral Adjunta (SGA)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2160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Segregar carteira estratégica de contratações estruturantes PROFISCO III / BID</w:t>
            </w:r>
          </w:p>
        </w:tc>
        <w:tc>
          <w:tcPr>
            <w:tcW w:type="dxa" w:w="2160"/>
          </w:tcPr>
          <w:p>
            <w:r>
              <w:t>Líder: Procurador-Geral Adjunto; Coexecutores: CSL, Supervisão de Informática, Coordenação PROFISCO III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Implantação de Painel Compartilhado de Visibilidade e Transparência Intersetorial de Demandas</w:t>
            </w:r>
          </w:p>
        </w:tc>
        <w:tc>
          <w:tcPr>
            <w:tcW w:type="dxa" w:w="2160"/>
          </w:tcPr>
          <w:p>
            <w:r>
              <w:t>Liderança: CSL, Assessoria em TIC da PGAAE / INOVA (Suporte de Infraestrutura: SI); Apoio: Serviço de Controle de Contratos, Serviço de Material e Patrimônio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Implementar Painel de Controle de prazos de processos administrativos em tramitação na PGE via SEI</w:t>
            </w:r>
          </w:p>
        </w:tc>
        <w:tc>
          <w:tcPr>
            <w:tcW w:type="dxa" w:w="2160"/>
          </w:tcPr>
          <w:p>
            <w:r>
              <w:t>Chefia de Gabinete e Assessoria (Desenvolvimento/Painel: Assessoria em TIC da PGAAE / INOVA; Suporte de Infraestrutura: SI)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E4.O1.KR3</w:t>
            </w:r>
          </w:p>
        </w:tc>
        <w:tc>
          <w:tcPr>
            <w:tcW w:type="dxa" w:w="2160"/>
          </w:tcPr>
          <w:p>
            <w:r>
              <w:t>Instituir rotina interna de monitoramento dos prazos das manifestações nos sistemas oficiais</w:t>
            </w:r>
          </w:p>
        </w:tc>
        <w:tc>
          <w:tcPr>
            <w:tcW w:type="dxa" w:w="2160"/>
          </w:tcPr>
          <w:p>
            <w:r>
              <w:t>Líder: Ouvidoria;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2160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Aplicar checklist de transparência e notificar setores para atualização de dados</w:t>
            </w:r>
          </w:p>
        </w:tc>
        <w:tc>
          <w:tcPr>
            <w:tcW w:type="dxa" w:w="2160"/>
          </w:tcPr>
          <w:p>
            <w:r>
              <w:t>Líder: Ouvidoria; Coexecutores: ASCOM, Assessoria em TIC da PGAAE / INOVA (Suporte de Infraestrutura: SI), Unidades produtoras de dados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 de processos</w:t>
            </w:r>
          </w:p>
        </w:tc>
        <w:tc>
          <w:tcPr>
            <w:tcW w:type="dxa" w:w="2160"/>
          </w:tcPr>
          <w:p>
            <w:r>
              <w:t>Líder: Procuradoria Administrativa;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fluxos repetitivos de triagem de processos e elaboração de pareceres na unidade</w:t>
            </w:r>
          </w:p>
        </w:tc>
        <w:tc>
          <w:tcPr>
            <w:tcW w:type="dxa" w:w="2160"/>
          </w:tcPr>
          <w:p>
            <w:r>
              <w:t>Líder: Procuradoria Administrativa;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Monitor PGE como carteira viva de processos estratégicos perante os Tribunais Superiores</w:t>
            </w:r>
          </w:p>
        </w:tc>
        <w:tc>
          <w:tcPr>
            <w:tcW w:type="dxa" w:w="2160"/>
          </w:tcPr>
          <w:p>
            <w:r>
              <w:t>Líder: Procuradoria de Brasília; Coexecutores: Procuradoria Judicial,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e alertas processuais dos sistemas do STF e STJ ao Monitor PGE</w:t>
            </w:r>
          </w:p>
        </w:tc>
        <w:tc>
          <w:tcPr>
            <w:tcW w:type="dxa" w:w="2160"/>
          </w:tcPr>
          <w:p>
            <w:r>
              <w:t>Líder: Procuradoria de Brasília; Coexecutores: Assessoria em TIC da PGAAE / INOVA (Suporte de Infraestrutura: SI), Assessoria Estratégica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robôs institucionais (RPA) para triagem automatizada de demandas sindicais e repetitivas no SPA</w:t>
            </w:r>
          </w:p>
        </w:tc>
        <w:tc>
          <w:tcPr>
            <w:tcW w:type="dxa" w:w="2160"/>
          </w:tcPr>
          <w:p>
            <w:r>
              <w:t>Líder: Procuradoria de Brasília;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Integrar o catálogo de demandas tributárias simples do Contencioso Fiscal ao Portal do Contribuinte</w:t>
            </w:r>
          </w:p>
        </w:tc>
        <w:tc>
          <w:tcPr>
            <w:tcW w:type="dxa" w:w="2160"/>
          </w:tcPr>
          <w:p>
            <w:r>
              <w:t>Líder: Procuradoria do Contencioso Fiscal; Coexecutores: Assessoria em TIC da PGAAE / INOVA (Suporte de Infraestrutura: SI),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Desenhar fluxo automatizado para atendimento de pedidos de compensação tributária e certidões</w:t>
            </w:r>
          </w:p>
        </w:tc>
        <w:tc>
          <w:tcPr>
            <w:tcW w:type="dxa" w:w="216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fluxos operacionais mais repetitivos da Procuradoria do Contencioso Fiscal</w:t>
            </w:r>
          </w:p>
        </w:tc>
        <w:tc>
          <w:tcPr>
            <w:tcW w:type="dxa" w:w="2160"/>
          </w:tcPr>
          <w:p>
            <w:r>
              <w:t>Líder: Procuradoria do Contencioso Fiscal; Coexecutores: PGA,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Estruturar banco de peças tributárias inteligentes para demandas fiscais de massa</w:t>
            </w:r>
          </w:p>
        </w:tc>
        <w:tc>
          <w:tcPr>
            <w:tcW w:type="dxa" w:w="2160"/>
          </w:tcPr>
          <w:p>
            <w:r>
              <w:t>Líder: Procuradoria do Contencioso Fiscal; Coexecutores: Assessoria em TIC da PGAAE / INOVA (Suporte de Infraestrutura: SI), PGAAJ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modelos assistidos para impugnação de glosa de créditos inidôneos de ICMS</w:t>
            </w:r>
          </w:p>
        </w:tc>
        <w:tc>
          <w:tcPr>
            <w:tcW w:type="dxa" w:w="216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Automatizar a requisição e recepção de cálculos e informações fiscais junto à SEFAZ</w:t>
            </w:r>
          </w:p>
        </w:tc>
        <w:tc>
          <w:tcPr>
            <w:tcW w:type="dxa" w:w="216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Estruturar o projeto Portal do Contribuinte com governança clara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Desenhar fluxo digital com triagem automatizada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Executar piloto do portal com conjunto limitado de serviços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E1.O3.KR2</w:t>
            </w:r>
          </w:p>
        </w:tc>
        <w:tc>
          <w:tcPr>
            <w:tcW w:type="dxa" w:w="2160"/>
          </w:tcPr>
          <w:p>
            <w:r>
              <w:t>Instituir canal permanente de pesquisa e avaliação de satisfação do contribuinte (NPS Fiscal)</w:t>
            </w:r>
          </w:p>
        </w:tc>
        <w:tc>
          <w:tcPr>
            <w:tcW w:type="dxa" w:w="2160"/>
          </w:tcPr>
          <w:p>
            <w:r>
              <w:t>Líder: Procuradoria da Dívida Ativa; Coexecutores: Ouvidoria, Assessoria em TIC da PGAAE / INOVA (Suporte de Infraestrutura: SI), Subprocuradoria Adjunta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E1.O5.KR3</w:t>
            </w:r>
          </w:p>
        </w:tc>
        <w:tc>
          <w:tcPr>
            <w:tcW w:type="dxa" w:w="2160"/>
          </w:tcPr>
          <w:p>
            <w:r>
              <w:t>Executar integração SPA/SEFAZ para consultas automáticas de execuções fiscais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Implantar plataforma de higienização de dados cadastrais</w:t>
            </w:r>
          </w:p>
        </w:tc>
        <w:tc>
          <w:tcPr>
            <w:tcW w:type="dxa" w:w="2160"/>
          </w:tcPr>
          <w:p>
            <w:r>
              <w:t>Líder: Procuradoria da Dívida Ativa; Coexecutores: NIRF,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rotinas repetitivas de ajuizamento, cálculo de atualização e conferência de guias de pagamento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fluxo automatizado de triagem de prescrição intercorrente e causas extintivas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Desenvolver esteira de peticionamento fiscal em lote para execuções e manifestações padronizadas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fluxos repetitivos de conferência de cálculos e emissão de RPVs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Assessoria em TIC da PGAAE / INOVA (Suporte de Infraestrutura: SI), Núcleo de Cálculos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E7.O2.KR1</w:t>
            </w:r>
          </w:p>
        </w:tc>
        <w:tc>
          <w:tcPr>
            <w:tcW w:type="dxa" w:w="2160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Projetar a nova arquitetura de backup e recuperação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Implantar solução de backup automatizado com testes regulares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Treinar equipe técnica nas ferramentas de backup e virtualização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Instituir calendário semestral de testes de contingência e restauração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E7.O4.KR1</w:t>
            </w:r>
          </w:p>
        </w:tc>
        <w:tc>
          <w:tcPr>
            <w:tcW w:type="dxa" w:w="2160"/>
          </w:tcPr>
          <w:p>
            <w:r>
              <w:t>Supervisionar a governança institucional e a alocação orçamentária do Plano Diretor de TIC (PDTIC)</w:t>
            </w:r>
          </w:p>
        </w:tc>
        <w:tc>
          <w:tcPr>
            <w:tcW w:type="dxa" w:w="216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E7.O2.KR1</w:t>
            </w:r>
          </w:p>
        </w:tc>
        <w:tc>
          <w:tcPr>
            <w:tcW w:type="dxa" w:w="2160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Projetar a nova arquitetura de backup e recuperação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Implantar solução de backup automatizado com testes regulares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Treinar equipe técnica nas ferramentas de backup e virtualização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E7.O2.KR2</w:t>
            </w:r>
          </w:p>
        </w:tc>
        <w:tc>
          <w:tcPr>
            <w:tcW w:type="dxa" w:w="2160"/>
          </w:tcPr>
          <w:p>
            <w:r>
              <w:t>Instituir calendário semestral de testes de contingência e restauração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E7.O4.KR1</w:t>
            </w:r>
          </w:p>
        </w:tc>
        <w:tc>
          <w:tcPr>
            <w:tcW w:type="dxa" w:w="2160"/>
          </w:tcPr>
          <w:p>
            <w:r>
              <w:t>Monitorar o alinhamento estratégico e a integração dos marcos do PDTIC com o PROFISCO III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216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2160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institucional de gestão de processos estratégicos e prioritários da PGE-MA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Procuradores do Estado e assessores lotados no setor; Especializadas Contenciosas;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Avaliar e implementar ferramentas de automação e robôs (RPA) no Monitor PGE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Assessoria em TIC da PGAAE / INOVA (Suporte de Infraestrutura: SI); Subprocuradoria-Geral Adjunta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painel gerencial de acompanhamento de processos estratégicos e de grande impacto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Assessoria em TIC da PGAAE / INOVA (Suporte de Infraestrutura: SI); Especializadas Contenciosas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Monitorar painel de indicadores de ingresso de novas demandas contra o Estado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Especializadas Contenciosas;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E3.O1.KR1</w:t>
            </w:r>
          </w:p>
        </w:tc>
        <w:tc>
          <w:tcPr>
            <w:tcW w:type="dxa" w:w="2160"/>
          </w:tcPr>
          <w:p>
            <w:r>
              <w:t>Apoiar a estruturação de Painel/Dashboard BI de acompanhamento de parcerias e captações</w:t>
            </w:r>
          </w:p>
        </w:tc>
        <w:tc>
          <w:tcPr>
            <w:tcW w:type="dxa" w:w="2160"/>
          </w:tcPr>
          <w:p>
            <w:r>
              <w:t>Articulador: PGARI;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Implementar e operar o Sistema Bacelar para prevenção de cobranças duplicadas de dativos</w:t>
            </w:r>
          </w:p>
        </w:tc>
        <w:tc>
          <w:tcPr>
            <w:tcW w:type="dxa" w:w="2160"/>
          </w:tcPr>
          <w:p>
            <w:r>
              <w:t>Líder: Procuradoria Judicial;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Articular acesso direto da PJEFP aos sistemas de dados funcionais e financeiros das secretarias geradoras de litígios massivos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SEDUC, IPREV, SEAD,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triagem inteligente e distribuição automatizada por matéria no fluxo de entrada de processos</w:t>
            </w:r>
          </w:p>
        </w:tc>
        <w:tc>
          <w:tcPr>
            <w:tcW w:type="dxa" w:w="2160"/>
          </w:tcPr>
          <w:p>
            <w:r>
              <w:t>Líder: Procuradoria da Saúde;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painel de jurimetria e acompanhamento em tempo real da vazão processual da Procuradoria da Saúde</w:t>
            </w:r>
          </w:p>
        </w:tc>
        <w:tc>
          <w:tcPr>
            <w:tcW w:type="dxa" w:w="2160"/>
          </w:tcPr>
          <w:p>
            <w:r>
              <w:t>Líder: Procuradoria da Saúde; Coexecutores: Assessoria em TIC da PGAAE / INOVA (Suporte de Infraestrutura: SI), Subprocuradoria-Geral Adjunta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e padronizar fluxos de triagem e cadastramento de notificações no PJe-JT</w:t>
            </w:r>
          </w:p>
        </w:tc>
        <w:tc>
          <w:tcPr>
            <w:tcW w:type="dxa" w:w="2160"/>
          </w:tcPr>
          <w:p>
            <w:r>
              <w:t>Líder: Procuradoria Trabalhista; Coexecutores: PGA,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Estruturar banco de peças no Assistente de Petição para defesas em terceirização (Tema 246/STF)</w:t>
            </w:r>
          </w:p>
        </w:tc>
        <w:tc>
          <w:tcPr>
            <w:tcW w:type="dxa" w:w="2160"/>
          </w:tcPr>
          <w:p>
            <w:r>
              <w:t>Líder: Procuradoria Trabalhista; Coexecutores: Assessoria em TIC da PGAAE / INOVA (Suporte de Infraestrutura: SI), PGAAJ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Integrar consultas eletrônicas diretas aos sistemas de contratos e folha de terceirizados</w:t>
            </w:r>
          </w:p>
        </w:tc>
        <w:tc>
          <w:tcPr>
            <w:tcW w:type="dxa" w:w="2160"/>
          </w:tcPr>
          <w:p>
            <w:r>
              <w:t>Líder: Procuradoria Trabalhista; Coexecutores: Assessoria em TIC da PGAAE / INOVA (Suporte de Infraestrutura: SI), SEPLAN, SEFAZ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E2.O2.KR2</w:t>
            </w:r>
          </w:p>
        </w:tc>
        <w:tc>
          <w:tcPr>
            <w:tcW w:type="dxa" w:w="2160"/>
          </w:tcPr>
          <w:p>
            <w:r>
              <w:t>Implantar painel de fiscalização e gestão contratual</w:t>
            </w:r>
          </w:p>
        </w:tc>
        <w:tc>
          <w:tcPr>
            <w:tcW w:type="dxa" w:w="2160"/>
          </w:tcPr>
          <w:p>
            <w:r>
              <w:t>Líder: Serviço de Controle de Contratos; Coexecutores: Assessoria em TIC da PGAAE / INOVA (Suporte de Infraestrutura: SI); Unidade Gestora de Atividade Meio (UGAM)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E2.O2.KR3</w:t>
            </w:r>
          </w:p>
        </w:tc>
        <w:tc>
          <w:tcPr>
            <w:tcW w:type="dxa" w:w="2160"/>
          </w:tcPr>
          <w:p>
            <w:r>
              <w:t>Implantar sistema automatizado de alerta de vencimentos contratuais</w:t>
            </w:r>
          </w:p>
        </w:tc>
        <w:tc>
          <w:tcPr>
            <w:tcW w:type="dxa" w:w="2160"/>
          </w:tcPr>
          <w:p>
            <w:r>
              <w:t>Líder: Serviço de Controle de Contratos; Coexecutores: Assessoria em TIC da PGAAE / INOVA (Suporte de Infraestrutura: SI); Comissão Setorial de Licitação (CSL)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Aperfeiçoar a automação da triagem e distribuição de processos judiciais</w:t>
            </w:r>
          </w:p>
        </w:tc>
        <w:tc>
          <w:tcPr>
            <w:tcW w:type="dxa" w:w="2160"/>
          </w:tcPr>
          <w:p>
            <w:r>
              <w:t>Líder Tecnológico: Assessoria em TIC da PGAAE / INOVA (Suporte de Infraestrutura: SI); Coexecutores: Chefia da Central, equipe de conferência e Procuradorias Especializadas (regras de negócio).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painel gerencial de monitoramento das comunicações e da distribuição judicial</w:t>
            </w:r>
          </w:p>
        </w:tc>
        <w:tc>
          <w:tcPr>
            <w:tcW w:type="dxa" w:w="2160"/>
          </w:tcPr>
          <w:p>
            <w:r>
              <w:t>Líder: Chefia da Central (requisitos e indicadores); Coexecutor Tecnológico: Assessoria em TIC da PGAAE / INOVA (Suporte de Infraestrutura: SI).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2160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e triar continuamente a carteira de processos estratégicos por especializada</w:t>
            </w:r>
          </w:p>
        </w:tc>
        <w:tc>
          <w:tcPr>
            <w:tcW w:type="dxa" w:w="2160"/>
          </w:tcPr>
          <w:p>
            <w:r>
              <w:t>Líder: Subprocuradoria-Geral Adjunta (SGA); Coexecutores: Procuradoria Judicial, Especializadas Temáticas,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Mapeamento BPMN e definição de SLAs para rotinas de gestão de pessoas (Eixo II - Despacho SEI 018120848)</w:t>
            </w:r>
          </w:p>
        </w:tc>
        <w:tc>
          <w:tcPr>
            <w:tcW w:type="dxa" w:w="2160"/>
          </w:tcPr>
          <w:p>
            <w:r>
              <w:t>Líder: SGRH; Coexecutores: UGAM,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o Assentamento Funcional Digital (AFD) e Painel de BI de Gestão de Pessoas (Eixo IV - Despacho SEI 018120848)</w:t>
            </w:r>
          </w:p>
        </w:tc>
        <w:tc>
          <w:tcPr>
            <w:tcW w:type="dxa" w:w="2160"/>
          </w:tcPr>
          <w:p>
            <w:r>
              <w:t>Líder: SGRH; Coexecutores: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Colaboração institucional para eliminação de impressões e papel físico</w:t>
            </w:r>
          </w:p>
        </w:tc>
        <w:tc>
          <w:tcPr>
            <w:tcW w:type="dxa" w:w="2160"/>
          </w:tcPr>
          <w:p>
            <w:r>
              <w:t>Líder: SGT; Coexecutores: Supervisão de Informática, UGAM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Modernização e informatização do controle de estoque do almoxarifado central (Despacho SEI nº 057/2026)</w:t>
            </w:r>
          </w:p>
        </w:tc>
        <w:tc>
          <w:tcPr>
            <w:tcW w:type="dxa" w:w="2160"/>
          </w:tcPr>
          <w:p>
            <w:r>
              <w:t>Líder: SMP; Coexecutores: UGAM,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Padronizar fluxos administrativos e automatizar triagem e distribuição de processos</w:t>
            </w:r>
          </w:p>
        </w:tc>
        <w:tc>
          <w:tcPr>
            <w:tcW w:type="dxa" w:w="2160"/>
          </w:tcPr>
          <w:p>
            <w:r>
              <w:t>Líder: Unidade Gestora de Atividade Meio; Coexecutores: Serviço de Digitalização e Distribuição; Assessoria em TIC da PGAAE / INOVA (Suporte de Infraestrutura: SI); Procurador-Geral Adjunta para Assuntos Estratégicos (PGAAE); Procuradorias Especializadas e Regionais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E3.O1.KR3</w:t>
            </w:r>
          </w:p>
        </w:tc>
        <w:tc>
          <w:tcPr>
            <w:tcW w:type="dxa" w:w="2160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2160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Supervisão de Informática (SI),</w:t>
        <w:br/>
        <w:br/>
        <w:t>No âmbito da consolidação do Planejamento Estratégico 2027–2030 da PGE-MA (Processo SEI: Verificar SEI), e em conformidade com o alinhamento técnico realizado com a unidade (Marcio Roberto / Alice), a Assessoria de Planejamento e Gestão Estratégica acosta aos presentes autos a versão consolidada e saneada do Plano de Ação Setorial (Plano_Acao_Pos_Comparacao_SI.xlsx, contemplando 13 ações estratégicas vinculadas aos resultados-chave E3.O1.KR3, E5.O1.KR1, E5.O5.KR1, E7.O1.KR1, E7.O2.KR1, E7.O2.KR2, E7.O3.KR1, E7.O3.KR2, E7.O3.KR3, E7.O4.KR1, E9.O2.KR1).</w:t>
        <w:br/>
        <w:br/>
        <w:t>Destaques técnicos consolidados: Liderança estrita em infraestrutura física, redes, servidores, backup Veeam/Nutanix (E7.O2.KR1/KR2 e E7.O3.KR3), PDTIC (E7.O4.KR1) e artefatos de TIC do BID (E3.O1.KR3), transferindo sistemas/BI/IA para Assessoria em TIC da PGAAE / INOVA.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