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Grupos de Trabalho e Projetos Estruturantes (Consolidado)</w:t>
      </w:r>
    </w:p>
    <w:p>
      <w:pPr>
        <w:pStyle w:val="Heading2"/>
      </w:pPr>
      <w:r>
        <w:t>GT-01 — Força-Tarefa Profisco III / BID (10 Artefatos Estruturantes)</w:t>
      </w:r>
    </w:p>
    <w:p>
      <w:r>
        <w:rPr>
          <w:b/>
        </w:rPr>
        <w:t xml:space="preserve">Tipo: </w:t>
      </w:r>
      <w:r>
        <w:t xml:space="preserve">Projeto Estruturante | </w:t>
      </w:r>
      <w:r>
        <w:rPr>
          <w:b/>
        </w:rPr>
        <w:t xml:space="preserve">Líder: </w:t>
      </w:r>
      <w:r>
        <w:t xml:space="preserve">PGAAE / PGA | </w:t>
      </w:r>
      <w:r>
        <w:rPr>
          <w:b/>
        </w:rPr>
        <w:t xml:space="preserve">Status: </w:t>
      </w:r>
      <w:r>
        <w:t xml:space="preserve">Em Execução Prioritária | </w:t>
      </w:r>
      <w:r>
        <w:rPr>
          <w:b/>
        </w:rPr>
        <w:t xml:space="preserve">Prazo: </w:t>
      </w:r>
      <w:r>
        <w:t>2026–2028 (Cronograma BID)</w:t>
        <w:br/>
      </w:r>
      <w:r>
        <w:rPr>
          <w:b/>
        </w:rPr>
        <w:t xml:space="preserve">Unidades Participantes: </w:t>
      </w:r>
      <w:r>
        <w:t>PGAAE, PGA, INOVA, UGC, CSL, SI, USF, SEO, SCCF</w:t>
        <w:br/>
      </w:r>
      <w:r>
        <w:rPr>
          <w:b/>
        </w:rPr>
        <w:t xml:space="preserve">KRs Vinculados: </w:t>
      </w:r>
      <w:r>
        <w:t>E3.O1.KR3, E7.O1.KR1, E7.O2.KR1</w:t>
        <w:br/>
      </w:r>
      <w:r>
        <w:rPr>
          <w:b/>
        </w:rPr>
        <w:t xml:space="preserve">Objetivo e Escopo: </w:t>
      </w:r>
      <w:r>
        <w:t>Garantir a elaboração de TRs, licitação, contratação e entrega dos 10 artefatos tecnológicos e consultivos financiados pelo BID no Profisco III, delimitando a USF/SEO/SCCF à liquidação e conformidade financeira.</w:t>
      </w:r>
    </w:p>
    <w:p>
      <w:pPr>
        <w:pStyle w:val="Heading3"/>
      </w:pPr>
      <w:r>
        <w:t>Checklist de Entregáveis</w:t>
      </w:r>
    </w:p>
    <w:p>
      <w:pPr>
        <w:pStyle w:val="ListBullet"/>
      </w:pPr>
      <w:r>
        <w:t>[Concluído] Matriz de responsabilidades dos 10 artefatos BID homologada</w:t>
      </w:r>
    </w:p>
    <w:p>
      <w:pPr>
        <w:pStyle w:val="ListBullet"/>
      </w:pPr>
      <w:r>
        <w:t>[Concluído] Termos de Referência de Infraestrutura TIC (SI) e Sistemas/IA (PGAAE/INOVA)</w:t>
      </w:r>
    </w:p>
    <w:p>
      <w:pPr>
        <w:pStyle w:val="ListBullet"/>
      </w:pPr>
      <w:r>
        <w:t>[Pendente] Cronograma de licitações prioritárias junto à UGC e CSL</w:t>
      </w:r>
    </w:p>
    <w:p>
      <w:pPr>
        <w:pStyle w:val="ListBullet"/>
      </w:pPr>
      <w:r>
        <w:t>[Pendente] Fluxo de conformidade contábil e desembolso junto à USF/SEO/SCCF</w:t>
      </w:r>
    </w:p>
    <w:p>
      <w:pPr>
        <w:pStyle w:val="Heading3"/>
      </w:pPr>
      <w:r>
        <w:t>Ações Setoriais Vinculadas (52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Unidade</w:t>
            </w:r>
          </w:p>
        </w:tc>
        <w:tc>
          <w:tcPr>
            <w:tcW w:type="dxa" w:w="1728"/>
          </w:tcPr>
          <w:p>
            <w:r>
              <w:t>KR</w:t>
            </w:r>
          </w:p>
        </w:tc>
        <w:tc>
          <w:tcPr>
            <w:tcW w:type="dxa" w:w="1728"/>
          </w:tcPr>
          <w:p>
            <w:r>
              <w:t>Ação</w:t>
            </w:r>
          </w:p>
        </w:tc>
        <w:tc>
          <w:tcPr>
            <w:tcW w:type="dxa" w:w="1728"/>
          </w:tcPr>
          <w:p>
            <w:r>
              <w:t>Responsáveis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Criar governança própria da carteira PROFISCO III no âmbito da PGE-MA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30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Consolidar cronograma físico-financeiro de todos os projetos PROFISCO III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Monitorar maturidade dos artefatos exigidos pelo BID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Contínuo, com relatório bimestral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Segregar financeiramente os projetos PROFISCO III do orçamento ordinário</w:t>
            </w:r>
          </w:p>
        </w:tc>
        <w:tc>
          <w:tcPr>
            <w:tcW w:type="dxa" w:w="1728"/>
          </w:tcPr>
          <w:p>
            <w:r>
              <w:t>Líder: Procurador-Geral Adjunto;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Vincular cada contratação PROFISCO a plano de implantação e adoção</w:t>
            </w:r>
          </w:p>
        </w:tc>
        <w:tc>
          <w:tcPr>
            <w:tcW w:type="dxa" w:w="1728"/>
          </w:tcPr>
          <w:p>
            <w:r>
              <w:t>Líder: Procurador-Geral Adjunto;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A partir de cada contratação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Prestar contas internamente da evolução do PROFISCO III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Instituir programa de implantação de IA aplicada à atuação jurídica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Selecionar os 2 casos de uso prioritários de IA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Contratar e implantar plataforma local de IA prevista no PROFISCO III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Conforme cronograma PROFISCO III, com piloto em até 12 meses após contratação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Estabelecer protocolo de uso responsável da IA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Integrar ferramentas novas às soluções já existentes em 2025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240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Capacitar os usuários das novas ferramentas antes e durante a implantação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A partir do início dos pilotos; continuidade semestral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Selecionar ferramenta inteligente de pesquisa jurídica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Implantar piloto da ferramenta de pesquisa jurídica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Até o 2º semestre de 2026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Consolidar inventário tecnológico com classificação de obsolescência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Elaborar plano plurianual de renovação do parque tecnológico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Executar contratação de renovação tecnológica prevista no PROFISCO III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Conforme cronograma PROFISCO III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Vincular substituição tecnológica à baixa ou reaproveitamento patrimonial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Conforme fases da renovação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Criar painel de disponibilidade, incidentes e modernização tecnológica</w:t>
            </w:r>
          </w:p>
        </w:tc>
        <w:tc>
          <w:tcPr>
            <w:tcW w:type="dxa" w:w="1728"/>
          </w:tcPr>
          <w:p>
            <w:r>
              <w:t>Líder: Procurador-Geral Adjunto; Apoio Técnico de Infraestrutura: Supervisão de Informática (SI) / UGAM</w:t>
            </w:r>
          </w:p>
        </w:tc>
        <w:tc>
          <w:tcPr>
            <w:tcW w:type="dxa" w:w="1728"/>
          </w:tcPr>
          <w:p>
            <w:r>
              <w:t>150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Integrar segurança da informação à modernização do parque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Criar biblioteca institucional de pareceres padronizados automatizáveis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Implantar modelo assistido de elaboração de pareceres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180 dias após definição da biblioteca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Medir tempo, qualidade e taxa de reaproveitamento dos pareceres assistidos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Semestral, após implantação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Criar governança própria da carteira PROFISCO III no âmbito da PGE-MA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30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Consolidar cronograma físico-financeiro de todos os projetos PROFISCO III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Monitorar maturidade dos artefatos exigidos pelo BID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Contínuo, com relatório bimestral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Segregar financeiramente os projetos PROFISCO III do orçamento ordinário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Vincular cada contratação PROFISCO a plano de implantação e adoção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A partir de cada contratação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Prestar contas internamente da evolução do PROFISCO III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Instituir programa de implantação de IA aplicada à atuação jurídica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Selecionar os 2 casos de uso prioritários de IA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Contratar e implantar plataforma local de IA prevista no PROFISCO III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Conforme cronograma PROFISCO III, com piloto em até 12 meses após contratação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Estabelecer protocolo de uso responsável da IA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Integrar ferramentas novas às soluções já existentes em 2025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240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Capacitar os usuários das novas ferramentas antes e durante a implantação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A partir do início dos pilotos; continuidade semestral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Selecionar ferramenta inteligente de pesquisa jurídica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Implantar piloto da ferramenta de pesquisa jurídica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Até o 2º semestre de 2026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Consolidar inventário tecnológico com classificação de obsolescência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Elaborar plano plurianual de renovação do parque tecnológico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Executar contratação de renovação tecnológica prevista no PROFISCO III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Conforme cronograma PROFISCO III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Criar painel de disponibilidade, incidentes e modernização tecnológica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  <w:tc>
          <w:tcPr>
            <w:tcW w:type="dxa" w:w="1728"/>
          </w:tcPr>
          <w:p>
            <w:r>
              <w:t>150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Integrar segurança da informação à modernização do parque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Criar biblioteca institucional de pareceres padronizados automatizáveis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Implantar modelo assistido de elaboração de pareceres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180 dias após definição da biblioteca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Medir tempo, qualidade e taxa de reaproveitamento dos pareceres assistidos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Semestral, após implantação</w:t>
            </w:r>
          </w:p>
        </w:tc>
      </w:tr>
      <w:tr>
        <w:tc>
          <w:tcPr>
            <w:tcW w:type="dxa" w:w="1728"/>
          </w:tcPr>
          <w:p>
            <w:r>
              <w:t>SCCF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Segregar contabilmente e auditar os projetos do programa PROFISCO III no SIAFEM/SIGEF</w:t>
            </w:r>
          </w:p>
        </w:tc>
        <w:tc>
          <w:tcPr>
            <w:tcW w:type="dxa" w:w="1728"/>
          </w:tcPr>
          <w:p>
            <w:r>
              <w:t>Líder: Serviço de Controle Contábil-Financeiro;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 / Trimestral</w:t>
            </w:r>
          </w:p>
        </w:tc>
      </w:tr>
      <w:tr>
        <w:tc>
          <w:tcPr>
            <w:tcW w:type="dxa" w:w="1728"/>
          </w:tcPr>
          <w:p>
            <w:r>
              <w:t>SEO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Operacionalizar a célula orçamentária de empenho das dotações vinculadas ao programa PROFISCO III</w:t>
            </w:r>
          </w:p>
        </w:tc>
        <w:tc>
          <w:tcPr>
            <w:tcW w:type="dxa" w:w="1728"/>
          </w:tcPr>
          <w:p>
            <w:r>
              <w:t>Líder: Serviço de Execução Orçamentária; Coexecutores: Unidade Setorial de Finanças (USF); Subprocuradoria-Geral Adjunta; Supervisão de Informática</w:t>
            </w:r>
          </w:p>
        </w:tc>
        <w:tc>
          <w:tcPr>
            <w:tcW w:type="dxa" w:w="1728"/>
          </w:tcPr>
          <w:p>
            <w:r>
              <w:t>30 dias / Contínuo</w:t>
            </w:r>
          </w:p>
        </w:tc>
      </w:tr>
      <w:tr>
        <w:tc>
          <w:tcPr>
            <w:tcW w:type="dxa" w:w="1728"/>
          </w:tcPr>
          <w:p>
            <w:r>
              <w:t>SEO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Consolidar cronograma orçamentário dos projetos estratégicos PROFISCO III</w:t>
            </w:r>
          </w:p>
        </w:tc>
        <w:tc>
          <w:tcPr>
            <w:tcW w:type="dxa" w:w="1728"/>
          </w:tcPr>
          <w:p>
            <w:r>
              <w:t>Líder: Serviço de Execução Orçamentária; Coexecutores: Unidade Setorial de Finanças (USF); Supervisão de Informática; Subprocuradoria-Geral Adjunta</w:t>
            </w:r>
          </w:p>
        </w:tc>
        <w:tc>
          <w:tcPr>
            <w:tcW w:type="dxa" w:w="1728"/>
          </w:tcPr>
          <w:p>
            <w:r>
              <w:t>60 dias / Trimestral</w:t>
            </w:r>
          </w:p>
        </w:tc>
      </w:tr>
      <w:tr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Garantir governança técnica e cumprimento dos marcos do BID na carteira de TIC do PROFISCO III</w:t>
            </w:r>
          </w:p>
        </w:tc>
        <w:tc>
          <w:tcPr>
            <w:tcW w:type="dxa" w:w="1728"/>
          </w:tcPr>
          <w:p>
            <w:r>
              <w:t>Líder: Supervisão de Informática; Coexecutores: Subprocuradoria-Geral Adjunta (USF e Contabilidade), PGAAE</w:t>
            </w:r>
          </w:p>
        </w:tc>
        <w:tc>
          <w:tcPr>
            <w:tcW w:type="dxa" w:w="1728"/>
          </w:tcPr>
          <w:p>
            <w:r>
              <w:t>Contínuo até 2030</w:t>
            </w:r>
          </w:p>
        </w:tc>
      </w:tr>
      <w:tr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Garantir infraestrutura tecnológica e ambiente seguro para modelos de IA assistida em pareceres</w:t>
            </w:r>
          </w:p>
        </w:tc>
        <w:tc>
          <w:tcPr>
            <w:tcW w:type="dxa" w:w="1728"/>
          </w:tcPr>
          <w:p>
            <w:r>
              <w:t>Líder: Assessoria em TIC da PGAAE / INOVA; Coexecutores: Procuradoria Administrativa, Especializadas Consultivas, SGA</w:t>
            </w:r>
          </w:p>
        </w:tc>
        <w:tc>
          <w:tcPr>
            <w:tcW w:type="dxa" w:w="1728"/>
          </w:tcPr>
          <w:p>
            <w:r>
              <w:t>180 dias / Contínuo</w:t>
            </w:r>
          </w:p>
        </w:tc>
      </w:tr>
      <w:tr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Executar o plano plurianual de modernização e renovação do parque tecnológico da PGE-MA</w:t>
            </w:r>
          </w:p>
        </w:tc>
        <w:tc>
          <w:tcPr>
            <w:tcW w:type="dxa" w:w="1728"/>
          </w:tcPr>
          <w:p>
            <w:r>
              <w:t>Líder: Supervisão de Informática; Apoio Técnico de Infraestrutura: Supervisão de Informática (SI) / UGAM</w:t>
            </w:r>
          </w:p>
        </w:tc>
        <w:tc>
          <w:tcPr>
            <w:tcW w:type="dxa" w:w="1728"/>
          </w:tcPr>
          <w:p>
            <w:r>
              <w:t>Até 2027 (fases anuais)</w:t>
            </w:r>
          </w:p>
        </w:tc>
      </w:tr>
      <w:tr>
        <w:tc>
          <w:tcPr>
            <w:tcW w:type="dxa" w:w="1728"/>
          </w:tcPr>
          <w:p>
            <w:r>
              <w:t>USF</w:t>
            </w:r>
          </w:p>
        </w:tc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Garantir a conformidade contábil-financeira e liquidação tempestiva das dotações do PROFISCO III</w:t>
            </w:r>
          </w:p>
        </w:tc>
        <w:tc>
          <w:tcPr>
            <w:tcW w:type="dxa" w:w="1728"/>
          </w:tcPr>
          <w:p>
            <w:r>
              <w:t>Líder: Unidade Setorial de Finanças (USF); Coexecutores: Serviço de Controle Contábil-Financeiro; Serviço de Execução Orçamentária; Subprocuradoria-Geral Adjunta; Supervisão de Informática</w:t>
            </w:r>
          </w:p>
        </w:tc>
        <w:tc>
          <w:tcPr>
            <w:tcW w:type="dxa" w:w="1728"/>
          </w:tcPr>
          <w:p>
            <w:r>
              <w:t>Conforme cronograma do BID / Contínuo</w:t>
            </w:r>
          </w:p>
        </w:tc>
      </w:tr>
    </w:tbl>
    <w:p>
      <w:pPr>
        <w:pStyle w:val="Heading2"/>
      </w:pPr>
      <w:r>
        <w:t>GT-02 — Grupo Técnico Permanente de Saneamento de RPVs, Precatórios e Prevenção de Bloqueios</w:t>
      </w:r>
    </w:p>
    <w:p>
      <w:r>
        <w:rPr>
          <w:b/>
        </w:rPr>
        <w:t xml:space="preserve">Tipo: </w:t>
      </w:r>
      <w:r>
        <w:t xml:space="preserve">Grupo de Trabalho Compartilhado | </w:t>
      </w:r>
      <w:r>
        <w:rPr>
          <w:b/>
        </w:rPr>
        <w:t xml:space="preserve">Líder: </w:t>
      </w:r>
      <w:r>
        <w:t xml:space="preserve">PERJP | </w:t>
      </w:r>
      <w:r>
        <w:rPr>
          <w:b/>
        </w:rPr>
        <w:t xml:space="preserve">Status: </w:t>
      </w:r>
      <w:r>
        <w:t xml:space="preserve">Pronto para Instalação (Pós-Reunião PERJP) | </w:t>
      </w:r>
      <w:r>
        <w:rPr>
          <w:b/>
        </w:rPr>
        <w:t xml:space="preserve">Prazo: </w:t>
      </w:r>
      <w:r>
        <w:t>30 dias para ato formal / Contínuo até 2030</w:t>
        <w:br/>
      </w:r>
      <w:r>
        <w:rPr>
          <w:b/>
        </w:rPr>
        <w:t xml:space="preserve">Unidades Participantes: </w:t>
      </w:r>
      <w:r>
        <w:t>PERJP, NCALC, PDA, USF, SEO, SCCF, PGAAE, SGA</w:t>
        <w:br/>
      </w:r>
      <w:r>
        <w:rPr>
          <w:b/>
        </w:rPr>
        <w:t xml:space="preserve">KRs Vinculados: </w:t>
      </w:r>
      <w:r>
        <w:t>E1.O1.KR1, E1.O1.KR2, E3.O1.KR2, E5.O6.KR1</w:t>
        <w:br/>
      </w:r>
      <w:r>
        <w:rPr>
          <w:b/>
        </w:rPr>
        <w:t xml:space="preserve">Objetivo e Escopo: </w:t>
      </w:r>
      <w:r>
        <w:t>Reduzir em 90% os bloqueios judiciais (SISBAJUD) e pagamentos duplicados de RPVs, integrar impugnações do art. 535 CPC com o Núcleo de Cálculos, compensar precatórios com Dívida Ativa (PDA) e operar acordos diretos com deságio (CASC/TJMA).</w:t>
      </w:r>
    </w:p>
    <w:p>
      <w:pPr>
        <w:pStyle w:val="Heading3"/>
      </w:pPr>
      <w:r>
        <w:t>Checklist de Entregáveis</w:t>
      </w:r>
    </w:p>
    <w:p>
      <w:pPr>
        <w:pStyle w:val="ListBullet"/>
      </w:pPr>
      <w:r>
        <w:t>[Concluído] Minuta de ato interno instituindo o Grupo Técnico Permanente de RPVs/Precatórios</w:t>
      </w:r>
    </w:p>
    <w:p>
      <w:pPr>
        <w:pStyle w:val="ListBullet"/>
      </w:pPr>
      <w:r>
        <w:t>[Concluído] Fluxo de dupla checagem contábil pré-pagamento entre PERJP, NCALC, SEO e SCCF</w:t>
      </w:r>
    </w:p>
    <w:p>
      <w:pPr>
        <w:pStyle w:val="ListBullet"/>
      </w:pPr>
      <w:r>
        <w:t>[Pendente] Validação em reunião de alinhamento com a chefia da PERJP e PGAAE</w:t>
      </w:r>
    </w:p>
    <w:p>
      <w:pPr>
        <w:pStyle w:val="ListBullet"/>
      </w:pPr>
      <w:r>
        <w:t>[Pendente] Edital semestral de acordos diretos em precatórios com deságio</w:t>
      </w:r>
    </w:p>
    <w:p>
      <w:pPr>
        <w:pStyle w:val="Heading3"/>
      </w:pPr>
      <w:r>
        <w:t>Ações Setoriais Vinculadas (61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Unidade</w:t>
            </w:r>
          </w:p>
        </w:tc>
        <w:tc>
          <w:tcPr>
            <w:tcW w:type="dxa" w:w="1728"/>
          </w:tcPr>
          <w:p>
            <w:r>
              <w:t>KR</w:t>
            </w:r>
          </w:p>
        </w:tc>
        <w:tc>
          <w:tcPr>
            <w:tcW w:type="dxa" w:w="1728"/>
          </w:tcPr>
          <w:p>
            <w:r>
              <w:t>Ação</w:t>
            </w:r>
          </w:p>
        </w:tc>
        <w:tc>
          <w:tcPr>
            <w:tcW w:type="dxa" w:w="1728"/>
          </w:tcPr>
          <w:p>
            <w:r>
              <w:t>Responsáveis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E1.O1.KR1</w:t>
            </w:r>
          </w:p>
        </w:tc>
        <w:tc>
          <w:tcPr>
            <w:tcW w:type="dxa" w:w="1728"/>
          </w:tcPr>
          <w:p>
            <w:r>
              <w:t>Integrar recuperação de créditos a litígios de execução fiscal e depósitos judiciais</w:t>
            </w:r>
          </w:p>
        </w:tc>
        <w:tc>
          <w:tcPr>
            <w:tcW w:type="dxa" w:w="1728"/>
          </w:tcPr>
          <w:p>
            <w:r>
              <w:t>Líder: Procuradoria da Dívida Ativa; Coexecutores: Procuradoria de Execuções e Requisições Judiciais de Pagamento, PGAAE</w:t>
            </w:r>
          </w:p>
        </w:tc>
        <w:tc>
          <w:tcPr>
            <w:tcW w:type="dxa" w:w="1728"/>
          </w:tcPr>
          <w:p>
            <w:r>
              <w:t>180 dias para carteira priorizada; revisão trimestral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Instituir protocolo 'Prazo Zero Perdido' em execuções fiscais e embargos do devedor</w:t>
            </w:r>
          </w:p>
        </w:tc>
        <w:tc>
          <w:tcPr>
            <w:tcW w:type="dxa" w:w="1728"/>
          </w:tcPr>
          <w:p>
            <w:r>
              <w:t>Líder Executivo: Procuradoria da Dívida Ativa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Implantar conferência diária obrigatória da caixa de processos e intimações fiscais no PJe/SPA</w:t>
            </w:r>
          </w:p>
        </w:tc>
        <w:tc>
          <w:tcPr>
            <w:tcW w:type="dxa" w:w="1728"/>
          </w:tcPr>
          <w:p>
            <w:r>
              <w:t>Líder Executivo: Procuradoria da Dívida Ativa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Imediato e contínuo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Monitorar mensalmente a tempestividade das manifestações fiscais e prazos críticos de prescrição</w:t>
            </w:r>
          </w:p>
        </w:tc>
        <w:tc>
          <w:tcPr>
            <w:tcW w:type="dxa" w:w="1728"/>
          </w:tcPr>
          <w:p>
            <w:r>
              <w:t>Líder Executivo: Procuradoria da Dívida Ativa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E1.O1.KR1</w:t>
            </w:r>
          </w:p>
        </w:tc>
        <w:tc>
          <w:tcPr>
            <w:tcW w:type="dxa" w:w="1728"/>
          </w:tcPr>
          <w:p>
            <w:r>
              <w:t>Integrar recuperação de créditos a litígios de execução e depósitos judiciais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Procuradoria da Dívida Ativa, PGAAE</w:t>
            </w:r>
          </w:p>
        </w:tc>
        <w:tc>
          <w:tcPr>
            <w:tcW w:type="dxa" w:w="1728"/>
          </w:tcPr>
          <w:p>
            <w:r>
              <w:t>180 dias para carteira priorizada; revisão trimestral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E1.O1.KR1</w:t>
            </w:r>
          </w:p>
        </w:tc>
        <w:tc>
          <w:tcPr>
            <w:tcW w:type="dxa" w:w="1728"/>
          </w:tcPr>
          <w:p>
            <w:r>
              <w:t>Fomentar acordos diretos em precatórios com deságio perante a Câmara de Conciliação de Precatórios (CASC/TJMA)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PGAAE, USF, CASC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E1.O1.KR1</w:t>
            </w:r>
          </w:p>
        </w:tc>
        <w:tc>
          <w:tcPr>
            <w:tcW w:type="dxa" w:w="1728"/>
          </w:tcPr>
          <w:p>
            <w:r>
              <w:t>Utilizar IA e funcionalidades do SPA para reduzir erro operacional e acelerar análise de execuções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PGA (Assessoria em TIC da PGAAE / INOVA), PGAAE</w:t>
            </w:r>
          </w:p>
        </w:tc>
        <w:tc>
          <w:tcPr>
            <w:tcW w:type="dxa" w:w="1728"/>
          </w:tcPr>
          <w:p>
            <w:r>
              <w:t>Implantação progressiva ao longo do cronograma PROFISCO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Instituir governança formal do programa de saneamento de RPV e precatórios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PGAAE, USF, Núcleo de Cálculos</w:t>
            </w:r>
          </w:p>
        </w:tc>
        <w:tc>
          <w:tcPr>
            <w:tcW w:type="dxa" w:w="1728"/>
          </w:tcPr>
          <w:p>
            <w:r>
              <w:t>30 dias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Coletar e validar a linha de base de bloqueios e duplicidades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USF, PGAAE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Redesenhar o fluxo de revisão e validação de RPV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USF, Núcleo de Cálculos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Implantar protocolo obrigatório de conferência pré-pagamento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USF, Núcleo de Cálculos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Assessoria em TIC da PGAAE / INOVA (Suporte de Infraestrutura: SI), USF</w:t>
            </w:r>
          </w:p>
        </w:tc>
        <w:tc>
          <w:tcPr>
            <w:tcW w:type="dxa" w:w="1728"/>
          </w:tcPr>
          <w:p>
            <w:r>
              <w:t>Piloto em 12 meses; consolidação até 2027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Integrar o sistema novo aos fluxos financeiros e processuais existentes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Assessoria em TIC da PGAAE / INOVA (Suporte de Infraestrutura: SI), USF</w:t>
            </w:r>
          </w:p>
        </w:tc>
        <w:tc>
          <w:tcPr>
            <w:tcW w:type="dxa" w:w="1728"/>
          </w:tcPr>
          <w:p>
            <w:r>
              <w:t>Até 180 dias após contratação do sistema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Instituir auditoria mensal de inconsistências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Corregedoria-Geral, USF</w:t>
            </w:r>
          </w:p>
        </w:tc>
        <w:tc>
          <w:tcPr>
            <w:tcW w:type="dxa" w:w="1728"/>
          </w:tcPr>
          <w:p>
            <w:r>
              <w:t>Rotina mensal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Instituir programa 'Prazo Zero Perdido' na Procuradoria de Execuções</w:t>
            </w:r>
          </w:p>
        </w:tc>
        <w:tc>
          <w:tcPr>
            <w:tcW w:type="dxa" w:w="1728"/>
          </w:tcPr>
          <w:p>
            <w:r>
              <w:t>Líder Executivo: Procuradoria de Execuções e Requisições Judiciais de Pagamento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Mapear integralmente a jornada da intimação judicial da execução desde a captura até a impugnação</w:t>
            </w:r>
          </w:p>
        </w:tc>
        <w:tc>
          <w:tcPr>
            <w:tcW w:type="dxa" w:w="1728"/>
          </w:tcPr>
          <w:p>
            <w:r>
              <w:t>Líder Executivo: Procuradoria de Execuções e Requisições Judiciais de Pagamento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Corrigir problemas específicos de valor da causa e continuidade de contagem de prazo em Execuções</w:t>
            </w:r>
          </w:p>
        </w:tc>
        <w:tc>
          <w:tcPr>
            <w:tcW w:type="dxa" w:w="1728"/>
          </w:tcPr>
          <w:p>
            <w:r>
              <w:t>Líder Executivo: Procuradoria de Execuções e Requisições Judiciais de Pagamento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Implantar conferência diária de atos processuais pendentes e supervisão pela chefia</w:t>
            </w:r>
          </w:p>
        </w:tc>
        <w:tc>
          <w:tcPr>
            <w:tcW w:type="dxa" w:w="1728"/>
          </w:tcPr>
          <w:p>
            <w:r>
              <w:t>Líder Executivo: Procuradoria de Execuções e Requisições Judiciais de Pagamento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Imediato e contínuo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E1.O1.KR1</w:t>
            </w:r>
          </w:p>
        </w:tc>
        <w:tc>
          <w:tcPr>
            <w:tcW w:type="dxa" w:w="1728"/>
          </w:tcPr>
          <w:p>
            <w:r>
              <w:t>Integrar recuperação de créditos a litígios de execução e pagamento judicial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728"/>
          </w:tcPr>
          <w:p>
            <w:r>
              <w:t>180 dias para carteira priorizada; revisão trimestral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E1.O1.KR1</w:t>
            </w:r>
          </w:p>
        </w:tc>
        <w:tc>
          <w:tcPr>
            <w:tcW w:type="dxa" w:w="1728"/>
          </w:tcPr>
          <w:p>
            <w:r>
              <w:t>Utilizar IA e funcionalidades do SPA para reduzir erro operacional e acelerar análise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728"/>
          </w:tcPr>
          <w:p>
            <w:r>
              <w:t>Implantação progressiva ao longo do cronograma PROFISCO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Instituir governança formal do programa de saneamento de RPV e precatórios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728"/>
          </w:tcPr>
          <w:p>
            <w:r>
              <w:t>30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Coletar e validar a linha de base de bloqueios e duplicidades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Redesenhar o fluxo de revisão e validação de RPV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728"/>
          </w:tcPr>
          <w:p>
            <w:r>
              <w:t>Início contratual no ciclo PROFISCO; piloto até 12 meses após contratação; consolidação até 2027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Integrar o sistema novo aos fluxos financeiros e processuais existentes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728"/>
          </w:tcPr>
          <w:p>
            <w:r>
              <w:t>Até 180 dias após contratação do sistema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Instituir auditoria mensal de inconsistências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  <w:tc>
          <w:tcPr>
            <w:tcW w:type="dxa" w:w="1728"/>
          </w:tcPr>
          <w:p>
            <w:r>
              <w:t>Início em até 30 dias após protocolo implantado; rotina mensal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60 dias antes de cada exercício; revisão trimestral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Consolidar linha de base da execução orçamentária de 2025 como parâmetro inicial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Criar comitê executivo de programação e execução orçamentária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30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Antecipar identificação de necessidades mensais por unidade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Melhorar a interlocução institucional com a SEPLAN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Contínuo, com protocolo em 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Implantar painel mensal de execução orçamentária e física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Formalizar procedimento de remanejamento e crédito adicional quando necessário</w:t>
            </w:r>
          </w:p>
        </w:tc>
        <w:tc>
          <w:tcPr>
            <w:tcW w:type="dxa" w:w="1728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Instituir programa “Prazo Zero Perdido”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Levantar a linha de base real de prazos perdidos e falhas de captura de expediente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Mapear integralmente a jornada do expediente desde o recebimento até a baixa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Ampliar a automação da distribuição eletrônica de processos judiciais (DJE)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Corrigir falhas do SPA na captura de expedientes do PJe e outros sistemas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Implantar notificação diária de intimações e divergências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Criar funcionalidade “GPS do expediente” ou equivalente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Conforme evolução do SPA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Corrigir dashboards das especializadas para refletir expedientes, atos e prazos perdidos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Tratar problemas específicos identificados pela Procuradoria Trabalhista e Execuções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Treinar individualmente agentes com dificuldades na operação do SPA e no encerramento de prazos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Instalar regime de alerta escalonado para chefias e Administração Superior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Realizar auditoria mensal de prazos críticos e perdas evitadas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SCCF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Subsidiar o Comitê de Programação Orçamentária e Financeira com relatórios contábeis e balancetes mensais</w:t>
            </w:r>
          </w:p>
        </w:tc>
        <w:tc>
          <w:tcPr>
            <w:tcW w:type="dxa" w:w="1728"/>
          </w:tcPr>
          <w:p>
            <w:r>
              <w:t>Líder: Serviço de Controle Contábil-Financeiro; Coexecutores: Unidade Setorial de Finanças (USF); Serviço de Execução Orçamentária; Subprocuradoria-Geral Adjunta</w:t>
            </w:r>
          </w:p>
        </w:tc>
        <w:tc>
          <w:tcPr>
            <w:tcW w:type="dxa" w:w="1728"/>
          </w:tcPr>
          <w:p>
            <w:r>
              <w:t>30 dias / Mensal</w:t>
            </w:r>
          </w:p>
        </w:tc>
      </w:tr>
      <w:tr>
        <w:tc>
          <w:tcPr>
            <w:tcW w:type="dxa" w:w="1728"/>
          </w:tcPr>
          <w:p>
            <w:r>
              <w:t>SCCF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Executar monitoramento contínuo da regularidade contábil e conciliação bancária das contas da PGE</w:t>
            </w:r>
          </w:p>
        </w:tc>
        <w:tc>
          <w:tcPr>
            <w:tcW w:type="dxa" w:w="1728"/>
          </w:tcPr>
          <w:p>
            <w:r>
              <w:t>Líder: Serviço de Controle Contábil-Financeiro; Coexecutores: Unidade Setorial de Finanças (USF); Serviço de Execução Orçamentária</w:t>
            </w:r>
          </w:p>
        </w:tc>
        <w:tc>
          <w:tcPr>
            <w:tcW w:type="dxa" w:w="1728"/>
          </w:tcPr>
          <w:p>
            <w:r>
              <w:t>Diário / Contínuo</w:t>
            </w:r>
          </w:p>
        </w:tc>
      </w:tr>
      <w:tr>
        <w:tc>
          <w:tcPr>
            <w:tcW w:type="dxa" w:w="1728"/>
          </w:tcPr>
          <w:p>
            <w:r>
              <w:t>SCCF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Gerenciar Restos a Pagar e consolidar a prestação de contas anual perante o TCE-MA e SEPLAN</w:t>
            </w:r>
          </w:p>
        </w:tc>
        <w:tc>
          <w:tcPr>
            <w:tcW w:type="dxa" w:w="1728"/>
          </w:tcPr>
          <w:p>
            <w:r>
              <w:t>Líder: Serviço de Controle Contábil-Financeiro; Coexecutores: Unidade Setorial de Finanças (USF); Serviço de Execução Orçamentária; Subprocuradoria-Geral Adjunta</w:t>
            </w:r>
          </w:p>
        </w:tc>
        <w:tc>
          <w:tcPr>
            <w:tcW w:type="dxa" w:w="1728"/>
          </w:tcPr>
          <w:p>
            <w:r>
              <w:t>Trimestral / Anual</w:t>
            </w:r>
          </w:p>
        </w:tc>
      </w:tr>
      <w:tr>
        <w:tc>
          <w:tcPr>
            <w:tcW w:type="dxa" w:w="1728"/>
          </w:tcPr>
          <w:p>
            <w:r>
              <w:t>SCCF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Operacionalizar conciliação e controle contábil dos pagamentos de RPVs e honorários de advogados dativos</w:t>
            </w:r>
          </w:p>
        </w:tc>
        <w:tc>
          <w:tcPr>
            <w:tcW w:type="dxa" w:w="1728"/>
          </w:tcPr>
          <w:p>
            <w:r>
              <w:t>Líder: Serviço de Controle Contábil-Financeiro; Coexecutores: Unidade Setorial de Finanças (USF); PERJP</w:t>
            </w:r>
          </w:p>
        </w:tc>
        <w:tc>
          <w:tcPr>
            <w:tcW w:type="dxa" w:w="1728"/>
          </w:tcPr>
          <w:p>
            <w:r>
              <w:t>Fluxo Contínuo</w:t>
            </w:r>
          </w:p>
        </w:tc>
      </w:tr>
      <w:tr>
        <w:tc>
          <w:tcPr>
            <w:tcW w:type="dxa" w:w="1728"/>
          </w:tcPr>
          <w:p>
            <w:r>
              <w:t>SEO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1728"/>
          </w:tcPr>
          <w:p>
            <w:r>
              <w:t>Líder: Serviço de Execução Orçamentária; Coexecutores: Unidade Setorial de Finanças (USF); Serviço de Controle Contábil-Financeiro; Subprocuradoria-Geral Adjunta; PGAAE</w:t>
            </w:r>
          </w:p>
        </w:tc>
        <w:tc>
          <w:tcPr>
            <w:tcW w:type="dxa" w:w="1728"/>
          </w:tcPr>
          <w:p>
            <w:r>
              <w:t>Anual (60 dias antes do exercício) / Revisão Trimestral</w:t>
            </w:r>
          </w:p>
        </w:tc>
      </w:tr>
      <w:tr>
        <w:tc>
          <w:tcPr>
            <w:tcW w:type="dxa" w:w="1728"/>
          </w:tcPr>
          <w:p>
            <w:r>
              <w:t>SEO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Formalizar procedimento célere de remanejamento e créditos adicionais junto à SEPLAN</w:t>
            </w:r>
          </w:p>
        </w:tc>
        <w:tc>
          <w:tcPr>
            <w:tcW w:type="dxa" w:w="1728"/>
          </w:tcPr>
          <w:p>
            <w:r>
              <w:t>Líder: Serviço de Execução Orçamentária; Coexecutores: Unidade Setorial de Finanças (USF); Subprocuradoria-Geral Adjunta</w:t>
            </w:r>
          </w:p>
        </w:tc>
        <w:tc>
          <w:tcPr>
            <w:tcW w:type="dxa" w:w="1728"/>
          </w:tcPr>
          <w:p>
            <w:r>
              <w:t>Contínuo / Resposta em até 5 dias</w:t>
            </w:r>
          </w:p>
        </w:tc>
      </w:tr>
      <w:tr>
        <w:tc>
          <w:tcPr>
            <w:tcW w:type="dxa" w:w="1728"/>
          </w:tcPr>
          <w:p>
            <w:r>
              <w:t>SEO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Integrar emissão de empenhos ao fluxo de deliberações do Comitê de Programação Orçamentária</w:t>
            </w:r>
          </w:p>
        </w:tc>
        <w:tc>
          <w:tcPr>
            <w:tcW w:type="dxa" w:w="1728"/>
          </w:tcPr>
          <w:p>
            <w:r>
              <w:t>Líder: Serviço de Execução Orçamentária; Coexecutores: Unidade Setorial de Finanças (USF); Serviço de Controle Contábil-Financeiro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SGA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Instituir o Programa Institucional de Prevenção de Perda de Prazos</w:t>
            </w:r>
          </w:p>
        </w:tc>
        <w:tc>
          <w:tcPr>
            <w:tcW w:type="dxa" w:w="1728"/>
          </w:tcPr>
          <w:p>
            <w:r>
              <w:t>Líder Executivo: Subprocuradoria-Geral Adjunta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180 dias (instituição) e Contínuo</w:t>
            </w:r>
          </w:p>
        </w:tc>
      </w:tr>
      <w:tr>
        <w:tc>
          <w:tcPr>
            <w:tcW w:type="dxa" w:w="1728"/>
          </w:tcPr>
          <w:p>
            <w:r>
              <w:t>SGA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Saneamento e checagem cruzada dos sistemas de protocolo (SPA x PJe)</w:t>
            </w:r>
          </w:p>
        </w:tc>
        <w:tc>
          <w:tcPr>
            <w:tcW w:type="dxa" w:w="1728"/>
          </w:tcPr>
          <w:p>
            <w:r>
              <w:t>Líder Executivo: Subprocuradoria-Geral Adjunta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Contínuo até 2030</w:t>
            </w:r>
          </w:p>
        </w:tc>
      </w:tr>
      <w:tr>
        <w:tc>
          <w:tcPr>
            <w:tcW w:type="dxa" w:w="1728"/>
          </w:tcPr>
          <w:p>
            <w:r>
              <w:t>USF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Operacionalizar protocolo de dupla checagem financeira e conferência prévia ao desembolso de RPVs</w:t>
            </w:r>
          </w:p>
        </w:tc>
        <w:tc>
          <w:tcPr>
            <w:tcW w:type="dxa" w:w="1728"/>
          </w:tcPr>
          <w:p>
            <w:r>
              <w:t>Líder: Unidade Setorial de Finanças (USF); Coexecutores: Procuradoria de Execuções e Requisições Judiciais de Pagamento (PERJP); Serviço de Controle Contábil-Financeiro; Núcleo de Cálculos</w:t>
            </w:r>
          </w:p>
        </w:tc>
        <w:tc>
          <w:tcPr>
            <w:tcW w:type="dxa" w:w="1728"/>
          </w:tcPr>
          <w:p>
            <w:r>
              <w:t>60 dias / Contínuo</w:t>
            </w:r>
          </w:p>
        </w:tc>
      </w:tr>
      <w:tr>
        <w:tc>
          <w:tcPr>
            <w:tcW w:type="dxa" w:w="1728"/>
          </w:tcPr>
          <w:p>
            <w:r>
              <w:t>USF</w:t>
            </w:r>
          </w:p>
        </w:tc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Estruturar fluxo financeiro e contábil para pagamento de honorários de advogados dativos</w:t>
            </w:r>
          </w:p>
        </w:tc>
        <w:tc>
          <w:tcPr>
            <w:tcW w:type="dxa" w:w="1728"/>
          </w:tcPr>
          <w:p>
            <w:r>
              <w:t>Líder: Unidade Setorial de Finanças (USF); Coexecutores: Serviço de Controle Contábil-Financeiro; Serviço de Execução Orçamentária; Subprocuradoria-Geral Adjunta</w:t>
            </w:r>
          </w:p>
        </w:tc>
        <w:tc>
          <w:tcPr>
            <w:tcW w:type="dxa" w:w="1728"/>
          </w:tcPr>
          <w:p>
            <w:r>
              <w:t>60 dias / Fluxo Mensal</w:t>
            </w:r>
          </w:p>
        </w:tc>
      </w:tr>
      <w:tr>
        <w:tc>
          <w:tcPr>
            <w:tcW w:type="dxa" w:w="1728"/>
          </w:tcPr>
          <w:p>
            <w:r>
              <w:t>USF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Consolidar a linha de base de execução orçamentária e financeira do exercício de 2026 como parâmetro referencial</w:t>
            </w:r>
          </w:p>
        </w:tc>
        <w:tc>
          <w:tcPr>
            <w:tcW w:type="dxa" w:w="1728"/>
          </w:tcPr>
          <w:p>
            <w:r>
              <w:t>Líder: Unidade Setorial de Finanças (USF); Coexecutores: Serviço de Execução Orçamentária; Serviço de Controle Contábil-Financeiro; Subprocuradoria-Geral Adjunta</w:t>
            </w:r>
          </w:p>
        </w:tc>
        <w:tc>
          <w:tcPr>
            <w:tcW w:type="dxa" w:w="1728"/>
          </w:tcPr>
          <w:p>
            <w:r>
              <w:t>45 dias / 1º Trimestre</w:t>
            </w:r>
          </w:p>
        </w:tc>
      </w:tr>
      <w:tr>
        <w:tc>
          <w:tcPr>
            <w:tcW w:type="dxa" w:w="1728"/>
          </w:tcPr>
          <w:p>
            <w:r>
              <w:t>USF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Subsidiar e articular a criação do Comitê de Programação Orçamentária e Financeira da PGE-MA</w:t>
            </w:r>
          </w:p>
        </w:tc>
        <w:tc>
          <w:tcPr>
            <w:tcW w:type="dxa" w:w="1728"/>
          </w:tcPr>
          <w:p>
            <w:r>
              <w:t>Líder: Unidade Setorial de Finanças (USF); Coexecutores: Subprocuradoria-Geral Adjunta; Serviço de Execução Orçamentária; Serviço de Controle Contábil-Financeiro; UGAM</w:t>
            </w:r>
          </w:p>
        </w:tc>
        <w:tc>
          <w:tcPr>
            <w:tcW w:type="dxa" w:w="1728"/>
          </w:tcPr>
          <w:p>
            <w:r>
              <w:t>30 dias / Mensal</w:t>
            </w:r>
          </w:p>
        </w:tc>
      </w:tr>
      <w:tr>
        <w:tc>
          <w:tcPr>
            <w:tcW w:type="dxa" w:w="1728"/>
          </w:tcPr>
          <w:p>
            <w:r>
              <w:t>USF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Monitorar continuamente os contratos essenciais e fluxo financeiro diário com interlocução proativa junto à SEAD</w:t>
            </w:r>
          </w:p>
        </w:tc>
        <w:tc>
          <w:tcPr>
            <w:tcW w:type="dxa" w:w="1728"/>
          </w:tcPr>
          <w:p>
            <w:r>
              <w:t>Líder: Unidade Setorial de Finanças (USF); Coexecutores: Subprocuradoria-Geral Adjunta; Serviço de Execução Orçamentária; Serviço de Controle de Contratos</w:t>
            </w:r>
          </w:p>
        </w:tc>
        <w:tc>
          <w:tcPr>
            <w:tcW w:type="dxa" w:w="1728"/>
          </w:tcPr>
          <w:p>
            <w:r>
              <w:t>Contínuo / Diário</w:t>
            </w:r>
          </w:p>
        </w:tc>
      </w:tr>
      <w:tr>
        <w:tc>
          <w:tcPr>
            <w:tcW w:type="dxa" w:w="1728"/>
          </w:tcPr>
          <w:p>
            <w:r>
              <w:t>USF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Estruturar governança preventiva de Restos a Pagar (RP) e Despesas de Exercícios Anteriores (DEA)</w:t>
            </w:r>
          </w:p>
        </w:tc>
        <w:tc>
          <w:tcPr>
            <w:tcW w:type="dxa" w:w="1728"/>
          </w:tcPr>
          <w:p>
            <w:r>
              <w:t>Líder: Unidade Setorial de Finanças (USF); Coexecutores: Serviço de Controle Contábil-Financeiro; Serviço de Execução Orçamentária; Subprocuradoria-Geral Adjunta</w:t>
            </w:r>
          </w:p>
        </w:tc>
        <w:tc>
          <w:tcPr>
            <w:tcW w:type="dxa" w:w="1728"/>
          </w:tcPr>
          <w:p>
            <w:r>
              <w:t>Trimestral / Encerramento do Exercício</w:t>
            </w:r>
          </w:p>
        </w:tc>
      </w:tr>
      <w:tr>
        <w:tc>
          <w:tcPr>
            <w:tcW w:type="dxa" w:w="1728"/>
          </w:tcPr>
          <w:p>
            <w:r>
              <w:t>USF</w:t>
            </w:r>
          </w:p>
        </w:tc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Implantar painel mensal integrado de acompanhamento da execução orçamentário-financeira</w:t>
            </w:r>
          </w:p>
        </w:tc>
        <w:tc>
          <w:tcPr>
            <w:tcW w:type="dxa" w:w="1728"/>
          </w:tcPr>
          <w:p>
            <w:r>
              <w:t>Líder: Unidade Setorial de Finanças;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 / Mensal</w:t>
            </w:r>
          </w:p>
        </w:tc>
      </w:tr>
    </w:tbl>
    <w:p>
      <w:pPr>
        <w:pStyle w:val="Heading2"/>
      </w:pPr>
      <w:r>
        <w:t>GT-03 — Comitê de Integração Fiscal e Recuperação de Créditos (Fusão Operacional PDA + Inteligência NIRF + SEFAZ)</w:t>
      </w:r>
    </w:p>
    <w:p>
      <w:r>
        <w:rPr>
          <w:b/>
        </w:rPr>
        <w:t xml:space="preserve">Tipo: </w:t>
      </w:r>
      <w:r>
        <w:t xml:space="preserve">Projeto Estruturante | </w:t>
      </w:r>
      <w:r>
        <w:rPr>
          <w:b/>
        </w:rPr>
        <w:t xml:space="preserve">Líder: </w:t>
      </w:r>
      <w:r>
        <w:t xml:space="preserve">PDA | </w:t>
      </w:r>
      <w:r>
        <w:rPr>
          <w:b/>
        </w:rPr>
        <w:t xml:space="preserve">Status: </w:t>
      </w:r>
      <w:r>
        <w:t xml:space="preserve">Em Validação (Aguardando Reunião PDA/PCF) | </w:t>
      </w:r>
      <w:r>
        <w:rPr>
          <w:b/>
        </w:rPr>
        <w:t xml:space="preserve">Prazo: </w:t>
      </w:r>
      <w:r>
        <w:t>2027–2030</w:t>
        <w:br/>
      </w:r>
      <w:r>
        <w:rPr>
          <w:b/>
        </w:rPr>
        <w:t xml:space="preserve">Unidades Participantes: </w:t>
      </w:r>
      <w:r>
        <w:t>PDA, NIRF, PCF, PGAAE</w:t>
        <w:br/>
      </w:r>
      <w:r>
        <w:rPr>
          <w:b/>
        </w:rPr>
        <w:t xml:space="preserve">KRs Vinculados: </w:t>
      </w:r>
      <w:r>
        <w:t>E1.O2.KR1, E1.O2.KR2, E1.O2.KR3, E1.O4.KR1, E1.O4.KR2, E1.O5.KR2</w:t>
        <w:br/>
      </w:r>
      <w:r>
        <w:rPr>
          <w:b/>
        </w:rPr>
        <w:t xml:space="preserve">Objetivo e Escopo: </w:t>
      </w:r>
      <w:r>
        <w:t>Operacionalizar a absorção integral da inteligência fiscal do NIRF pela PDA (Despacho SEI nº 50/2026), mineração de dados de grandes devedores, rating da dívida ativa, protesto automatizado, transação tributária e conversão de depósitos judiciais em renda.</w:t>
      </w:r>
    </w:p>
    <w:p>
      <w:pPr>
        <w:pStyle w:val="Heading3"/>
      </w:pPr>
      <w:r>
        <w:t>Checklist de Entregáveis</w:t>
      </w:r>
    </w:p>
    <w:p>
      <w:pPr>
        <w:pStyle w:val="ListBullet"/>
      </w:pPr>
      <w:r>
        <w:t>[Concluído] Incorporação integral das ações do NIRF na planilha da PDA (Despacho SEI 50/2026)</w:t>
      </w:r>
    </w:p>
    <w:p>
      <w:pPr>
        <w:pStyle w:val="ListBullet"/>
      </w:pPr>
      <w:r>
        <w:t>[Pendente] Reunião de alinhamento e homologação com os Procuradores-Chefes da PDA e PCF</w:t>
      </w:r>
    </w:p>
    <w:p>
      <w:pPr>
        <w:pStyle w:val="ListBullet"/>
      </w:pPr>
      <w:r>
        <w:t>[Pendente] Rotina trimestral de saneamento cadastral de CDAs e cruzamento patrimonial com SEFAZ</w:t>
      </w:r>
    </w:p>
    <w:p>
      <w:pPr>
        <w:pStyle w:val="Heading3"/>
      </w:pPr>
      <w:r>
        <w:t>Ações Setoriais Vinculadas (64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Unidade</w:t>
            </w:r>
          </w:p>
        </w:tc>
        <w:tc>
          <w:tcPr>
            <w:tcW w:type="dxa" w:w="1728"/>
          </w:tcPr>
          <w:p>
            <w:r>
              <w:t>KR</w:t>
            </w:r>
          </w:p>
        </w:tc>
        <w:tc>
          <w:tcPr>
            <w:tcW w:type="dxa" w:w="1728"/>
          </w:tcPr>
          <w:p>
            <w:r>
              <w:t>Ação</w:t>
            </w:r>
          </w:p>
        </w:tc>
        <w:tc>
          <w:tcPr>
            <w:tcW w:type="dxa" w:w="1728"/>
          </w:tcPr>
          <w:p>
            <w:r>
              <w:t>Responsáveis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Dispensa formal de planilha autônoma e unificação com o plano da Procuradoria da Dívida Ativa (PDA)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e Inteligência de Dados: NIRF (Ato SEI nº 50/2026)</w:t>
            </w:r>
          </w:p>
        </w:tc>
        <w:tc>
          <w:tcPr>
            <w:tcW w:type="dxa" w:w="1728"/>
          </w:tcPr>
          <w:p>
            <w:r>
              <w:t>Imediato / Pleno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Instituir programa integrado de recuperação fiscal digital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Consolidar linha de base arrecadatória e metas intermediárias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Criar painel executivo mensal da recuperação fiscal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60 dias após definição da linha de base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E1.O2.KR2</w:t>
            </w:r>
          </w:p>
        </w:tc>
        <w:tc>
          <w:tcPr>
            <w:tcW w:type="dxa" w:w="1728"/>
          </w:tcPr>
          <w:p>
            <w:r>
              <w:t>Realizar força-tarefa de saneamento e classificação do estoque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120 dias para inventário; conclusão até 2026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E1.O2.KR2</w:t>
            </w:r>
          </w:p>
        </w:tc>
        <w:tc>
          <w:tcPr>
            <w:tcW w:type="dxa" w:w="1728"/>
          </w:tcPr>
          <w:p>
            <w:r>
              <w:t>Implantar rotina pré-ajuizamento com conferência obrigatória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E1.O2.KR3</w:t>
            </w:r>
          </w:p>
        </w:tc>
        <w:tc>
          <w:tcPr>
            <w:tcW w:type="dxa" w:w="1728"/>
          </w:tcPr>
          <w:p>
            <w:r>
              <w:t>Consolidar o fluxo de protesto como via ordinária de recuperação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Até 2026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E1.O4.KR1</w:t>
            </w:r>
          </w:p>
        </w:tc>
        <w:tc>
          <w:tcPr>
            <w:tcW w:type="dxa" w:w="1728"/>
          </w:tcPr>
          <w:p>
            <w:r>
              <w:t>Criar célula de inteligência fiscal para inconsistências cadastrais e patrimoniais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E1.O4.KR1</w:t>
            </w:r>
          </w:p>
        </w:tc>
        <w:tc>
          <w:tcPr>
            <w:tcW w:type="dxa" w:w="1728"/>
          </w:tcPr>
          <w:p>
            <w:r>
              <w:t>Firmar ou reativar convênios de dados patrimoniais e societários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Criar conferência pré-ajuizamento obrigatória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Medir o custo institucional das execuções inconsistentes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Estruturar protocolo de bloqueio e arrolamento preventivo para grandes devedores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Criar mecanismo específico de identificação e bloqueio de recebíveis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Transformar o CIRDA em instância de monitoramento executivo do eixo fiscal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Imediato; rotina mensal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Implantar plataforma de higienização de dados e cruzamento de vínculos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Cronograma plurianual PROFISCO; fase inicial nos 12 primeiros meses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Priorizar grandes devedores e créditos de maior repercussão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Instituir rotina trimestral de saneamento cadastral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Trimestral, a partir da implantação da base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Publicar relatório semestral de inteligência recuperatória</w:t>
            </w:r>
          </w:p>
        </w:tc>
        <w:tc>
          <w:tcPr>
            <w:tcW w:type="dxa" w:w="1728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Destravar cobranças fiscais suspensas por liminares indevidas em ações ordinárias e mandados de segurança</w:t>
            </w:r>
          </w:p>
        </w:tc>
        <w:tc>
          <w:tcPr>
            <w:tcW w:type="dxa" w:w="1728"/>
          </w:tcPr>
          <w:p>
            <w:r>
              <w:t>Líder: Procuradoria do Contencioso Fiscal; Coexecutores: SEFAZ, PGAAJ</w:t>
            </w:r>
          </w:p>
        </w:tc>
        <w:tc>
          <w:tcPr>
            <w:tcW w:type="dxa" w:w="1728"/>
          </w:tcPr>
          <w:p>
            <w:r>
              <w:t>Semestral até 2030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Normatizar e operacionalizar a transação tributária judicial em litígios fiscais estratégicos</w:t>
            </w:r>
          </w:p>
        </w:tc>
        <w:tc>
          <w:tcPr>
            <w:tcW w:type="dxa" w:w="1728"/>
          </w:tcPr>
          <w:p>
            <w:r>
              <w:t>Líder: Procuradoria do Contencioso Fiscal; Coexecutores: Procuradoria da Dívida Ativa, SEFAZ, PGAAE</w:t>
            </w:r>
          </w:p>
        </w:tc>
        <w:tc>
          <w:tcPr>
            <w:tcW w:type="dxa" w:w="1728"/>
          </w:tcPr>
          <w:p>
            <w:r>
              <w:t>Até 2026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E1.O4.KR1</w:t>
            </w:r>
          </w:p>
        </w:tc>
        <w:tc>
          <w:tcPr>
            <w:tcW w:type="dxa" w:w="1728"/>
          </w:tcPr>
          <w:p>
            <w:r>
              <w:t>Instaurar incidentes de desconsideração da personalidade jurídica (IDPJ) e medidas cautelares em litígios fiscais</w:t>
            </w:r>
          </w:p>
        </w:tc>
        <w:tc>
          <w:tcPr>
            <w:tcW w:type="dxa" w:w="1728"/>
          </w:tcPr>
          <w:p>
            <w:r>
              <w:t>Líder: Procuradoria do Contencioso Fiscal; Coexecutores: NIRF, SEFAZ</w:t>
            </w:r>
          </w:p>
        </w:tc>
        <w:tc>
          <w:tcPr>
            <w:tcW w:type="dxa" w:w="1728"/>
          </w:tcPr>
          <w:p>
            <w:r>
              <w:t>Até 2027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E1.O4.KR1</w:t>
            </w:r>
          </w:p>
        </w:tc>
        <w:tc>
          <w:tcPr>
            <w:tcW w:type="dxa" w:w="1728"/>
          </w:tcPr>
          <w:p>
            <w:r>
              <w:t>Apurar simulações fiscais e planejamentos tributários abusivos em ações declaratórias e anulatórias</w:t>
            </w:r>
          </w:p>
        </w:tc>
        <w:tc>
          <w:tcPr>
            <w:tcW w:type="dxa" w:w="1728"/>
          </w:tcPr>
          <w:p>
            <w:r>
              <w:t>Líder: Procuradoria do Contencioso Fiscal; Coexecutores: NIRF, SEFAZ</w:t>
            </w:r>
          </w:p>
        </w:tc>
        <w:tc>
          <w:tcPr>
            <w:tcW w:type="dxa" w:w="1728"/>
          </w:tcPr>
          <w:p>
            <w:r>
              <w:t>Contínuo até 2027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E1.O4.KR1</w:t>
            </w:r>
          </w:p>
        </w:tc>
        <w:tc>
          <w:tcPr>
            <w:tcW w:type="dxa" w:w="1728"/>
          </w:tcPr>
          <w:p>
            <w:r>
              <w:t>Criar núcleo integrado de cooperação probatória com a Fiscalização de Grandes Contribuintes da SEFAZ</w:t>
            </w:r>
          </w:p>
        </w:tc>
        <w:tc>
          <w:tcPr>
            <w:tcW w:type="dxa" w:w="1728"/>
          </w:tcPr>
          <w:p>
            <w:r>
              <w:t>Líder: Procuradoria do Contencioso Fiscal; Coexecutores: SEFAZ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Instituir programa integrado de recuperação fiscal com a SEFAZ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Consolidar linha de base arrecadatória e metas setoriais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Integrar SPA e SEFAZNET para fluxo arrecadatório automatizado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12 meses, alinhado ao cronograma PROFISCO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Usar novas funcionalidades do SPA para acelerar ajuizamentos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Cronograma plurianual PROFISCO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Criar painel executivo mensal da recuperação fiscal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60 dias após definição da linha de base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Normatizar a transação tributária no Maranhão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E1.O2.KR2</w:t>
            </w:r>
          </w:p>
        </w:tc>
        <w:tc>
          <w:tcPr>
            <w:tcW w:type="dxa" w:w="1728"/>
          </w:tcPr>
          <w:p>
            <w:r>
              <w:t>Realizar força-tarefa de saneamento e classificação do estoque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120 dias para inventário; conclusão até 2026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E1.O2.KR2</w:t>
            </w:r>
          </w:p>
        </w:tc>
        <w:tc>
          <w:tcPr>
            <w:tcW w:type="dxa" w:w="1728"/>
          </w:tcPr>
          <w:p>
            <w:r>
              <w:t>Implantar rotina pré-ajuizamento com conferência obrigatória de dados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E1.O2.KR3</w:t>
            </w:r>
          </w:p>
        </w:tc>
        <w:tc>
          <w:tcPr>
            <w:tcW w:type="dxa" w:w="1728"/>
          </w:tcPr>
          <w:p>
            <w:r>
              <w:t>Consolidar o fluxo de protesto como via ordinária de cobrança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Até 2026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E1.O2.KR3</w:t>
            </w:r>
          </w:p>
        </w:tc>
        <w:tc>
          <w:tcPr>
            <w:tcW w:type="dxa" w:w="1728"/>
          </w:tcPr>
          <w:p>
            <w:r>
              <w:t>Operacionalizar o convênio com IEPTB/MA em regime automatizado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90 dias para regime de monitoramento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E1.O4.KR1</w:t>
            </w:r>
          </w:p>
        </w:tc>
        <w:tc>
          <w:tcPr>
            <w:tcW w:type="dxa" w:w="1728"/>
          </w:tcPr>
          <w:p>
            <w:r>
              <w:t>Criar célula de inteligência fiscal para inconsistências cadastrais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E1.O4.KR1</w:t>
            </w:r>
          </w:p>
        </w:tc>
        <w:tc>
          <w:tcPr>
            <w:tcW w:type="dxa" w:w="1728"/>
          </w:tcPr>
          <w:p>
            <w:r>
              <w:t>Firmar ou reativar convênios de dados patrimoniais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Criar conferência pré-ajuizamento obrigatória contra riscos de sucumbência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Medir o custo institucional das execuções incorretas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Estruturar protocolo de bloqueio e arrolamento cautelar de bens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Criar mecanismo específico de identificação e arrolamento de bens de grandes devedores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Transformar o CIRDA em instância de monitoramento patrimonial contínuo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Imediato; rotina mensal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Implantar plataforma de higienização de dados cadastrais</w:t>
            </w:r>
          </w:p>
        </w:tc>
        <w:tc>
          <w:tcPr>
            <w:tcW w:type="dxa" w:w="1728"/>
          </w:tcPr>
          <w:p>
            <w:r>
              <w:t>Líder: Procuradoria da Dívida Ativa; Coexecutores: NIRF, Assessoria em TIC da PGAAE / INOVA (Suporte de Infraestrutura: SI)</w:t>
            </w:r>
          </w:p>
        </w:tc>
        <w:tc>
          <w:tcPr>
            <w:tcW w:type="dxa" w:w="1728"/>
          </w:tcPr>
          <w:p>
            <w:r>
              <w:t>Cronograma plurianual PROFISCO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Priorizar grandes devedores e créditos de maior valor</w:t>
            </w:r>
          </w:p>
        </w:tc>
        <w:tc>
          <w:tcPr>
            <w:tcW w:type="dxa" w:w="1728"/>
          </w:tcPr>
          <w:p>
            <w:r>
              <w:t>Líder: Procuradoria da Dívida Ativa; Coexecutores: NIRF, SEFAZ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Instituir rotina trimestral de saneamento cadastral com a SEFAZ</w:t>
            </w:r>
          </w:p>
        </w:tc>
        <w:tc>
          <w:tcPr>
            <w:tcW w:type="dxa" w:w="1728"/>
          </w:tcPr>
          <w:p>
            <w:r>
              <w:t>Líder: Procuradoria da Dívida Ativa; Coexecutores: SEFAZ, NIRF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Publicar relatório semestral de inteligência fiscal</w:t>
            </w:r>
          </w:p>
        </w:tc>
        <w:tc>
          <w:tcPr>
            <w:tcW w:type="dxa" w:w="1728"/>
          </w:tcPr>
          <w:p>
            <w:r>
              <w:t>Líder: Procuradoria da Dívida Ativa; Coexecutores: NIRF, PGAAE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Instituir política de gestão e mapeamento de grandes devedores e execuções fiscais estratégicas</w:t>
            </w:r>
          </w:p>
        </w:tc>
        <w:tc>
          <w:tcPr>
            <w:tcW w:type="dxa" w:w="1728"/>
          </w:tcPr>
          <w:p>
            <w:r>
              <w:t>Líder: Procuradoria da Dívida Ativa; Coexecutores: NIRF, PGAAE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Atualizar continuamente o Monitor PGE com a carteira de grandes devedores e risco de prescrição</w:t>
            </w:r>
          </w:p>
        </w:tc>
        <w:tc>
          <w:tcPr>
            <w:tcW w:type="dxa" w:w="1728"/>
          </w:tcPr>
          <w:p>
            <w:r>
              <w:t>Líder: Procuradoria da Dívida Ativa;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E1.O4.KR1</w:t>
            </w:r>
          </w:p>
        </w:tc>
        <w:tc>
          <w:tcPr>
            <w:tcW w:type="dxa" w:w="1728"/>
          </w:tcPr>
          <w:p>
            <w:r>
              <w:t>Mineração de dados e cruzamento de bases cadastrais e patrimoniais de grandes devedores (Inteligência NIRF)</w:t>
            </w:r>
          </w:p>
        </w:tc>
        <w:tc>
          <w:tcPr>
            <w:tcW w:type="dxa" w:w="1728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728"/>
          </w:tcPr>
          <w:p>
            <w:r>
              <w:t>Contínuo / Trimestral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Instituir programa integrado de recuperação fiscal digital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Consolidar linha de base arrecadatória e metas intermediárias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Integrar SPA e SEFAZNET para fluxo arrecadatório unificado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12 meses, alinhado ao cronograma PROFISCO e integrações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Usar novas funcionalidades do SPA para acelerar ajuizamento e controle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Cronograma plurianual PROFISCO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Criar painel executivo mensal da recuperação fiscal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60 dias após definição da linha de base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Normatizar a transação tributária no Maranhão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E1.O2.KR2</w:t>
            </w:r>
          </w:p>
        </w:tc>
        <w:tc>
          <w:tcPr>
            <w:tcW w:type="dxa" w:w="1728"/>
          </w:tcPr>
          <w:p>
            <w:r>
              <w:t>Implantar rotina pré-ajuizamento com conferência obrigatória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E1.O2.KR3</w:t>
            </w:r>
          </w:p>
        </w:tc>
        <w:tc>
          <w:tcPr>
            <w:tcW w:type="dxa" w:w="1728"/>
          </w:tcPr>
          <w:p>
            <w:r>
              <w:t>Consolidar o fluxo de protesto como via ordinária de recuperação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Até 2026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E1.O2.KR3</w:t>
            </w:r>
          </w:p>
        </w:tc>
        <w:tc>
          <w:tcPr>
            <w:tcW w:type="dxa" w:w="1728"/>
          </w:tcPr>
          <w:p>
            <w:r>
              <w:t>Operacionalizar o convênio com IEPTB/MA em regime de desempenho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90 dias para regime de monitoramento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E1.O4.KR1</w:t>
            </w:r>
          </w:p>
        </w:tc>
        <w:tc>
          <w:tcPr>
            <w:tcW w:type="dxa" w:w="1728"/>
          </w:tcPr>
          <w:p>
            <w:r>
              <w:t>Criar célula de inteligência fiscal para inconsistências cadastrais e patrimoniais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E1.O4.KR1</w:t>
            </w:r>
          </w:p>
        </w:tc>
        <w:tc>
          <w:tcPr>
            <w:tcW w:type="dxa" w:w="1728"/>
          </w:tcPr>
          <w:p>
            <w:r>
              <w:t>Firmar ou reativar convênios de dados patrimoniais e societários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Criar conferência pré-ajuizamento obrigatória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Medir o custo institucional das execuções inconsistentes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Estruturar protocolo de bloqueio e arrolamento preventivo para grandes devedores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Transformar o CIRDA em instância de monitoramento executivo do eixo fiscal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Imediato; rotina mensal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Implantar plataforma de higienização de dados e cruzamento de vínculos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Cronograma plurianual PROFISCO; fase inicial nos 12 primeiros meses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Publicar relatório semestral de inteligência recuperatória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Procuradoria da Dívida Ativa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</w:tbl>
    <w:p>
      <w:pPr>
        <w:pStyle w:val="Heading2"/>
      </w:pPr>
      <w:r>
        <w:t>GT-04 — GT de Estabilidade do SPA, Integração PJe-SPA (Delay Zero) e Automação/IA (MINUTIA)</w:t>
      </w:r>
    </w:p>
    <w:p>
      <w:r>
        <w:rPr>
          <w:b/>
        </w:rPr>
        <w:t xml:space="preserve">Tipo: </w:t>
      </w:r>
      <w:r>
        <w:t xml:space="preserve">Projeto Estruturante | </w:t>
      </w:r>
      <w:r>
        <w:rPr>
          <w:b/>
        </w:rPr>
        <w:t xml:space="preserve">Líder: </w:t>
      </w:r>
      <w:r>
        <w:t xml:space="preserve">PGAAE (Assessoria em TIC) / INOVA | </w:t>
      </w:r>
      <w:r>
        <w:rPr>
          <w:b/>
        </w:rPr>
        <w:t xml:space="preserve">Status: </w:t>
      </w:r>
      <w:r>
        <w:t xml:space="preserve">Em Execução Prioritária | </w:t>
      </w:r>
      <w:r>
        <w:rPr>
          <w:b/>
        </w:rPr>
        <w:t xml:space="preserve">Prazo: </w:t>
      </w:r>
      <w:r>
        <w:t>Imediato / Contínuo 2027–2030</w:t>
        <w:br/>
      </w:r>
      <w:r>
        <w:rPr>
          <w:b/>
        </w:rPr>
        <w:t xml:space="preserve">Unidades Participantes: </w:t>
      </w:r>
      <w:r>
        <w:t>PGAAE, INOVA, SI, SDD, PJEFP, PB, PSAU, PJ, CG</w:t>
        <w:br/>
      </w:r>
      <w:r>
        <w:rPr>
          <w:b/>
        </w:rPr>
        <w:t xml:space="preserve">KRs Vinculados: </w:t>
      </w:r>
      <w:r>
        <w:t>E5.O5.KR1, E5.O5.KR2, E5.O6.KR1, E7.O1.KR1, E7.O2.KR1</w:t>
        <w:br/>
      </w:r>
      <w:r>
        <w:rPr>
          <w:b/>
        </w:rPr>
        <w:t xml:space="preserve">Objetivo e Escopo: </w:t>
      </w:r>
      <w:r>
        <w:t>Eliminar o delay de 5 a 7 dias na captura de intimações entre PJe/Portais e SPA, assegurar estabilidade noturna do SPA, governar mudanças de layout com aviso prévio (demanda PJEFP/PSAU/PB) e expandir o uso do MINUTIA e robôs de triagem.</w:t>
      </w:r>
    </w:p>
    <w:p>
      <w:pPr>
        <w:pStyle w:val="Heading3"/>
      </w:pPr>
      <w:r>
        <w:t>Checklist de Entregáveis</w:t>
      </w:r>
    </w:p>
    <w:p>
      <w:pPr>
        <w:pStyle w:val="ListBullet"/>
      </w:pPr>
      <w:r>
        <w:t>[Concluído] Separação estrita de competências nas 41 planilhas: Sistemas/IA/BI (TIC PGAAE/INOVA) vs. Infra/Redes/Backup (SI)</w:t>
      </w:r>
    </w:p>
    <w:p>
      <w:pPr>
        <w:pStyle w:val="ListBullet"/>
      </w:pPr>
      <w:r>
        <w:t>[Concluído] Memorando Intersetorial SEI nº 01 elaborado para TIC/Coordenação do SPA e SI</w:t>
      </w:r>
    </w:p>
    <w:p>
      <w:pPr>
        <w:pStyle w:val="ListBullet"/>
      </w:pPr>
      <w:r>
        <w:t>[Pendente] Saneamento da regra do Dashboard do SPA para eliminar falsos positivos em processos armazenados (demanda CG/NCIA)</w:t>
      </w:r>
    </w:p>
    <w:p>
      <w:pPr>
        <w:pStyle w:val="ListBullet"/>
      </w:pPr>
      <w:r>
        <w:t>[Pendente] Homologação de janela de manutenção e aviso prévio de layout no SPA</w:t>
      </w:r>
    </w:p>
    <w:p>
      <w:pPr>
        <w:pStyle w:val="Heading3"/>
      </w:pPr>
      <w:r>
        <w:t>Ações Setoriais Vinculadas (69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Unidade</w:t>
            </w:r>
          </w:p>
        </w:tc>
        <w:tc>
          <w:tcPr>
            <w:tcW w:type="dxa" w:w="1728"/>
          </w:tcPr>
          <w:p>
            <w:r>
              <w:t>KR</w:t>
            </w:r>
          </w:p>
        </w:tc>
        <w:tc>
          <w:tcPr>
            <w:tcW w:type="dxa" w:w="1728"/>
          </w:tcPr>
          <w:p>
            <w:r>
              <w:t>Ação</w:t>
            </w:r>
          </w:p>
        </w:tc>
        <w:tc>
          <w:tcPr>
            <w:tcW w:type="dxa" w:w="1728"/>
          </w:tcPr>
          <w:p>
            <w:r>
              <w:t>Responsáveis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Realizar auditoria correcional mensal de prazos críticos e apuração de causas-raiz</w:t>
            </w:r>
          </w:p>
        </w:tc>
        <w:tc>
          <w:tcPr>
            <w:tcW w:type="dxa" w:w="1728"/>
          </w:tcPr>
          <w:p>
            <w:r>
              <w:t>Líder Executivo: Corregedoria-Geral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Sanear regras do Dashboard da Corregedoria para eliminação de falsos positivos de perda de prazo</w:t>
            </w:r>
          </w:p>
        </w:tc>
        <w:tc>
          <w:tcPr>
            <w:tcW w:type="dxa" w:w="1728"/>
          </w:tcPr>
          <w:p>
            <w:r>
              <w:t>Líder: Corregedoria-Geral; Coexecutores: Assessoria em TIC da PGAAE / INOVA (Suporte de Infraestrutura: SI), Subprocuradoria-Geral Adjunta (SGA), NCIA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Implantar robôs institucionais (RPA) para triagem automatizada de demandas sindicais e repetitivas no SPA</w:t>
            </w:r>
          </w:p>
        </w:tc>
        <w:tc>
          <w:tcPr>
            <w:tcW w:type="dxa" w:w="1728"/>
          </w:tcPr>
          <w:p>
            <w:r>
              <w:t>Líder: Procuradoria de Brasília; Coexecutores: Assessoria em TIC da PGAAE / INOVA (Suporte de Infraestrutura: SI), Subprocuradoria-Geral Adjunta</w:t>
            </w:r>
          </w:p>
        </w:tc>
        <w:tc>
          <w:tcPr>
            <w:tcW w:type="dxa" w:w="1728"/>
          </w:tcPr>
          <w:p>
            <w:r>
              <w:t>Até 2028</w:t>
            </w:r>
          </w:p>
        </w:tc>
      </w:tr>
      <w:tr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Manter rigoroso controle diário de prazos processuais e expedição de notas de dispensa tempestivas</w:t>
            </w:r>
          </w:p>
        </w:tc>
        <w:tc>
          <w:tcPr>
            <w:tcW w:type="dxa" w:w="1728"/>
          </w:tcPr>
          <w:p>
            <w:r>
              <w:t>Líder Executivo: Procuradoria de Brasília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Diário / Contínuo até 2030</w:t>
            </w:r>
          </w:p>
        </w:tc>
      </w:tr>
      <w:tr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E5.O5.KR2</w:t>
            </w:r>
          </w:p>
        </w:tc>
        <w:tc>
          <w:tcPr>
            <w:tcW w:type="dxa" w:w="1728"/>
          </w:tcPr>
          <w:p>
            <w:r>
              <w:t>Estruturar repositório padronizado de minutas de agravos internos, memoriais, cotas de dispensa e contrarrazões nos Tribunais Superiores</w:t>
            </w:r>
          </w:p>
        </w:tc>
        <w:tc>
          <w:tcPr>
            <w:tcW w:type="dxa" w:w="1728"/>
          </w:tcPr>
          <w:p>
            <w:r>
              <w:t>Líder: Procuradoria de Brasília (PB); Coexecutores: Assessoria em TIC da PGAAE / INOVA, Subprocuradoria-Geral Adjunta (SGA)</w:t>
            </w:r>
          </w:p>
        </w:tc>
        <w:tc>
          <w:tcPr>
            <w:tcW w:type="dxa" w:w="1728"/>
          </w:tcPr>
          <w:p>
            <w:r>
              <w:t>180 dias / Contínuo até 2029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Instituir programa de implantação de IA aplicada à atuação jurídica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Selecionar os 2 casos de uso prioritários de IA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Contratar e implantar plataforma local de IA prevista no PROFISCO III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Conforme cronograma PROFISCO III, com piloto em até 12 meses após contratação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Estabelecer protocolo de uso responsável da IA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Integrar ferramentas novas às soluções já existentes em 2025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240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Capacitar os usuários das novas ferramentas antes e durante a implantação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A partir do início dos pilotos; continuidade semestral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Selecionar ferramenta inteligente de pesquisa jurídica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Implantar piloto da ferramenta de pesquisa jurídica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Até o 2º semestre de 2026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Consolidar inventário tecnológico com classificação de obsolescência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Elaborar plano plurianual de renovação do parque tecnológico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Executar contratação de renovação tecnológica prevista no PROFISCO III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Conforme cronograma PROFISCO III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Criar painel de disponibilidade, incidentes e modernização tecnológica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  <w:tc>
          <w:tcPr>
            <w:tcW w:type="dxa" w:w="1728"/>
          </w:tcPr>
          <w:p>
            <w:r>
              <w:t>150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Integrar segurança da informação à modernização do parque</w:t>
            </w:r>
          </w:p>
        </w:tc>
        <w:tc>
          <w:tcPr>
            <w:tcW w:type="dxa" w:w="1728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Instituir Programa de Automação Institucional da PGE-MA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Mapear os 20 fluxos mais repetitivos da instituição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Implantar metodologia de gestão visual de trabalho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Integrar e escalar as automações já concluídas em 2025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E5.O5.KR2</w:t>
            </w:r>
          </w:p>
        </w:tc>
        <w:tc>
          <w:tcPr>
            <w:tcW w:type="dxa" w:w="1728"/>
          </w:tcPr>
          <w:p>
            <w:r>
              <w:t>Criar trilha prioritária para automação de documentos e minutas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E5.O5.KR2</w:t>
            </w:r>
          </w:p>
        </w:tc>
        <w:tc>
          <w:tcPr>
            <w:tcW w:type="dxa" w:w="1728"/>
          </w:tcPr>
          <w:p>
            <w:r>
              <w:t>Implantar ambiente de automação assistida para elaboração documental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Conforme cronograma PROFISCO III, com piloto em 12 meses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E5.O5.KR2</w:t>
            </w:r>
          </w:p>
        </w:tc>
        <w:tc>
          <w:tcPr>
            <w:tcW w:type="dxa" w:w="1728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Conforme cronograma contratual PROFISCO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E5.O5.KR2</w:t>
            </w:r>
          </w:p>
        </w:tc>
        <w:tc>
          <w:tcPr>
            <w:tcW w:type="dxa" w:w="1728"/>
          </w:tcPr>
          <w:p>
            <w:r>
              <w:t>Melhorar os fluxos de acordos trabalhistas com padronização de entendimentos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150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E5.O5.KR2</w:t>
            </w:r>
          </w:p>
        </w:tc>
        <w:tc>
          <w:tcPr>
            <w:tcW w:type="dxa" w:w="1728"/>
          </w:tcPr>
          <w:p>
            <w:r>
              <w:t>Criar painel institucional de produtividade e automação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Instituir programa “Prazo Zero Perdido”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Levantar a linha de base real de prazos perdidos e falhas de captura de expediente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Mapear integralmente a jornada do expediente desde o recebimento até a baixa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Ampliar a automação da distribuição eletrônica de processos judiciais (DJE)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Corrigir falhas do SPA na captura de expedientes do PJe e outros sistemas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Implantar notificação diária de intimações e divergências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Criar funcionalidade “GPS do expediente” ou equivalente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Conforme evolução do SPA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Corrigir dashboards das especializadas para refletir expedientes, atos e prazos perdidos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Tratar problemas específicos identificados pela Procuradoria Trabalhista e Execuções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Treinar individualmente agentes com dificuldades na operação do SPA e no encerramento de prazos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Instalar regime de alerta escalonado para chefias e Administração Superior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Realizar auditoria mensal de prazos críticos e perdas evitadas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Criar biblioteca institucional de pareceres padronizados automatizáveis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Implantar modelo assistido de elaboração de pareceres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180 dias após definição da biblioteca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Medir tempo, qualidade e taxa de reaproveitamento dos pareceres assistidos</w:t>
            </w:r>
          </w:p>
        </w:tc>
        <w:tc>
          <w:tcPr>
            <w:tcW w:type="dxa" w:w="1728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728"/>
          </w:tcPr>
          <w:p>
            <w:r>
              <w:t>Semestral, após implantação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Sanear o delay de sincronização PJe/Portais–SPA, mitigar instabilidades noturnas e normatizar aviso prévio de atualizações de layout do SPA</w:t>
            </w:r>
          </w:p>
        </w:tc>
        <w:tc>
          <w:tcPr>
            <w:tcW w:type="dxa" w:w="1728"/>
          </w:tcPr>
          <w:p>
            <w:r>
              <w:t>Líder Tecnológico: Assessoria em TIC da PGAAE / INOVA (Coordenação do SPA); Suporte de Infraestrutura Física: Supervisão de Informática (SI); Coexecutores: SGA, SDD, PJEFP, Procuradoria da Saúde e Procuradoria de Brasília</w:t>
            </w:r>
          </w:p>
        </w:tc>
        <w:tc>
          <w:tcPr>
            <w:tcW w:type="dxa" w:w="1728"/>
          </w:tcPr>
          <w:p>
            <w:r>
              <w:t>90 dias (monitoramento contínuo)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Garantir o acesso pleno à Extranet para unidades descentralizadas (Fórum José Sarney) e harmonizar numeração Extranet x SEI</w:t>
            </w:r>
          </w:p>
        </w:tc>
        <w:tc>
          <w:tcPr>
            <w:tcW w:type="dxa" w:w="1728"/>
          </w:tcPr>
          <w:p>
            <w:r>
              <w:t>Líder: Assessoria em TIC da PGAAE / INOVA; Coexecutores: PJEFP, Procuradoria Judicial (PJ), ASCOM, Supervisão de Informática (Suporte de Infraestrutura)</w:t>
            </w:r>
          </w:p>
        </w:tc>
        <w:tc>
          <w:tcPr>
            <w:tcW w:type="dxa" w:w="1728"/>
          </w:tcPr>
          <w:p>
            <w:r>
              <w:t>90 dias / Ciclo 2027</w:t>
            </w:r>
          </w:p>
        </w:tc>
      </w:tr>
      <w:tr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Implantar diretriz obrigatória de protocolo antecipado de 3 dias de margem de segurança</w:t>
            </w:r>
          </w:p>
        </w:tc>
        <w:tc>
          <w:tcPr>
            <w:tcW w:type="dxa" w:w="1728"/>
          </w:tcPr>
          <w:p>
            <w:r>
              <w:t>Líder: Procuradoria Judicial;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Imediato / Contínuo</w:t>
            </w:r>
          </w:p>
        </w:tc>
      </w:tr>
      <w:tr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Criar e manter Agenda Compartilhada de Audiências e Sessões de Julgamento</w:t>
            </w:r>
          </w:p>
        </w:tc>
        <w:tc>
          <w:tcPr>
            <w:tcW w:type="dxa" w:w="1728"/>
          </w:tcPr>
          <w:p>
            <w:r>
              <w:t>Líder Executivo: Procuradoria Judicial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E5.O5.KR2</w:t>
            </w:r>
          </w:p>
        </w:tc>
        <w:tc>
          <w:tcPr>
            <w:tcW w:type="dxa" w:w="1728"/>
          </w:tcPr>
          <w:p>
            <w:r>
              <w:t>Sistematizar banco de minutas padronizadas cíveis e modelos assistidos por IA (Minuta IA) no SPA</w:t>
            </w:r>
          </w:p>
        </w:tc>
        <w:tc>
          <w:tcPr>
            <w:tcW w:type="dxa" w:w="1728"/>
          </w:tcPr>
          <w:p>
            <w:r>
              <w:t>Líder: Procuradoria Judicial (PJ); Coexecutores: Assessoria em TIC da PGAAE / INOVA, Subprocuradoria-Geral Adjunta (SGA)</w:t>
            </w:r>
          </w:p>
        </w:tc>
        <w:tc>
          <w:tcPr>
            <w:tcW w:type="dxa" w:w="1728"/>
          </w:tcPr>
          <w:p>
            <w:r>
              <w:t>180 dias / Contínuo até 2029</w:t>
            </w:r>
          </w:p>
        </w:tc>
      </w:tr>
      <w:tr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Harmonizar a numeração de expedientes e pareceres entre Extranet e SEI a partir do ciclo 2027</w:t>
            </w:r>
          </w:p>
        </w:tc>
        <w:tc>
          <w:tcPr>
            <w:tcW w:type="dxa" w:w="1728"/>
          </w:tcPr>
          <w:p>
            <w:r>
              <w:t>Líder: Procuradoria Judicial (PJ); Coexecutores: Assessoria em TIC da PGAAE / INOVA</w:t>
            </w:r>
          </w:p>
        </w:tc>
        <w:tc>
          <w:tcPr>
            <w:tcW w:type="dxa" w:w="1728"/>
          </w:tcPr>
          <w:p>
            <w:r>
              <w:t>Ciclo 2027</w:t>
            </w:r>
          </w:p>
        </w:tc>
      </w:tr>
      <w:tr>
        <w:tc>
          <w:tcPr>
            <w:tcW w:type="dxa" w:w="1728"/>
          </w:tcPr>
          <w:p>
            <w:r>
              <w:t>PJEFP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Adotar a ferramenta MINUTIA (Jusbrasil / Coreaplan) integrada nativamente ao Sistema de Processos Administrativos (SPA)</w:t>
            </w:r>
          </w:p>
        </w:tc>
        <w:tc>
          <w:tcPr>
            <w:tcW w:type="dxa" w:w="1728"/>
          </w:tcPr>
          <w:p>
            <w:r>
              <w:t>Líder: Procuradoria dos Juizados Especiais da Fazenda Pública; Coexecutores: Assessoria em TIC da PGAAE / INOVA, Subprocuradoria-Geral Adjunta</w:t>
            </w:r>
          </w:p>
        </w:tc>
        <w:tc>
          <w:tcPr>
            <w:tcW w:type="dxa" w:w="1728"/>
          </w:tcPr>
          <w:p>
            <w:r>
              <w:t>Até 2027 (implantação) e Contínuo até 2028</w:t>
            </w:r>
          </w:p>
        </w:tc>
      </w:tr>
      <w:tr>
        <w:tc>
          <w:tcPr>
            <w:tcW w:type="dxa" w:w="1728"/>
          </w:tcPr>
          <w:p>
            <w:r>
              <w:t>PJEFP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Implantar robôs institucionais de automação de fluxo para captura, triagem e registro de intimações no Juizado Especial</w:t>
            </w:r>
          </w:p>
        </w:tc>
        <w:tc>
          <w:tcPr>
            <w:tcW w:type="dxa" w:w="1728"/>
          </w:tcPr>
          <w:p>
            <w:r>
              <w:t>Líder: Procuradoria dos Juizados Especiais da Fazenda Pública; Coexecutores: Assessoria em TIC da PGAAE / INOVA (Suporte de Infraestrutura: SI), Serviço de Digitalização e Distribuição</w:t>
            </w:r>
          </w:p>
        </w:tc>
        <w:tc>
          <w:tcPr>
            <w:tcW w:type="dxa" w:w="1728"/>
          </w:tcPr>
          <w:p>
            <w:r>
              <w:t>Até 2028</w:t>
            </w:r>
          </w:p>
        </w:tc>
      </w:tr>
      <w:tr>
        <w:tc>
          <w:tcPr>
            <w:tcW w:type="dxa" w:w="1728"/>
          </w:tcPr>
          <w:p>
            <w:r>
              <w:t>PJEFP</w:t>
            </w:r>
          </w:p>
        </w:tc>
        <w:tc>
          <w:tcPr>
            <w:tcW w:type="dxa" w:w="1728"/>
          </w:tcPr>
          <w:p>
            <w:r>
              <w:t>E5.O5.KR2</w:t>
            </w:r>
          </w:p>
        </w:tc>
        <w:tc>
          <w:tcPr>
            <w:tcW w:type="dxa" w:w="1728"/>
          </w:tcPr>
          <w:p>
            <w:r>
              <w:t>Sistematizar e atualizar continuamente o repositório de minutas padronizadas de contestações e recursos no SPA</w:t>
            </w:r>
          </w:p>
        </w:tc>
        <w:tc>
          <w:tcPr>
            <w:tcW w:type="dxa" w:w="1728"/>
          </w:tcPr>
          <w:p>
            <w:r>
              <w:t>Líder: Procuradoria dos Juizados Especiais da Fazenda Pública;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Anual até 2029</w:t>
            </w:r>
          </w:p>
        </w:tc>
      </w:tr>
      <w:tr>
        <w:tc>
          <w:tcPr>
            <w:tcW w:type="dxa" w:w="1728"/>
          </w:tcPr>
          <w:p>
            <w:r>
              <w:t>PJEFP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Monitorar diariamente a fila de prazos processuais e acionar suporte técnico da TI diante de instabilidades no SPA</w:t>
            </w:r>
          </w:p>
        </w:tc>
        <w:tc>
          <w:tcPr>
            <w:tcW w:type="dxa" w:w="1728"/>
          </w:tcPr>
          <w:p>
            <w:r>
              <w:t>Líder Executivo: Procuradoria dos Juizados Especiais da Fazenda Pública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Diário / Contínuo até 2030</w:t>
            </w:r>
          </w:p>
        </w:tc>
      </w:tr>
      <w:tr>
        <w:tc>
          <w:tcPr>
            <w:tcW w:type="dxa" w:w="1728"/>
          </w:tcPr>
          <w:p>
            <w:r>
              <w:t>PSAU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Implantar triagem inteligente e distribuição automatizada por matéria no fluxo de entrada de processos</w:t>
            </w:r>
          </w:p>
        </w:tc>
        <w:tc>
          <w:tcPr>
            <w:tcW w:type="dxa" w:w="1728"/>
          </w:tcPr>
          <w:p>
            <w:r>
              <w:t>Líder: Procuradoria da Saúde; Coexecutores: Assessoria em TIC da PGAAE / INOVA (Suporte de Infraestrutura: SI), Serviço de Digitalização e Distribuição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PSAU</w:t>
            </w:r>
          </w:p>
        </w:tc>
        <w:tc>
          <w:tcPr>
            <w:tcW w:type="dxa" w:w="1728"/>
          </w:tcPr>
          <w:p>
            <w:r>
              <w:t>E5.O5.KR2</w:t>
            </w:r>
          </w:p>
        </w:tc>
        <w:tc>
          <w:tcPr>
            <w:tcW w:type="dxa" w:w="1728"/>
          </w:tcPr>
          <w:p>
            <w:r>
              <w:t>Desenvolver banco de minutas inteligentes e robôs de redação para peças e despachos de rotina com suporte de IA corporativa</w:t>
            </w:r>
          </w:p>
        </w:tc>
        <w:tc>
          <w:tcPr>
            <w:tcW w:type="dxa" w:w="1728"/>
          </w:tcPr>
          <w:p>
            <w:r>
              <w:t>Líder: Procuradoria da Saúde; Coexecutores: Assessoria em TIC da PGAAE / INOVA, ESAP</w:t>
            </w:r>
          </w:p>
        </w:tc>
        <w:tc>
          <w:tcPr>
            <w:tcW w:type="dxa" w:w="1728"/>
          </w:tcPr>
          <w:p>
            <w:r>
              <w:t>120 dias / Contínuo</w:t>
            </w:r>
          </w:p>
        </w:tc>
      </w:tr>
      <w:tr>
        <w:tc>
          <w:tcPr>
            <w:tcW w:type="dxa" w:w="1728"/>
          </w:tcPr>
          <w:p>
            <w:r>
              <w:t>PSAU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Operar rotina de conciliação diária de prazos e controle paralelo em planilhas para mitigar falhas do sistema SPA</w:t>
            </w:r>
          </w:p>
        </w:tc>
        <w:tc>
          <w:tcPr>
            <w:tcW w:type="dxa" w:w="1728"/>
          </w:tcPr>
          <w:p>
            <w:r>
              <w:t>Líder Executivo: Procuradoria da Saúde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Imediato / Contínuo</w:t>
            </w:r>
          </w:p>
        </w:tc>
      </w:tr>
      <w:tr>
        <w:tc>
          <w:tcPr>
            <w:tcW w:type="dxa" w:w="1728"/>
          </w:tcPr>
          <w:p>
            <w:r>
              <w:t>PSAU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Instituir regime de alerta e escala de plantão contínuo para cumprimento e resposta a tutelas de urgência de leitos de UTI</w:t>
            </w:r>
          </w:p>
        </w:tc>
        <w:tc>
          <w:tcPr>
            <w:tcW w:type="dxa" w:w="1728"/>
          </w:tcPr>
          <w:p>
            <w:r>
              <w:t>Líder Executivo: Procuradoria da Saúde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30 dias / Permanente</w:t>
            </w:r>
          </w:p>
        </w:tc>
      </w:tr>
      <w:tr>
        <w:tc>
          <w:tcPr>
            <w:tcW w:type="dxa" w:w="1728"/>
          </w:tcPr>
          <w:p>
            <w:r>
              <w:t>SDD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Mapear e padronizar os fluxos operacionais da Central</w:t>
            </w:r>
          </w:p>
        </w:tc>
        <w:tc>
          <w:tcPr>
            <w:tcW w:type="dxa" w:w="1728"/>
          </w:tcPr>
          <w:p>
            <w:r>
              <w:t>Líder: Chefia do Serviço de Digitalização e Distribuição; Coexecutores: Equipe operacional.</w:t>
            </w:r>
          </w:p>
        </w:tc>
        <w:tc>
          <w:tcPr>
            <w:tcW w:type="dxa" w:w="1728"/>
          </w:tcPr>
          <w:p>
            <w:r>
              <w:t>Até junho/2027</w:t>
            </w:r>
          </w:p>
        </w:tc>
      </w:tr>
      <w:tr>
        <w:tc>
          <w:tcPr>
            <w:tcW w:type="dxa" w:w="1728"/>
          </w:tcPr>
          <w:p>
            <w:r>
              <w:t>SDD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Aperfeiçoar a automação da triagem e distribuição de processos judiciais</w:t>
            </w:r>
          </w:p>
        </w:tc>
        <w:tc>
          <w:tcPr>
            <w:tcW w:type="dxa" w:w="1728"/>
          </w:tcPr>
          <w:p>
            <w:r>
              <w:t>Líder Tecnológico: Assessoria em TIC da PGAAE / INOVA (Suporte de Infraestrutura: SI); Coexecutores: Chefia da Central, equipe de conferência e Procuradorias Especializadas (regras de negócio).</w:t>
            </w:r>
          </w:p>
        </w:tc>
        <w:tc>
          <w:tcPr>
            <w:tcW w:type="dxa" w:w="1728"/>
          </w:tcPr>
          <w:p>
            <w:r>
              <w:t>Implantação progressiva até dezembro/2028</w:t>
            </w:r>
          </w:p>
        </w:tc>
      </w:tr>
      <w:tr>
        <w:tc>
          <w:tcPr>
            <w:tcW w:type="dxa" w:w="1728"/>
          </w:tcPr>
          <w:p>
            <w:r>
              <w:t>SDD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Implantar painel gerencial de monitoramento das comunicações e da distribuição judicial</w:t>
            </w:r>
          </w:p>
        </w:tc>
        <w:tc>
          <w:tcPr>
            <w:tcW w:type="dxa" w:w="1728"/>
          </w:tcPr>
          <w:p>
            <w:r>
              <w:t>Líder: Chefia da Central (requisitos e indicadores); Coexecutor Tecnológico: Assessoria em TIC da PGAAE / INOVA (Suporte de Infraestrutura: SI).</w:t>
            </w:r>
          </w:p>
        </w:tc>
        <w:tc>
          <w:tcPr>
            <w:tcW w:type="dxa" w:w="1728"/>
          </w:tcPr>
          <w:p>
            <w:r>
              <w:t>Versão inicial até setembro/2027; revisão contínua</w:t>
            </w:r>
          </w:p>
        </w:tc>
      </w:tr>
      <w:tr>
        <w:tc>
          <w:tcPr>
            <w:tcW w:type="dxa" w:w="1728"/>
          </w:tcPr>
          <w:p>
            <w:r>
              <w:t>SDD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Padronizar e modernizar a digitalização de documentos físicos judiciais</w:t>
            </w:r>
          </w:p>
        </w:tc>
        <w:tc>
          <w:tcPr>
            <w:tcW w:type="dxa" w:w="1728"/>
          </w:tcPr>
          <w:p>
            <w:r>
              <w:t>Líder: Serviço de Digitalização e Distribuição;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Até dezembro/2028</w:t>
            </w:r>
          </w:p>
        </w:tc>
      </w:tr>
      <w:tr>
        <w:tc>
          <w:tcPr>
            <w:tcW w:type="dxa" w:w="1728"/>
          </w:tcPr>
          <w:p>
            <w:r>
              <w:t>SDD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Instituir capacitação e melhoria contínua dos processos internos</w:t>
            </w:r>
          </w:p>
        </w:tc>
        <w:tc>
          <w:tcPr>
            <w:tcW w:type="dxa" w:w="1728"/>
          </w:tcPr>
          <w:p>
            <w:r>
              <w:t>Líder: Serviço de Digitalização e Distribuição;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Plano inicial até junho/2027; execução semestral até 2028</w:t>
            </w:r>
          </w:p>
        </w:tc>
      </w:tr>
      <w:tr>
        <w:tc>
          <w:tcPr>
            <w:tcW w:type="dxa" w:w="1728"/>
          </w:tcPr>
          <w:p>
            <w:r>
              <w:t>SDD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Instituir auditoria diária dos canais de recebimento e das distribuições judiciais</w:t>
            </w:r>
          </w:p>
        </w:tc>
        <w:tc>
          <w:tcPr>
            <w:tcW w:type="dxa" w:w="1728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Implantação até março/2027; rotina permanente</w:t>
            </w:r>
          </w:p>
        </w:tc>
      </w:tr>
      <w:tr>
        <w:tc>
          <w:tcPr>
            <w:tcW w:type="dxa" w:w="1728"/>
          </w:tcPr>
          <w:p>
            <w:r>
              <w:t>SDD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Implantar rotina de identificação e tratamento de divergências de prazos</w:t>
            </w:r>
          </w:p>
        </w:tc>
        <w:tc>
          <w:tcPr>
            <w:tcW w:type="dxa" w:w="1728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Protocolo até março/2027; monitoramento permanente</w:t>
            </w:r>
          </w:p>
        </w:tc>
      </w:tr>
      <w:tr>
        <w:tc>
          <w:tcPr>
            <w:tcW w:type="dxa" w:w="1728"/>
          </w:tcPr>
          <w:p>
            <w:r>
              <w:t>SDD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Formalizar protocolo de encaminhamento prioritário de comunicações judiciais urgentes</w:t>
            </w:r>
          </w:p>
        </w:tc>
        <w:tc>
          <w:tcPr>
            <w:tcW w:type="dxa" w:w="1728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Até junho/2027; aplicação contínua</w:t>
            </w:r>
          </w:p>
        </w:tc>
      </w:tr>
      <w:tr>
        <w:tc>
          <w:tcPr>
            <w:tcW w:type="dxa" w:w="1728"/>
          </w:tcPr>
          <w:p>
            <w:r>
              <w:t>SDD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Implantar monitoramento preventivo de pendências e incidentes na distribuição</w:t>
            </w:r>
          </w:p>
        </w:tc>
        <w:tc>
          <w:tcPr>
            <w:tcW w:type="dxa" w:w="1728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Até junho/2027; acompanhamento diário</w:t>
            </w:r>
          </w:p>
        </w:tc>
      </w:tr>
      <w:tr>
        <w:tc>
          <w:tcPr>
            <w:tcW w:type="dxa" w:w="1728"/>
          </w:tcPr>
          <w:p>
            <w:r>
              <w:t>SDD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Padronizar a conferência e o encaminhamento das comunicações dos diferentes canais</w:t>
            </w:r>
          </w:p>
        </w:tc>
        <w:tc>
          <w:tcPr>
            <w:tcW w:type="dxa" w:w="1728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Até setembro/2027; revisões periódicas</w:t>
            </w:r>
          </w:p>
        </w:tc>
      </w:tr>
      <w:tr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Prover infraestrutura de servidores e ambiente de hospedagem para execução de robôs de automação (RPA)</w:t>
            </w:r>
          </w:p>
        </w:tc>
        <w:tc>
          <w:tcPr>
            <w:tcW w:type="dxa" w:w="1728"/>
          </w:tcPr>
          <w:p>
            <w:r>
              <w:t>Líder de Desenvolvimento/Evolução: Assessoria em TIC da PGAAE / INOVA; Suporte de Infraestrutura Física: Supervisão de Informática (SI)</w:t>
            </w:r>
          </w:p>
        </w:tc>
        <w:tc>
          <w:tcPr>
            <w:tcW w:type="dxa" w:w="1728"/>
          </w:tcPr>
          <w:p>
            <w:r>
              <w:t>Contínuo até 2029</w:t>
            </w:r>
          </w:p>
        </w:tc>
      </w:tr>
      <w:tr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Garantir infraestrutura tecnológica e ambiente seguro para modelos de IA assistida em pareceres</w:t>
            </w:r>
          </w:p>
        </w:tc>
        <w:tc>
          <w:tcPr>
            <w:tcW w:type="dxa" w:w="1728"/>
          </w:tcPr>
          <w:p>
            <w:r>
              <w:t>Líder: Assessoria em TIC da PGAAE / INOVA; Coexecutores: Procuradoria Administrativa, Especializadas Consultivas, SGA</w:t>
            </w:r>
          </w:p>
        </w:tc>
        <w:tc>
          <w:tcPr>
            <w:tcW w:type="dxa" w:w="1728"/>
          </w:tcPr>
          <w:p>
            <w:r>
              <w:t>180 dias / Contínuo</w:t>
            </w:r>
          </w:p>
        </w:tc>
      </w:tr>
      <w:tr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Executar o plano plurianual de modernização e renovação do parque tecnológico da PGE-MA</w:t>
            </w:r>
          </w:p>
        </w:tc>
        <w:tc>
          <w:tcPr>
            <w:tcW w:type="dxa" w:w="1728"/>
          </w:tcPr>
          <w:p>
            <w:r>
              <w:t>Líder: Supervisão de Informática; Apoio Técnico de Infraestrutura: Supervisão de Informática (SI) / UGAM</w:t>
            </w:r>
          </w:p>
        </w:tc>
        <w:tc>
          <w:tcPr>
            <w:tcW w:type="dxa" w:w="1728"/>
          </w:tcPr>
          <w:p>
            <w:r>
              <w:t>Até 2027 (fases anuais)</w:t>
            </w:r>
          </w:p>
        </w:tc>
      </w:tr>
    </w:tbl>
    <w:p>
      <w:pPr>
        <w:pStyle w:val="Heading2"/>
      </w:pPr>
      <w:r>
        <w:t>GT-05 — Programa de Qualificação Recursal, Superação de Óbices (Súmulas 7/STJ e 279/STF) e Revezamento de Sustentações</w:t>
      </w:r>
    </w:p>
    <w:p>
      <w:r>
        <w:rPr>
          <w:b/>
        </w:rPr>
        <w:t xml:space="preserve">Tipo: </w:t>
      </w:r>
      <w:r>
        <w:t xml:space="preserve">Grupo de Trabalho Compartilhado | </w:t>
      </w:r>
      <w:r>
        <w:rPr>
          <w:b/>
        </w:rPr>
        <w:t xml:space="preserve">Líder: </w:t>
      </w:r>
      <w:r>
        <w:t xml:space="preserve">PB / PGAAJ / SGA | </w:t>
      </w:r>
      <w:r>
        <w:rPr>
          <w:b/>
        </w:rPr>
        <w:t xml:space="preserve">Status: </w:t>
      </w:r>
      <w:r>
        <w:t xml:space="preserve">Em Implantação | </w:t>
      </w:r>
      <w:r>
        <w:rPr>
          <w:b/>
        </w:rPr>
        <w:t xml:space="preserve">Prazo: </w:t>
      </w:r>
      <w:r>
        <w:t>Semestral (2027–2030)</w:t>
        <w:br/>
      </w:r>
      <w:r>
        <w:rPr>
          <w:b/>
        </w:rPr>
        <w:t xml:space="preserve">Unidades Participantes: </w:t>
      </w:r>
      <w:r>
        <w:t>PB, PGAAJ, SGA, ESAP, PJ, PEDU, PSP, PPIMA, PSAU, PT, PA, PDA, PCF, PERJP</w:t>
        <w:br/>
      </w:r>
      <w:r>
        <w:rPr>
          <w:b/>
        </w:rPr>
        <w:t xml:space="preserve">KRs Vinculados: </w:t>
      </w:r>
      <w:r>
        <w:t>E5.O1.KR2, E5.O2.KR2, E9.O2.KR1</w:t>
        <w:br/>
      </w:r>
      <w:r>
        <w:rPr>
          <w:b/>
        </w:rPr>
        <w:t xml:space="preserve">Objetivo e Escopo: </w:t>
      </w:r>
      <w:r>
        <w:t>Implantar a Inversão da Lógica Recursal, produzir o Relatório Semestral de Superação de Óbices (sem devolução operacional de agravos à origem para evitar retrabalho, discutindo o modelo didático em oficinas com ESAP/PGAAJ) e operar o revezamento virtual de sustentações orais nos Tribunais Superiores.</w:t>
      </w:r>
    </w:p>
    <w:p>
      <w:pPr>
        <w:pStyle w:val="Heading3"/>
      </w:pPr>
      <w:r>
        <w:t>Checklist de Entregáveis</w:t>
      </w:r>
    </w:p>
    <w:p>
      <w:pPr>
        <w:pStyle w:val="ListBullet"/>
      </w:pPr>
      <w:r>
        <w:t>[Concluído] Inclusão do filtro de admissibilidade (E5.O2.KR2) nas Especializadas Contenciosas</w:t>
      </w:r>
    </w:p>
    <w:p>
      <w:pPr>
        <w:pStyle w:val="ListBullet"/>
      </w:pPr>
      <w:r>
        <w:t>[Concluído] Espelhamento do revezamento virtual de sustentações na PGAAJ e SGA</w:t>
      </w:r>
    </w:p>
    <w:p>
      <w:pPr>
        <w:pStyle w:val="ListBullet"/>
      </w:pPr>
      <w:r>
        <w:t>[Concluído] Espelhamento das oficinas práticas de Oratória Forense e Simulação de Tribuna na ESAP</w:t>
      </w:r>
    </w:p>
    <w:p>
      <w:pPr>
        <w:pStyle w:val="ListBullet"/>
      </w:pPr>
      <w:r>
        <w:t>[Pendente] 1º Relatório Semestral de Óbices Sumulares (PB -&gt; PGAAJ/SGA/ESAP)</w:t>
      </w:r>
    </w:p>
    <w:p>
      <w:pPr>
        <w:pStyle w:val="Heading3"/>
      </w:pPr>
      <w:r>
        <w:t>Ações Setoriais Vinculadas (75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Unidade</w:t>
            </w:r>
          </w:p>
        </w:tc>
        <w:tc>
          <w:tcPr>
            <w:tcW w:type="dxa" w:w="1728"/>
          </w:tcPr>
          <w:p>
            <w:r>
              <w:t>KR</w:t>
            </w:r>
          </w:p>
        </w:tc>
        <w:tc>
          <w:tcPr>
            <w:tcW w:type="dxa" w:w="1728"/>
          </w:tcPr>
          <w:p>
            <w:r>
              <w:t>Ação</w:t>
            </w:r>
          </w:p>
        </w:tc>
        <w:tc>
          <w:tcPr>
            <w:tcW w:type="dxa" w:w="1728"/>
          </w:tcPr>
          <w:p>
            <w:r>
              <w:t>Responsáveis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Capacitar a carreira e assessorias no ato normativo de prazos regulamentares da PGE e celeridade consultiva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Transformar capacitações já realizadas em trilha institucional de alta complexidade recursal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Instituir Programa Anual de Capacitação Contínua da PGE-MA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Consolidar linha de base da capacitação institucional com base em 2025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Definir critérios do que será considerado “curso relevante” por área de atuação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Estruturar trilhas de formação por perfil funcional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Integrar cursos, palestras, eventos e formação acadêmica em um portfólio único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Desdobrar a meta de 40% em metas anuais intermediárias e por unidade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Vincular capacitação aos gargalos identificados no planejamento estratégico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Contínuo, com primeira priorização em 90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Manter e ampliar parcerias de formação já existentes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180 dias e manutenção contínua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Criar sistema de inscrição, frequência e histórico formativo por servidor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150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Avaliar impacto das capacitações sobre a atividade institucional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Produzir relatório semestral de desenvolvimento e capacitação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Integrar a capacitação contínua à política de valorização profissional do eixo 9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Promover oficinas práticas de Oratória Forense, Escuta Ativa/CNV e Media Training para membros e servidores</w:t>
            </w:r>
          </w:p>
        </w:tc>
        <w:tc>
          <w:tcPr>
            <w:tcW w:type="dxa" w:w="1728"/>
          </w:tcPr>
          <w:p>
            <w:r>
              <w:t>Líder: Escola Superior da Advocacia Pública (ESAP); Coexecutores: Procuradoria Judicial (PJ), Procuradoria de Brasília (PB), Ouvidoria (OUV), Assessoria de Comunicação (ASCOM), Comitê de Equidade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Uniformizar teses defensivas e aumentar a presença institucional em julgamentos de grande relevância administrativa</w:t>
            </w:r>
          </w:p>
        </w:tc>
        <w:tc>
          <w:tcPr>
            <w:tcW w:type="dxa" w:w="1728"/>
          </w:tcPr>
          <w:p>
            <w:r>
              <w:t>Líder: Procuradoria Administrativa;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 e rotina contínua</w:t>
            </w:r>
          </w:p>
        </w:tc>
      </w:tr>
      <w:tr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Criar rito mensal de revisão executiva dos processos estratégicos da unidade</w:t>
            </w:r>
          </w:p>
        </w:tc>
        <w:tc>
          <w:tcPr>
            <w:tcW w:type="dxa" w:w="1728"/>
          </w:tcPr>
          <w:p>
            <w:r>
              <w:t>Líder: Procuradoria Administrativa; Coexecutores: PGAAJ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Priorizar despachos presenciais, memoriais e sustentações orais perante o TJMA e Varas da Fazenda em mandados de segurança e ações civis públicas</w:t>
            </w:r>
          </w:p>
        </w:tc>
        <w:tc>
          <w:tcPr>
            <w:tcW w:type="dxa" w:w="1728"/>
          </w:tcPr>
          <w:p>
            <w:r>
              <w:t>Líder: Procuradoria Administrativa; Coexecutores: PGAAJ</w:t>
            </w:r>
          </w:p>
        </w:tc>
        <w:tc>
          <w:tcPr>
            <w:tcW w:type="dxa" w:w="1728"/>
          </w:tcPr>
          <w:p>
            <w:r>
              <w:t>Contínuo</w:t>
            </w:r>
          </w:p>
        </w:tc>
      </w:tr>
      <w:tr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Administrativa (PA);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Qualificar a interposição de Recursos Especiais e Extraordinários em matéria administrativa e de servidores públicos</w:t>
            </w:r>
          </w:p>
        </w:tc>
        <w:tc>
          <w:tcPr>
            <w:tcW w:type="dxa" w:w="1728"/>
          </w:tcPr>
          <w:p>
            <w:r>
              <w:t>Líder: Procuradoria Administrativa (PA); Coexecutores: Procuradoria de Brasília (PB), Subprocuradoria-Geral Adjunta (SGA)</w:t>
            </w:r>
          </w:p>
        </w:tc>
        <w:tc>
          <w:tcPr>
            <w:tcW w:type="dxa" w:w="1728"/>
          </w:tcPr>
          <w:p>
            <w:r>
              <w:t>Contínuo até 2028</w:t>
            </w:r>
          </w:p>
        </w:tc>
      </w:tr>
      <w:tr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Priorizar despacho presencial de memoriais com Ministros relatores e julgadores perante STF, STJ e TST</w:t>
            </w:r>
          </w:p>
        </w:tc>
        <w:tc>
          <w:tcPr>
            <w:tcW w:type="dxa" w:w="1728"/>
          </w:tcPr>
          <w:p>
            <w:r>
              <w:t>Líder: Procuradoria de Brasília; Coexecutores: Especializadas de origem, PGAAJ, Subprocuradoria-Geral Adjunta</w:t>
            </w:r>
          </w:p>
        </w:tc>
        <w:tc>
          <w:tcPr>
            <w:tcW w:type="dxa" w:w="1728"/>
          </w:tcPr>
          <w:p>
            <w:r>
              <w:t>Rotina contínua até 2030</w:t>
            </w:r>
          </w:p>
        </w:tc>
      </w:tr>
      <w:tr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Instituir sistema de revezamento e sustentação oral virtual articulada com os procuradores de base</w:t>
            </w:r>
          </w:p>
        </w:tc>
        <w:tc>
          <w:tcPr>
            <w:tcW w:type="dxa" w:w="1728"/>
          </w:tcPr>
          <w:p>
            <w:r>
              <w:t>Líder: Procuradoria de Brasília; Coexecutores: Procuradorias Especializadas de Origem, Subprocuradoria-Geral Adjunta</w:t>
            </w:r>
          </w:p>
        </w:tc>
        <w:tc>
          <w:tcPr>
            <w:tcW w:type="dxa" w:w="1728"/>
          </w:tcPr>
          <w:p>
            <w:r>
              <w:t>Contínuo até 2030</w:t>
            </w:r>
          </w:p>
        </w:tc>
      </w:tr>
      <w:tr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Implementar a política de Inversão da Lógica Recursal com filtro prévio de admissibilidade na base</w:t>
            </w:r>
          </w:p>
        </w:tc>
        <w:tc>
          <w:tcPr>
            <w:tcW w:type="dxa" w:w="1728"/>
          </w:tcPr>
          <w:p>
            <w:r>
              <w:t>Líder: Procuradoria de Brasília;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180 dias e Contínuo</w:t>
            </w:r>
          </w:p>
        </w:tc>
      </w:tr>
      <w:tr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Elaborar Relatório Semestral de Superação de Óbices Sumulares (Súmulas 7/STJ e 279/STF) e banco de modelos recursais</w:t>
            </w:r>
          </w:p>
        </w:tc>
        <w:tc>
          <w:tcPr>
            <w:tcW w:type="dxa" w:w="1728"/>
          </w:tcPr>
          <w:p>
            <w:r>
              <w:t>Líder: Procuradoria de Brasília; Coexecutores: Subprocuradoria-Geral Adjunta (SGA), Especializadas Contenciosas; Coordenação Pedagógica: ESAP (via PAC)</w:t>
            </w:r>
          </w:p>
        </w:tc>
        <w:tc>
          <w:tcPr>
            <w:tcW w:type="dxa" w:w="1728"/>
          </w:tcPr>
          <w:p>
            <w:r>
              <w:t>Semestral até 2028</w:t>
            </w:r>
          </w:p>
        </w:tc>
      </w:tr>
      <w:tr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Sistematizar a jurimetria aplicada ao perfil decisório dos gabinetes e turmas das Cortes Superiores</w:t>
            </w:r>
          </w:p>
        </w:tc>
        <w:tc>
          <w:tcPr>
            <w:tcW w:type="dxa" w:w="1728"/>
          </w:tcPr>
          <w:p>
            <w:r>
              <w:t>Líder: Procuradoria de Brasília;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Anual até 2028</w:t>
            </w:r>
          </w:p>
        </w:tc>
      </w:tr>
      <w:tr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de Brasília (PB);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Intensificar a qualificação técnica das contestações e contrarrazões em matéria tributária</w:t>
            </w:r>
          </w:p>
        </w:tc>
        <w:tc>
          <w:tcPr>
            <w:tcW w:type="dxa" w:w="1728"/>
          </w:tcPr>
          <w:p>
            <w:r>
              <w:t>Líder: Procuradoria do Contencioso Fiscal; Coexecutores: PGAAE, PGAAJ</w:t>
            </w:r>
          </w:p>
        </w:tc>
        <w:tc>
          <w:tcPr>
            <w:tcW w:type="dxa" w:w="1728"/>
          </w:tcPr>
          <w:p>
            <w:r>
              <w:t>Até 2027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Realizar audiências e despachos qualificados com magistrados em causas tributárias de grande impacto</w:t>
            </w:r>
          </w:p>
        </w:tc>
        <w:tc>
          <w:tcPr>
            <w:tcW w:type="dxa" w:w="1728"/>
          </w:tcPr>
          <w:p>
            <w:r>
              <w:t>Líder: Procuradoria do Contencioso Fiscal; Coexecutores: PGAAJ, Gabinete PGE</w:t>
            </w:r>
          </w:p>
        </w:tc>
        <w:tc>
          <w:tcPr>
            <w:tcW w:type="dxa" w:w="1728"/>
          </w:tcPr>
          <w:p>
            <w:r>
              <w:t>Contínuo até 2030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Elaborar memoriais executivos com cálculo do impacto financeiro para distribuição aos gabinetes de julgadores</w:t>
            </w:r>
          </w:p>
        </w:tc>
        <w:tc>
          <w:tcPr>
            <w:tcW w:type="dxa" w:w="1728"/>
          </w:tcPr>
          <w:p>
            <w:r>
              <w:t>Líder: Procuradoria do Contencioso Fiscal; Coexecutores: PGAAJ, SEFAZ</w:t>
            </w:r>
          </w:p>
        </w:tc>
        <w:tc>
          <w:tcPr>
            <w:tcW w:type="dxa" w:w="1728"/>
          </w:tcPr>
          <w:p>
            <w:r>
              <w:t>Contínuo até 2030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Assegurar sustentações orais da PGE em julgamentos tributários estratégicos no TJMA e TRF1</w:t>
            </w:r>
          </w:p>
        </w:tc>
        <w:tc>
          <w:tcPr>
            <w:tcW w:type="dxa" w:w="1728"/>
          </w:tcPr>
          <w:p>
            <w:r>
              <w:t>Líder: Procuradoria do Contencioso Fiscal;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Contínuo até 2030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do Contencioso Fiscal (PCF);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Qualificar a interposição de Recursos Especiais e Extraordinários em matéria tributária e financeira</w:t>
            </w:r>
          </w:p>
        </w:tc>
        <w:tc>
          <w:tcPr>
            <w:tcW w:type="dxa" w:w="1728"/>
          </w:tcPr>
          <w:p>
            <w:r>
              <w:t>Líder: Procuradoria do Contencioso Fiscal (PCF); Coexecutores: Procuradoria de Brasília (PB), Subprocuradoria-Geral Adjunta (SGA)</w:t>
            </w:r>
          </w:p>
        </w:tc>
        <w:tc>
          <w:tcPr>
            <w:tcW w:type="dxa" w:w="1728"/>
          </w:tcPr>
          <w:p>
            <w:r>
              <w:t>Contínuo até 2028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Criar rito mensal de revisão das execuções fiscais de grandes devedores</w:t>
            </w:r>
          </w:p>
        </w:tc>
        <w:tc>
          <w:tcPr>
            <w:tcW w:type="dxa" w:w="1728"/>
          </w:tcPr>
          <w:p>
            <w:r>
              <w:t>Líder: Procuradoria da Dívida Ativa; Coexecutores: NIRF, PGAAE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Priorizar atuação qualificada presencial, memoriais e sustentações perante Varas da Fazenda e Câmaras do TJMA</w:t>
            </w:r>
          </w:p>
        </w:tc>
        <w:tc>
          <w:tcPr>
            <w:tcW w:type="dxa" w:w="1728"/>
          </w:tcPr>
          <w:p>
            <w:r>
              <w:t>Líder: Procuradoria da Dívida Ativa; Coexecutores: PGAAJ</w:t>
            </w:r>
          </w:p>
        </w:tc>
        <w:tc>
          <w:tcPr>
            <w:tcW w:type="dxa" w:w="1728"/>
          </w:tcPr>
          <w:p>
            <w:r>
              <w:t>Contínuo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da Dívida Ativa (PDA);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Qualificar a interposição de Recursos Especiais e Extraordinários em execuções fiscais e embargos à execução</w:t>
            </w:r>
          </w:p>
        </w:tc>
        <w:tc>
          <w:tcPr>
            <w:tcW w:type="dxa" w:w="1728"/>
          </w:tcPr>
          <w:p>
            <w:r>
              <w:t>Líder: Procuradoria da Dívida Ativa (PDA); Coexecutores: Procuradoria de Brasília (PB), Subprocuradoria-Geral Adjunta (SGA)</w:t>
            </w:r>
          </w:p>
        </w:tc>
        <w:tc>
          <w:tcPr>
            <w:tcW w:type="dxa" w:w="1728"/>
          </w:tcPr>
          <w:p>
            <w:r>
              <w:t>Contínuo até 2028</w:t>
            </w:r>
          </w:p>
        </w:tc>
      </w:tr>
      <w:tr>
        <w:tc>
          <w:tcPr>
            <w:tcW w:type="dxa" w:w="1728"/>
          </w:tcPr>
          <w:p>
            <w:r>
              <w:t>PEDU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Revisar mensalmente a carteira estratégica da Educação</w:t>
            </w:r>
          </w:p>
        </w:tc>
        <w:tc>
          <w:tcPr>
            <w:tcW w:type="dxa" w:w="1728"/>
          </w:tcPr>
          <w:p>
            <w:r>
              <w:t>Líder: Procurador-Chefe. Coexecutores: assessores</w:t>
            </w:r>
          </w:p>
        </w:tc>
        <w:tc>
          <w:tcPr>
            <w:tcW w:type="dxa" w:w="1728"/>
          </w:tcPr>
          <w:p>
            <w:r>
              <w:t>Mensal, após o cadastro da carteira</w:t>
            </w:r>
          </w:p>
        </w:tc>
      </w:tr>
      <w:tr>
        <w:tc>
          <w:tcPr>
            <w:tcW w:type="dxa" w:w="1728"/>
          </w:tcPr>
          <w:p>
            <w:r>
              <w:t>PEDU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Qualificar os recursos encaminhados aos Tribunais Superiores</w:t>
            </w:r>
          </w:p>
        </w:tc>
        <w:tc>
          <w:tcPr>
            <w:tcW w:type="dxa" w:w="1728"/>
          </w:tcPr>
          <w:p>
            <w:r>
              <w:t>Líder: Procuradoria da Educação;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Checklist até 31/03/2027; contínuo</w:t>
            </w:r>
          </w:p>
        </w:tc>
      </w:tr>
      <w:tr>
        <w:tc>
          <w:tcPr>
            <w:tcW w:type="dxa" w:w="1728"/>
          </w:tcPr>
          <w:p>
            <w:r>
              <w:t>PEDU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da Educação (PEDU);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Criar rito mensal de revisão executiva das execuções de grande impacto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Núcleo de Cálculos, PGAAJ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Priorizar atuação presencial qualificada perante juízes da execução e Câmaras de Precatórios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PGAAJ, Subprocuradoria-Geral Adjunta</w:t>
            </w:r>
          </w:p>
        </w:tc>
        <w:tc>
          <w:tcPr>
            <w:tcW w:type="dxa" w:w="1728"/>
          </w:tcPr>
          <w:p>
            <w:r>
              <w:t>Rotina contínua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 (PERJP);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Qualificar a interposição de Recursos Especiais e Extraordinários em matéria de execuções, precatórios e índices de correção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 (PERJP); Coexecutores: Procuradoria de Brasília (PB), Subprocuradoria-Geral Adjunta (SGA)</w:t>
            </w:r>
          </w:p>
        </w:tc>
        <w:tc>
          <w:tcPr>
            <w:tcW w:type="dxa" w:w="1728"/>
          </w:tcPr>
          <w:p>
            <w:r>
              <w:t>Contínuo até 2028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Instituir rotina periódica de revisão executiva dos processos prioritários</w:t>
            </w:r>
          </w:p>
        </w:tc>
        <w:tc>
          <w:tcPr>
            <w:tcW w:type="dxa" w:w="1728"/>
          </w:tcPr>
          <w:p>
            <w:r>
              <w:t>Líder: Procurador-Geral Adjunto para Assuntos Jurídicos (PGAAJ); Coexecutores: Chefias das Especializadas Contenciosas; Procuradoria de Brasília</w:t>
            </w:r>
          </w:p>
        </w:tc>
        <w:tc>
          <w:tcPr>
            <w:tcW w:type="dxa" w:w="1728"/>
          </w:tcPr>
          <w:p>
            <w:r>
              <w:t>Mensal (após carteira-base)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Criar painel gerencial de acompanhamento de processos estratégicos e de grande impacto</w:t>
            </w:r>
          </w:p>
        </w:tc>
        <w:tc>
          <w:tcPr>
            <w:tcW w:type="dxa" w:w="1728"/>
          </w:tcPr>
          <w:p>
            <w:r>
              <w:t>Líder: Procurador-Geral Adjunto para Assuntos Jurídicos (PGAAJ); Coexecutores: Assessoria em TIC da PGAAE / INOVA (Suporte de Infraestrutura: SI); Especializadas Contenciosas</w:t>
            </w:r>
          </w:p>
        </w:tc>
        <w:tc>
          <w:tcPr>
            <w:tcW w:type="dxa" w:w="1728"/>
          </w:tcPr>
          <w:p>
            <w:r>
              <w:t>360 dias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Incorporar soluções de Inteligência Artificial e Jurimetria do PROFISCO III</w:t>
            </w:r>
          </w:p>
        </w:tc>
        <w:tc>
          <w:tcPr>
            <w:tcW w:type="dxa" w:w="1728"/>
          </w:tcPr>
          <w:p>
            <w:r>
              <w:t>Líder: Procurador-Geral Adjunto para Assuntos Jurídicos (PGAAJ); Coexecutores: Assessoria em TIC da PGAAE / INOVA; Subprocuradoria-Geral Adjunta</w:t>
            </w:r>
          </w:p>
        </w:tc>
        <w:tc>
          <w:tcPr>
            <w:tcW w:type="dxa" w:w="1728"/>
          </w:tcPr>
          <w:p>
            <w:r>
              <w:t>Conforme cronograma PROFISCO III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Ampliar a presença institucional qualificada em julgamentos e audiências de conciliação</w:t>
            </w:r>
          </w:p>
        </w:tc>
        <w:tc>
          <w:tcPr>
            <w:tcW w:type="dxa" w:w="1728"/>
          </w:tcPr>
          <w:p>
            <w:r>
              <w:t>Líder: Procurador-Geral Adjunto para Assuntos Jurídicos (PGAAJ); Coexecutores: Procuradoria de Brasília; Procuradorias Judiciais e Regionais</w:t>
            </w:r>
          </w:p>
        </w:tc>
        <w:tc>
          <w:tcPr>
            <w:tcW w:type="dxa" w:w="1728"/>
          </w:tcPr>
          <w:p>
            <w:r>
              <w:t>240 dias para plano; rotina contínua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Instituir política institucional de qualificação recursal perante STJ e STF</w:t>
            </w:r>
          </w:p>
        </w:tc>
        <w:tc>
          <w:tcPr>
            <w:tcW w:type="dxa" w:w="1728"/>
          </w:tcPr>
          <w:p>
            <w:r>
              <w:t>Líder: Procurador-Geral Adjunto para Assuntos Jurídicos (PGAAJ); Coexecutores: Procuradoria de Brasília; Especializadas Contenciosas</w:t>
            </w:r>
          </w:p>
        </w:tc>
        <w:tc>
          <w:tcPr>
            <w:tcW w:type="dxa" w:w="1728"/>
          </w:tcPr>
          <w:p>
            <w:r>
              <w:t>240 dias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Estabelecer rotina de apoio e revisão técnica de Recursos Especiais e Extraordinários</w:t>
            </w:r>
          </w:p>
        </w:tc>
        <w:tc>
          <w:tcPr>
            <w:tcW w:type="dxa" w:w="1728"/>
          </w:tcPr>
          <w:p>
            <w:r>
              <w:t>Líder: Procurador-Geral Adjunto para Assuntos Jurídicos (PGAAJ);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360 dias / Fluxo Contínuo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Promover capacitação continuada em técnica recursal e admissibilidade perante STJ e STF</w:t>
            </w:r>
          </w:p>
        </w:tc>
        <w:tc>
          <w:tcPr>
            <w:tcW w:type="dxa" w:w="1728"/>
          </w:tcPr>
          <w:p>
            <w:r>
              <w:t>Líder: Procurador-Geral Adjunto para Assuntos Jurídicos (PGAAJ);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240 dias / Anual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Procurador-Geral Adjunto para Assuntos Jurídicos (PGAAJ);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Coordenar o sistema de revezamento virtual de sustentações orais nos Tribunais Superiores com os procuradores de base</w:t>
            </w:r>
          </w:p>
        </w:tc>
        <w:tc>
          <w:tcPr>
            <w:tcW w:type="dxa" w:w="1728"/>
          </w:tcPr>
          <w:p>
            <w:r>
              <w:t>Líder: PGAAJ; Coexecutores: Procuradoria de Brasília (PB), Subprocuradoria-Geral Adjunta (SGA), Procuradorias Especializadas</w:t>
            </w:r>
          </w:p>
        </w:tc>
        <w:tc>
          <w:tcPr>
            <w:tcW w:type="dxa" w:w="1728"/>
          </w:tcPr>
          <w:p>
            <w:r>
              <w:t>Contínuo</w:t>
            </w:r>
          </w:p>
        </w:tc>
      </w:tr>
      <w:tr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Instituir escala de despachos de memoriais e sustentações orais nas Câmaras do TJMA e TRF1</w:t>
            </w:r>
          </w:p>
        </w:tc>
        <w:tc>
          <w:tcPr>
            <w:tcW w:type="dxa" w:w="1728"/>
          </w:tcPr>
          <w:p>
            <w:r>
              <w:t>Líder: Procuradoria Judicial; Coexecutores: Subprocuradoria-Geral Adjunta, Gabinete PGE</w:t>
            </w:r>
          </w:p>
        </w:tc>
        <w:tc>
          <w:tcPr>
            <w:tcW w:type="dxa" w:w="1728"/>
          </w:tcPr>
          <w:p>
            <w:r>
              <w:t>90 dias / Contínuo</w:t>
            </w:r>
          </w:p>
        </w:tc>
      </w:tr>
      <w:tr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Realizar oficinas práticas de oratória forense e simulação de tribuna em parceria com a ESAP</w:t>
            </w:r>
          </w:p>
        </w:tc>
        <w:tc>
          <w:tcPr>
            <w:tcW w:type="dxa" w:w="1728"/>
          </w:tcPr>
          <w:p>
            <w:r>
              <w:t>Líder: Procuradoria Judicial;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Judicial (PJ);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Qualificar a interposição de Recursos Especiais e Extraordinários aplicando o filtro de superação das Súmulas 7/STJ e 279/STF</w:t>
            </w:r>
          </w:p>
        </w:tc>
        <w:tc>
          <w:tcPr>
            <w:tcW w:type="dxa" w:w="1728"/>
          </w:tcPr>
          <w:p>
            <w:r>
              <w:t>Líder: Procuradoria Judicial (PJ); Coexecutores: Procuradoria de Brasília (PB), Subprocuradoria-Geral Adjunta (SGA)</w:t>
            </w:r>
          </w:p>
        </w:tc>
        <w:tc>
          <w:tcPr>
            <w:tcW w:type="dxa" w:w="1728"/>
          </w:tcPr>
          <w:p>
            <w:r>
              <w:t>Contínuo até 2028</w:t>
            </w:r>
          </w:p>
        </w:tc>
      </w:tr>
      <w:tr>
        <w:tc>
          <w:tcPr>
            <w:tcW w:type="dxa" w:w="1728"/>
          </w:tcPr>
          <w:p>
            <w:r>
              <w:t>PPIMA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Implantar atuação estratégica individualizada nas causas complexas</w:t>
            </w:r>
          </w:p>
        </w:tc>
        <w:tc>
          <w:tcPr>
            <w:tcW w:type="dxa" w:w="1728"/>
          </w:tcPr>
          <w:p>
            <w:r>
              <w:t>Grupo 2 – Dr. Ulisses, Dr. Francisco Viana e Dr. Antônio Emílio</w:t>
            </w:r>
          </w:p>
        </w:tc>
        <w:tc>
          <w:tcPr>
            <w:tcW w:type="dxa" w:w="1728"/>
          </w:tcPr>
          <w:p>
            <w:r>
              <w:t>Contínuo até 2030</w:t>
            </w:r>
          </w:p>
        </w:tc>
      </w:tr>
      <w:tr>
        <w:tc>
          <w:tcPr>
            <w:tcW w:type="dxa" w:w="1728"/>
          </w:tcPr>
          <w:p>
            <w:r>
              <w:t>PPIMA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Estruturar atuação técnica e fluxo especializado em desapropriações</w:t>
            </w:r>
          </w:p>
        </w:tc>
        <w:tc>
          <w:tcPr>
            <w:tcW w:type="dxa" w:w="1728"/>
          </w:tcPr>
          <w:p>
            <w:r>
              <w:t>Grupo 2</w:t>
            </w:r>
          </w:p>
        </w:tc>
        <w:tc>
          <w:tcPr>
            <w:tcW w:type="dxa" w:w="1728"/>
          </w:tcPr>
          <w:p>
            <w:r>
              <w:t>Até 2027</w:t>
            </w:r>
          </w:p>
        </w:tc>
      </w:tr>
      <w:tr>
        <w:tc>
          <w:tcPr>
            <w:tcW w:type="dxa" w:w="1728"/>
          </w:tcPr>
          <w:p>
            <w:r>
              <w:t>PPIMA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Acompanhar estrategicamente perícias judiciais de elevado valor</w:t>
            </w:r>
          </w:p>
        </w:tc>
        <w:tc>
          <w:tcPr>
            <w:tcW w:type="dxa" w:w="1728"/>
          </w:tcPr>
          <w:p>
            <w:r>
              <w:t>Grupo 2, em cooperação com órgãos técnicos</w:t>
            </w:r>
          </w:p>
        </w:tc>
        <w:tc>
          <w:tcPr>
            <w:tcW w:type="dxa" w:w="1728"/>
          </w:tcPr>
          <w:p>
            <w:r>
              <w:t>Contínuo até 2030</w:t>
            </w:r>
          </w:p>
        </w:tc>
      </w:tr>
      <w:tr>
        <w:tc>
          <w:tcPr>
            <w:tcW w:type="dxa" w:w="1728"/>
          </w:tcPr>
          <w:p>
            <w:r>
              <w:t>PPIMA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do Patrimônio Imobiliário e Meio Ambiente (PPIMA);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PPIMA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Qualificar a interposição de Recursos Especiais e Extraordinários em matéria fundiária, dominial e ambiental</w:t>
            </w:r>
          </w:p>
        </w:tc>
        <w:tc>
          <w:tcPr>
            <w:tcW w:type="dxa" w:w="1728"/>
          </w:tcPr>
          <w:p>
            <w:r>
              <w:t>Líder: Procuradoria do Patrimônio Imobiliário e Meio Ambiente (PPIMA); Coexecutores: Procuradoria de Brasília (PB), Subprocuradoria-Geral Adjunta (SGA)</w:t>
            </w:r>
          </w:p>
        </w:tc>
        <w:tc>
          <w:tcPr>
            <w:tcW w:type="dxa" w:w="1728"/>
          </w:tcPr>
          <w:p>
            <w:r>
              <w:t>Contínuo até 2028</w:t>
            </w:r>
          </w:p>
        </w:tc>
      </w:tr>
      <w:tr>
        <w:tc>
          <w:tcPr>
            <w:tcW w:type="dxa" w:w="1728"/>
          </w:tcPr>
          <w:p>
            <w:r>
              <w:t>PSAU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Instituir protocolo de atuação qualificada com memoriais técnicos e sustentações orais nas Câmaras Cíveis do TJMA e TRF1</w:t>
            </w:r>
          </w:p>
        </w:tc>
        <w:tc>
          <w:tcPr>
            <w:tcW w:type="dxa" w:w="1728"/>
          </w:tcPr>
          <w:p>
            <w:r>
              <w:t>Líder: Procuradoria da Saúde; Coexecutores: Subprocuradoria-Geral Adjunta, Gabinete do Procurador-Geral</w:t>
            </w:r>
          </w:p>
        </w:tc>
        <w:tc>
          <w:tcPr>
            <w:tcW w:type="dxa" w:w="1728"/>
          </w:tcPr>
          <w:p>
            <w:r>
              <w:t>Contínuo</w:t>
            </w:r>
          </w:p>
        </w:tc>
      </w:tr>
      <w:tr>
        <w:tc>
          <w:tcPr>
            <w:tcW w:type="dxa" w:w="1728"/>
          </w:tcPr>
          <w:p>
            <w:r>
              <w:t>PSAU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Padronizar teses de defesa com base em medicina baseada em evidências, pareceres do NATJUS e precedentes vinculantes</w:t>
            </w:r>
          </w:p>
        </w:tc>
        <w:tc>
          <w:tcPr>
            <w:tcW w:type="dxa" w:w="1728"/>
          </w:tcPr>
          <w:p>
            <w:r>
              <w:t>Líder: Procuradoria da Saúde; Coexecutores: NATJUS/TJMA, Assessoria Jurídica da SES</w:t>
            </w:r>
          </w:p>
        </w:tc>
        <w:tc>
          <w:tcPr>
            <w:tcW w:type="dxa" w:w="1728"/>
          </w:tcPr>
          <w:p>
            <w:r>
              <w:t>90 dias / Contínuo</w:t>
            </w:r>
          </w:p>
        </w:tc>
      </w:tr>
      <w:tr>
        <w:tc>
          <w:tcPr>
            <w:tcW w:type="dxa" w:w="1728"/>
          </w:tcPr>
          <w:p>
            <w:r>
              <w:t>PSAU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Qualificar a interposição de Recursos Especiais e Extraordinários no STJ e STF com demonstração de repercussão geral</w:t>
            </w:r>
          </w:p>
        </w:tc>
        <w:tc>
          <w:tcPr>
            <w:tcW w:type="dxa" w:w="1728"/>
          </w:tcPr>
          <w:p>
            <w:r>
              <w:t>Líder: Procuradoria da Saúde;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Contínuo</w:t>
            </w:r>
          </w:p>
        </w:tc>
      </w:tr>
      <w:tr>
        <w:tc>
          <w:tcPr>
            <w:tcW w:type="dxa" w:w="1728"/>
          </w:tcPr>
          <w:p>
            <w:r>
              <w:t>PSAU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da Saúde (PSAU);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PSP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Adotar ficha estratégica individualizada e agenda de julgamentos</w:t>
            </w:r>
          </w:p>
        </w:tc>
        <w:tc>
          <w:tcPr>
            <w:tcW w:type="dxa" w:w="1728"/>
          </w:tcPr>
          <w:p>
            <w:r>
              <w:t>Líder: Procuradoria da Segurança Pública;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A partir de 2027; acompanhamento mensal contínuo</w:t>
            </w:r>
          </w:p>
        </w:tc>
      </w:tr>
      <w:tr>
        <w:tc>
          <w:tcPr>
            <w:tcW w:type="dxa" w:w="1728"/>
          </w:tcPr>
          <w:p>
            <w:r>
              <w:t>PSP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da Segurança Pública (PSP);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PSP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Qualificar a interposição de Recursos Especiais e Extraordinários em demandas da Segurança Pública e concursos militares</w:t>
            </w:r>
          </w:p>
        </w:tc>
        <w:tc>
          <w:tcPr>
            <w:tcW w:type="dxa" w:w="1728"/>
          </w:tcPr>
          <w:p>
            <w:r>
              <w:t>Líder: Procuradoria da Segurança Pública (PSP); Coexecutores: Procuradoria de Brasília (PB), Subprocuradoria-Geral Adjunta (SGA)</w:t>
            </w:r>
          </w:p>
        </w:tc>
        <w:tc>
          <w:tcPr>
            <w:tcW w:type="dxa" w:w="1728"/>
          </w:tcPr>
          <w:p>
            <w:r>
              <w:t>Contínuo até 2028</w:t>
            </w:r>
          </w:p>
        </w:tc>
      </w:tr>
      <w:tr>
        <w:tc>
          <w:tcPr>
            <w:tcW w:type="dxa" w:w="1728"/>
          </w:tcPr>
          <w:p>
            <w:r>
              <w:t>PT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Intensificar assistência pericial contábil na fase de liquidação de sentença trabalhista</w:t>
            </w:r>
          </w:p>
        </w:tc>
        <w:tc>
          <w:tcPr>
            <w:tcW w:type="dxa" w:w="1728"/>
          </w:tcPr>
          <w:p>
            <w:r>
              <w:t>Líder: Procuradoria Trabalhista; Coexecutores: PGAAE, PGAAJ</w:t>
            </w:r>
          </w:p>
        </w:tc>
        <w:tc>
          <w:tcPr>
            <w:tcW w:type="dxa" w:w="1728"/>
          </w:tcPr>
          <w:p>
            <w:r>
              <w:t>Até 2027</w:t>
            </w:r>
          </w:p>
        </w:tc>
      </w:tr>
      <w:tr>
        <w:tc>
          <w:tcPr>
            <w:tcW w:type="dxa" w:w="1728"/>
          </w:tcPr>
          <w:p>
            <w:r>
              <w:t>PT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Realizar despachos presenciais e telepresenciais qualificados com magistrados trabalhistas</w:t>
            </w:r>
          </w:p>
        </w:tc>
        <w:tc>
          <w:tcPr>
            <w:tcW w:type="dxa" w:w="1728"/>
          </w:tcPr>
          <w:p>
            <w:r>
              <w:t>Líder: Procuradoria Trabalhista; Coexecutores: PGAAJ, TRT16</w:t>
            </w:r>
          </w:p>
        </w:tc>
        <w:tc>
          <w:tcPr>
            <w:tcW w:type="dxa" w:w="1728"/>
          </w:tcPr>
          <w:p>
            <w:r>
              <w:t>Contínuo até 2030</w:t>
            </w:r>
          </w:p>
        </w:tc>
      </w:tr>
      <w:tr>
        <w:tc>
          <w:tcPr>
            <w:tcW w:type="dxa" w:w="1728"/>
          </w:tcPr>
          <w:p>
            <w:r>
              <w:t>PT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Elaborar memoriais objetivos e realizar sustentações orais nas Turmas de Julgamento do TRT16</w:t>
            </w:r>
          </w:p>
        </w:tc>
        <w:tc>
          <w:tcPr>
            <w:tcW w:type="dxa" w:w="1728"/>
          </w:tcPr>
          <w:p>
            <w:r>
              <w:t>Líder: Procuradoria Trabalhista;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Contínuo até 2030</w:t>
            </w:r>
          </w:p>
        </w:tc>
      </w:tr>
      <w:tr>
        <w:tc>
          <w:tcPr>
            <w:tcW w:type="dxa" w:w="1728"/>
          </w:tcPr>
          <w:p>
            <w:r>
              <w:t>PT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Trabalhista (PT);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PT</w:t>
            </w:r>
          </w:p>
        </w:tc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Qualificar a interposição de Recursos de Revista e Agravos de Instrumento ao TST superando o óbice da Súmula 126/TST</w:t>
            </w:r>
          </w:p>
        </w:tc>
        <w:tc>
          <w:tcPr>
            <w:tcW w:type="dxa" w:w="1728"/>
          </w:tcPr>
          <w:p>
            <w:r>
              <w:t>Líder: Procuradoria Trabalhista (PT); Coexecutores: Procuradoria de Brasília (PB), Subprocuradoria-Geral Adjunta (SGA)</w:t>
            </w:r>
          </w:p>
        </w:tc>
        <w:tc>
          <w:tcPr>
            <w:tcW w:type="dxa" w:w="1728"/>
          </w:tcPr>
          <w:p>
            <w:r>
              <w:t>Contínuo até 2028</w:t>
            </w:r>
          </w:p>
        </w:tc>
      </w:tr>
      <w:tr>
        <w:tc>
          <w:tcPr>
            <w:tcW w:type="dxa" w:w="1728"/>
          </w:tcPr>
          <w:p>
            <w:r>
              <w:t>SGA</w:t>
            </w:r>
          </w:p>
        </w:tc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Articular atuação coordenada em pautas de 2º Grau, revezamento virtual de sustentações com Brasília e difusão no YouTube junto à ASCOM</w:t>
            </w:r>
          </w:p>
        </w:tc>
        <w:tc>
          <w:tcPr>
            <w:tcW w:type="dxa" w:w="1728"/>
          </w:tcPr>
          <w:p>
            <w:r>
              <w:t>Líder: Subprocuradoria-Geral Adjunta (SGA); Coexecutores: Procuradorias Especializadas, Procuradoria de Brasília (PB), PGAAJ, Assessoria de Comunicação (ASCOM)</w:t>
            </w:r>
          </w:p>
        </w:tc>
        <w:tc>
          <w:tcPr>
            <w:tcW w:type="dxa" w:w="1728"/>
          </w:tcPr>
          <w:p>
            <w:r>
              <w:t>Contínuo até 2030</w:t>
            </w:r>
          </w:p>
        </w:tc>
      </w:tr>
      <w:tr>
        <w:tc>
          <w:tcPr>
            <w:tcW w:type="dxa" w:w="1728"/>
          </w:tcPr>
          <w:p>
            <w:r>
              <w:t>SGA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Subprocuradoria-Geral Adjunta (SGA);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GT-06 — GT do Regimento Interno Único da PGE-MA e Governança Descentralizada de Prazos</w:t>
      </w:r>
    </w:p>
    <w:p>
      <w:r>
        <w:rPr>
          <w:b/>
        </w:rPr>
        <w:t xml:space="preserve">Tipo: </w:t>
      </w:r>
      <w:r>
        <w:t xml:space="preserve">Projeto Estruturante | </w:t>
      </w:r>
      <w:r>
        <w:rPr>
          <w:b/>
        </w:rPr>
        <w:t xml:space="preserve">Líder: </w:t>
      </w:r>
      <w:r>
        <w:t xml:space="preserve">CG (Dr. Gustavo Saboia) / PGAAJ | </w:t>
      </w:r>
      <w:r>
        <w:rPr>
          <w:b/>
        </w:rPr>
        <w:t xml:space="preserve">Status: </w:t>
      </w:r>
      <w:r>
        <w:t xml:space="preserve">Em Elaboração | </w:t>
      </w:r>
      <w:r>
        <w:rPr>
          <w:b/>
        </w:rPr>
        <w:t xml:space="preserve">Prazo: </w:t>
      </w:r>
      <w:r>
        <w:t>Até 2027</w:t>
        <w:br/>
      </w:r>
      <w:r>
        <w:rPr>
          <w:b/>
        </w:rPr>
        <w:t xml:space="preserve">Unidades Participantes: </w:t>
      </w:r>
      <w:r>
        <w:t>CG, PGAAJ, PGAAE, GAB, SGA</w:t>
        <w:br/>
      </w:r>
      <w:r>
        <w:rPr>
          <w:b/>
        </w:rPr>
        <w:t xml:space="preserve">KRs Vinculados: </w:t>
      </w:r>
      <w:r>
        <w:t>E5.O5.KR1, E5.O6.KR1</w:t>
        <w:br/>
      </w:r>
      <w:r>
        <w:rPr>
          <w:b/>
        </w:rPr>
        <w:t xml:space="preserve">Objetivo e Escopo: </w:t>
      </w:r>
      <w:r>
        <w:t>Consolidar o Regimento Interno Único da PGE-MA e fortalecer a gestão preventiva de prazos pelas chefias imediatas diretamente no painel nativo do SPA, sem alertas escalonados intrusivos nem métricas artificiais de perdas evitadas.</w:t>
      </w:r>
    </w:p>
    <w:p>
      <w:pPr>
        <w:pStyle w:val="Heading3"/>
      </w:pPr>
      <w:r>
        <w:t>Checklist de Entregáveis</w:t>
      </w:r>
    </w:p>
    <w:p>
      <w:pPr>
        <w:pStyle w:val="ListBullet"/>
      </w:pPr>
      <w:r>
        <w:t>[Concluído] Expurgo do fluxo de alerta escalonado e da métrica de perdas evitadas nas planilhas da CG e PGAAJ</w:t>
      </w:r>
    </w:p>
    <w:p>
      <w:pPr>
        <w:pStyle w:val="ListBullet"/>
      </w:pPr>
      <w:r>
        <w:t>[Pendente] Minuta consolidada do Regimento Interno Único da PGE-MA</w:t>
      </w:r>
    </w:p>
    <w:p>
      <w:pPr>
        <w:pStyle w:val="Heading3"/>
      </w:pPr>
      <w:r>
        <w:t>Ações Setoriais Vinculadas (27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Unidade</w:t>
            </w:r>
          </w:p>
        </w:tc>
        <w:tc>
          <w:tcPr>
            <w:tcW w:type="dxa" w:w="1728"/>
          </w:tcPr>
          <w:p>
            <w:r>
              <w:t>KR</w:t>
            </w:r>
          </w:p>
        </w:tc>
        <w:tc>
          <w:tcPr>
            <w:tcW w:type="dxa" w:w="1728"/>
          </w:tcPr>
          <w:p>
            <w:r>
              <w:t>Ação</w:t>
            </w:r>
          </w:p>
        </w:tc>
        <w:tc>
          <w:tcPr>
            <w:tcW w:type="dxa" w:w="1728"/>
          </w:tcPr>
          <w:p>
            <w:r>
              <w:t>Responsáveis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Realizar auditoria correcional mensal de prazos críticos e apuração de causas-raiz</w:t>
            </w:r>
          </w:p>
        </w:tc>
        <w:tc>
          <w:tcPr>
            <w:tcW w:type="dxa" w:w="1728"/>
          </w:tcPr>
          <w:p>
            <w:r>
              <w:t>Líder Executivo: Corregedoria-Geral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Sanear regras do Dashboard da Corregedoria para eliminação de falsos positivos de perda de prazo</w:t>
            </w:r>
          </w:p>
        </w:tc>
        <w:tc>
          <w:tcPr>
            <w:tcW w:type="dxa" w:w="1728"/>
          </w:tcPr>
          <w:p>
            <w:r>
              <w:t>Líder: Corregedoria-Geral; Coexecutores: Assessoria em TIC da PGAAE / INOVA (Suporte de Infraestrutura: SI), Subprocuradoria-Geral Adjunta (SGA), NCIA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GAB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Implementar Painel de Controle de prazos de processos administrativos em tramitação na PGE via SEI</w:t>
            </w:r>
          </w:p>
        </w:tc>
        <w:tc>
          <w:tcPr>
            <w:tcW w:type="dxa" w:w="1728"/>
          </w:tcPr>
          <w:p>
            <w:r>
              <w:t>Chefia de Gabinete e Assessoria (Desenvolvimento/Painel: Assessoria em TIC da PGAAE / INOVA; Suporte de Infraestrutura: SI)</w:t>
            </w:r>
          </w:p>
        </w:tc>
        <w:tc>
          <w:tcPr>
            <w:tcW w:type="dxa" w:w="1728"/>
          </w:tcPr>
          <w:p>
            <w:r>
              <w:t>120 dias e monitoramento contínuo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Instituir Programa de Automação Institucional da PGE-MA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Mapear os 20 fluxos mais repetitivos da instituição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Implantar metodologia de gestão visual de trabalho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Integrar e escalar as automações já concluídas em 2025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Instituir programa “Prazo Zero Perdido”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Levantar a linha de base real de prazos perdidos e falhas de captura de expediente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Mapear integralmente a jornada do expediente desde o recebimento até a baixa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Ampliar a automação da distribuição eletrônica de processos judiciais (DJE)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Corrigir falhas do SPA na captura de expedientes do PJe e outros sistemas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Implantar notificação diária de intimações e divergências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Criar funcionalidade “GPS do expediente” ou equivalente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Conforme evolução do SPA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Corrigir dashboards das especializadas para refletir expedientes, atos e prazos perdidos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Tratar problemas específicos identificados pela Procuradoria Trabalhista e Execuções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Treinar individualmente agentes com dificuldades na operação do SPA e no encerramento de prazos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Instalar regime de alerta escalonado para chefias e Administração Superior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Realizar auditoria mensal de prazos críticos e perdas evitadas</w:t>
            </w:r>
          </w:p>
        </w:tc>
        <w:tc>
          <w:tcPr>
            <w:tcW w:type="dxa" w:w="1728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Sanear o delay de sincronização PJe/Portais–SPA, mitigar instabilidades noturnas e normatizar aviso prévio de atualizações de layout do SPA</w:t>
            </w:r>
          </w:p>
        </w:tc>
        <w:tc>
          <w:tcPr>
            <w:tcW w:type="dxa" w:w="1728"/>
          </w:tcPr>
          <w:p>
            <w:r>
              <w:t>Líder Tecnológico: Assessoria em TIC da PGAAE / INOVA (Coordenação do SPA); Suporte de Infraestrutura Física: Supervisão de Informática (SI); Coexecutores: SGA, SDD, PJEFP, Procuradoria da Saúde e Procuradoria de Brasília</w:t>
            </w:r>
          </w:p>
        </w:tc>
        <w:tc>
          <w:tcPr>
            <w:tcW w:type="dxa" w:w="1728"/>
          </w:tcPr>
          <w:p>
            <w:r>
              <w:t>90 dias (monitoramento contínuo)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Garantir o acesso pleno à Extranet para unidades descentralizadas (Fórum José Sarney) e harmonizar numeração Extranet x SEI</w:t>
            </w:r>
          </w:p>
        </w:tc>
        <w:tc>
          <w:tcPr>
            <w:tcW w:type="dxa" w:w="1728"/>
          </w:tcPr>
          <w:p>
            <w:r>
              <w:t>Líder: Assessoria em TIC da PGAAE / INOVA; Coexecutores: PJEFP, Procuradoria Judicial (PJ), ASCOM, Supervisão de Informática (Suporte de Infraestrutura)</w:t>
            </w:r>
          </w:p>
        </w:tc>
        <w:tc>
          <w:tcPr>
            <w:tcW w:type="dxa" w:w="1728"/>
          </w:tcPr>
          <w:p>
            <w:r>
              <w:t>90 dias / Ciclo 2027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Instituir protocolo obrigatório de prevenção de perda de prazos processuais</w:t>
            </w:r>
          </w:p>
        </w:tc>
        <w:tc>
          <w:tcPr>
            <w:tcW w:type="dxa" w:w="1728"/>
          </w:tcPr>
          <w:p>
            <w:r>
              <w:t>Líder Executivo: Procurador-Geral Adjunto para Assuntos Jurídicos (PGAAJ)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Implantar rotina diária de conferência cruzada de atos processuais e intimações judiciais</w:t>
            </w:r>
          </w:p>
        </w:tc>
        <w:tc>
          <w:tcPr>
            <w:tcW w:type="dxa" w:w="1728"/>
          </w:tcPr>
          <w:p>
            <w:r>
              <w:t>Líder Executivo: Procurador-Geral Adjunto para Assuntos Jurídicos (PGAAJ)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Imediato / Rotina Diária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Apoiar a gestão descentralizada de prazos pelas chefias imediatas no painel nativo do SPA</w:t>
            </w:r>
          </w:p>
        </w:tc>
        <w:tc>
          <w:tcPr>
            <w:tcW w:type="dxa" w:w="1728"/>
          </w:tcPr>
          <w:p>
            <w:r>
              <w:t>Líder: PGAAJ; Coexecutores: Subprocuradoria-Geral Adjunta (SGA), Chefias das Especializadas</w:t>
            </w:r>
          </w:p>
        </w:tc>
        <w:tc>
          <w:tcPr>
            <w:tcW w:type="dxa" w:w="1728"/>
          </w:tcPr>
          <w:p>
            <w:r>
              <w:t>240 dias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Realizar monitoramento e auditoria mensal de prazos críticos e ocorrências de risco</w:t>
            </w:r>
          </w:p>
        </w:tc>
        <w:tc>
          <w:tcPr>
            <w:tcW w:type="dxa" w:w="1728"/>
          </w:tcPr>
          <w:p>
            <w:r>
              <w:t>Líder Executivo: Procurador-Geral Adjunto para Assuntos Jurídicos (PGAAJ)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SGA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Instituir o Programa Institucional de Prevenção de Perda de Prazos</w:t>
            </w:r>
          </w:p>
        </w:tc>
        <w:tc>
          <w:tcPr>
            <w:tcW w:type="dxa" w:w="1728"/>
          </w:tcPr>
          <w:p>
            <w:r>
              <w:t>Líder Executivo: Subprocuradoria-Geral Adjunta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180 dias (instituição) e Contínuo</w:t>
            </w:r>
          </w:p>
        </w:tc>
      </w:tr>
      <w:tr>
        <w:tc>
          <w:tcPr>
            <w:tcW w:type="dxa" w:w="1728"/>
          </w:tcPr>
          <w:p>
            <w:r>
              <w:t>SGA</w:t>
            </w:r>
          </w:p>
        </w:tc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Saneamento e checagem cruzada dos sistemas de protocolo (SPA x PJe)</w:t>
            </w:r>
          </w:p>
        </w:tc>
        <w:tc>
          <w:tcPr>
            <w:tcW w:type="dxa" w:w="1728"/>
          </w:tcPr>
          <w:p>
            <w:r>
              <w:t>Líder Executivo: Subprocuradoria-Geral Adjunta (Cumprimento indelegável); Triagem e Etiquetas SPA: Serviço de Distribuição</w:t>
            </w:r>
          </w:p>
        </w:tc>
        <w:tc>
          <w:tcPr>
            <w:tcW w:type="dxa" w:w="1728"/>
          </w:tcPr>
          <w:p>
            <w:r>
              <w:t>Contínuo até 2030</w:t>
            </w:r>
          </w:p>
        </w:tc>
      </w:tr>
    </w:tbl>
    <w:p>
      <w:pPr>
        <w:pStyle w:val="Heading2"/>
      </w:pPr>
      <w:r>
        <w:t>GT-07 — Rede Institucional de Comunicação de Êxitos Judiciais e Acervo Audiovisual (YouTube Tribunais)</w:t>
      </w:r>
    </w:p>
    <w:p>
      <w:r>
        <w:rPr>
          <w:b/>
        </w:rPr>
        <w:t xml:space="preserve">Tipo: </w:t>
      </w:r>
      <w:r>
        <w:t xml:space="preserve">Grupo de Trabalho Compartilhado | </w:t>
      </w:r>
      <w:r>
        <w:rPr>
          <w:b/>
        </w:rPr>
        <w:t xml:space="preserve">Líder: </w:t>
      </w:r>
      <w:r>
        <w:t xml:space="preserve">ASCOM | </w:t>
      </w:r>
      <w:r>
        <w:rPr>
          <w:b/>
        </w:rPr>
        <w:t xml:space="preserve">Status: </w:t>
      </w:r>
      <w:r>
        <w:t xml:space="preserve">Pronto para Portaria Normativa | </w:t>
      </w:r>
      <w:r>
        <w:rPr>
          <w:b/>
        </w:rPr>
        <w:t xml:space="preserve">Prazo: </w:t>
      </w:r>
      <w:r>
        <w:t>60 dias para Portaria / Quinzenal contínuo</w:t>
        <w:br/>
      </w:r>
      <w:r>
        <w:rPr>
          <w:b/>
        </w:rPr>
        <w:t xml:space="preserve">Unidades Participantes: </w:t>
      </w:r>
      <w:r>
        <w:t>ASCOM, SGA, GAB, PJ, PEDU, PSP, PPIMA, PJEFP, PB, PSAU, PT, PA, PDA, PCF, PERJP, PRI, PRT</w:t>
        <w:br/>
      </w:r>
      <w:r>
        <w:rPr>
          <w:b/>
        </w:rPr>
        <w:t xml:space="preserve">KRs Vinculados: </w:t>
      </w:r>
      <w:r>
        <w:t>E6.O1.KR1, E6.O1.KR2</w:t>
        <w:br/>
      </w:r>
      <w:r>
        <w:rPr>
          <w:b/>
        </w:rPr>
        <w:t xml:space="preserve">Objetivo e Escopo: </w:t>
      </w:r>
      <w:r>
        <w:t>Garantir o envio quinzenal de decisões judiciais, acordos e teses de impacto pelas Especializadas à ASCOM, além do mapeamento e corte das sustentações orais gravadas nos canais oficiais do YouTube dos Tribunais (sugestão SGA/Dr. Francisco Beolândio).</w:t>
      </w:r>
    </w:p>
    <w:p>
      <w:pPr>
        <w:pStyle w:val="Heading3"/>
      </w:pPr>
      <w:r>
        <w:t>Checklist de Entregáveis</w:t>
      </w:r>
    </w:p>
    <w:p>
      <w:pPr>
        <w:pStyle w:val="ListBullet"/>
      </w:pPr>
      <w:r>
        <w:t>[Concluído] Obrigação recíproca de envio quinzenal (E6.O1.KR2) inserida nas planilhas das Especializadas e Regionais</w:t>
      </w:r>
    </w:p>
    <w:p>
      <w:pPr>
        <w:pStyle w:val="ListBullet"/>
      </w:pPr>
      <w:r>
        <w:t>[Pendente] Ação de aproveitamento de vídeos do YouTube inserida na ASCOM e SGA (Memorando Intersetorial nº 02)</w:t>
      </w:r>
    </w:p>
    <w:p>
      <w:pPr>
        <w:pStyle w:val="ListBullet"/>
      </w:pPr>
      <w:r>
        <w:t>[Pendente] Edição de Portaria do Gabinete regulamentando o fluxo de envio de êxitos à ASCOM</w:t>
      </w:r>
    </w:p>
    <w:p>
      <w:pPr>
        <w:pStyle w:val="Heading3"/>
      </w:pPr>
      <w:r>
        <w:t>Ações Setoriais Vinculadas (26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Unidade</w:t>
            </w:r>
          </w:p>
        </w:tc>
        <w:tc>
          <w:tcPr>
            <w:tcW w:type="dxa" w:w="1728"/>
          </w:tcPr>
          <w:p>
            <w:r>
              <w:t>KR</w:t>
            </w:r>
          </w:p>
        </w:tc>
        <w:tc>
          <w:tcPr>
            <w:tcW w:type="dxa" w:w="1728"/>
          </w:tcPr>
          <w:p>
            <w:r>
              <w:t>Ação</w:t>
            </w:r>
          </w:p>
        </w:tc>
        <w:tc>
          <w:tcPr>
            <w:tcW w:type="dxa" w:w="1728"/>
          </w:tcPr>
          <w:p>
            <w:r>
              <w:t>Responsáveis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E6.O1.KR1</w:t>
            </w:r>
          </w:p>
        </w:tc>
        <w:tc>
          <w:tcPr>
            <w:tcW w:type="dxa" w:w="1728"/>
          </w:tcPr>
          <w:p>
            <w:r>
              <w:t>Avaliar viabilidade técnica de aprimoramento das métricas da Extranet junto à TIC</w:t>
            </w:r>
          </w:p>
        </w:tc>
        <w:tc>
          <w:tcPr>
            <w:tcW w:type="dxa" w:w="1728"/>
          </w:tcPr>
          <w:p>
            <w:r>
              <w:t>Líder: Assessoria de Comunicação (ASCOM); Coexecutores: Assessoria em TIC da PGAAE / INOVA (Suporte de Infraestrutura: SI)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E6.O1.KR1</w:t>
            </w:r>
          </w:p>
        </w:tc>
        <w:tc>
          <w:tcPr>
            <w:tcW w:type="dxa" w:w="1728"/>
          </w:tcPr>
          <w:p>
            <w:r>
              <w:t>Propor ato normativo disciplinando o fluxo de captação tempestiva de êxitos processuais</w:t>
            </w:r>
          </w:p>
        </w:tc>
        <w:tc>
          <w:tcPr>
            <w:tcW w:type="dxa" w:w="1728"/>
          </w:tcPr>
          <w:p>
            <w:r>
              <w:t>Líder: Assessoria de Comunicação (ASCOM); Coexecutores: Gabinete do Procurador-Geral, Chefias das Procuradorias Especializadas, Subprocuradoria-Geral Adjunta para Assuntos Judiciais (PGAAJ), Subprocuradoria-Geral Adjunta (SGA)</w:t>
            </w:r>
          </w:p>
        </w:tc>
        <w:tc>
          <w:tcPr>
            <w:tcW w:type="dxa" w:w="1728"/>
          </w:tcPr>
          <w:p>
            <w:r>
              <w:t>60 dias para a minuta da Portaria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E6.O1.KR1</w:t>
            </w:r>
          </w:p>
        </w:tc>
        <w:tc>
          <w:tcPr>
            <w:tcW w:type="dxa" w:w="1728"/>
          </w:tcPr>
          <w:p>
            <w:r>
              <w:t>Formalizar fluxo prévio de pautas de sustentações orais com apoio tecnológico</w:t>
            </w:r>
          </w:p>
        </w:tc>
        <w:tc>
          <w:tcPr>
            <w:tcW w:type="dxa" w:w="1728"/>
          </w:tcPr>
          <w:p>
            <w:r>
              <w:t>Líder: Assessoria de Comunicação (ASCOM); Coexecutores: PGAAJ, Chefias das Especializadas Contenciosas, Assessoria em TIC da PGAAE / INOVA (Suporte de Infraestrutura: SI)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E6.O1.KR1</w:t>
            </w:r>
          </w:p>
        </w:tc>
        <w:tc>
          <w:tcPr>
            <w:tcW w:type="dxa" w:w="1728"/>
          </w:tcPr>
          <w:p>
            <w:r>
              <w:t>Definir fluxo célere de validação técnica das informações processuais e adequação editorial</w:t>
            </w:r>
          </w:p>
        </w:tc>
        <w:tc>
          <w:tcPr>
            <w:tcW w:type="dxa" w:w="1728"/>
          </w:tcPr>
          <w:p>
            <w:r>
              <w:t>Líder: Assessoria de Comunicação (ASCOM); Coexecutores: Procuradorias Especializadas, PGAAJ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E6.O1.KR1</w:t>
            </w:r>
          </w:p>
        </w:tc>
        <w:tc>
          <w:tcPr>
            <w:tcW w:type="dxa" w:w="1728"/>
          </w:tcPr>
          <w:p>
            <w:r>
              <w:t>Consultar painéis do SPA/BI como fontes complementares de pautas institucionais</w:t>
            </w:r>
          </w:p>
        </w:tc>
        <w:tc>
          <w:tcPr>
            <w:tcW w:type="dxa" w:w="1728"/>
          </w:tcPr>
          <w:p>
            <w:r>
              <w:t>Líder: Assessoria de Comunicação (ASCOM); Coexecutores: Assessoria em TIC da PGAAE / INOVA (Suporte de Infraestrutura: SI), Especializadas Fiscais e Judiciais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E6.O1.KR1</w:t>
            </w:r>
          </w:p>
        </w:tc>
        <w:tc>
          <w:tcPr>
            <w:tcW w:type="dxa" w:w="1728"/>
          </w:tcPr>
          <w:p>
            <w:r>
              <w:t>Planejar e executar a comunicação e a cobertura jornalística dos eventos estratégicos da PGE-MA</w:t>
            </w:r>
          </w:p>
        </w:tc>
        <w:tc>
          <w:tcPr>
            <w:tcW w:type="dxa" w:w="1728"/>
          </w:tcPr>
          <w:p>
            <w:r>
              <w:t>Líder: Assessoria de Comunicação (ASCOM - Comunicação e Cobertura); Coexecutores: Escola Superior da Advocacia Pública (ESAP - Coordenação Geral), Gabinete do Procurador-Geral, Comissões Organizadoras</w:t>
            </w:r>
          </w:p>
        </w:tc>
        <w:tc>
          <w:tcPr>
            <w:tcW w:type="dxa" w:w="1728"/>
          </w:tcPr>
          <w:p>
            <w:r>
              <w:t>Anualmente, durante a vigência do Planejamento (2027–2030)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E6.O1.KR1</w:t>
            </w:r>
          </w:p>
        </w:tc>
        <w:tc>
          <w:tcPr>
            <w:tcW w:type="dxa" w:w="1728"/>
          </w:tcPr>
          <w:p>
            <w:r>
              <w:t>Articular com a ESAP ações de media training para porta-vozes institucionais</w:t>
            </w:r>
          </w:p>
        </w:tc>
        <w:tc>
          <w:tcPr>
            <w:tcW w:type="dxa" w:w="1728"/>
          </w:tcPr>
          <w:p>
            <w:r>
              <w:t>Líder: Assessoria de Comunicação;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E6.O1.KR1</w:t>
            </w:r>
          </w:p>
        </w:tc>
        <w:tc>
          <w:tcPr>
            <w:tcW w:type="dxa" w:w="1728"/>
          </w:tcPr>
          <w:p>
            <w:r>
              <w:t>Instituir fluxo institucional para solicitação de apoio e cobertura de comunicação</w:t>
            </w:r>
          </w:p>
        </w:tc>
        <w:tc>
          <w:tcPr>
            <w:tcW w:type="dxa" w:w="1728"/>
          </w:tcPr>
          <w:p>
            <w:r>
              <w:t>Líder: Assessoria de Comunicação (ASCOM); Coexecutores: Gabinete do Procurador-Geral, Chefias de todas as Unidades, ESAP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Coletar e consolidar a linha de base das métricas digitais da PGE-MA</w:t>
            </w:r>
          </w:p>
        </w:tc>
        <w:tc>
          <w:tcPr>
            <w:tcW w:type="dxa" w:w="1728"/>
          </w:tcPr>
          <w:p>
            <w:r>
              <w:t>Líder: Assessoria de Comunicação (ASCOM); Coexecutores: Assessoria em TIC da PGAAE / INOVA (Suporte de Infraestrutura: SI), Subprocuradoria-Geral Adjunta (SGA)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Manter planejamento editorial periódico e monitoramento de alcance</w:t>
            </w:r>
          </w:p>
        </w:tc>
        <w:tc>
          <w:tcPr>
            <w:tcW w:type="dxa" w:w="1728"/>
          </w:tcPr>
          <w:p>
            <w:r>
              <w:t>Líder: Assessoria de Comunicação (ASCOM); Coexecutores: Subprocuradoria-Geral Adjunta (SGA)</w:t>
            </w:r>
          </w:p>
        </w:tc>
        <w:tc>
          <w:tcPr>
            <w:tcW w:type="dxa" w:w="1728"/>
          </w:tcPr>
          <w:p>
            <w:r>
              <w:t>Contínuo (2027–2029), com consolidações trimestrais/semestrais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Aproveitar o acervo de sustentações orais gravadas no YouTube dos Tribunais para produção de conteúdos institucionais</w:t>
            </w:r>
          </w:p>
        </w:tc>
        <w:tc>
          <w:tcPr>
            <w:tcW w:type="dxa" w:w="1728"/>
          </w:tcPr>
          <w:p>
            <w:r>
              <w:t>Líder: Assessoria de Comunicação (ASCOM); Coexecutores: Subprocuradoria-Geral Adjunta (SGA), NCIA e Procuradorias Especializadas Contenciosas</w:t>
            </w:r>
          </w:p>
        </w:tc>
        <w:tc>
          <w:tcPr>
            <w:tcW w:type="dxa" w:w="1728"/>
          </w:tcPr>
          <w:p>
            <w:r>
              <w:t>Contínuo (2027–2030)</w:t>
            </w:r>
          </w:p>
        </w:tc>
      </w:tr>
      <w:tr>
        <w:tc>
          <w:tcPr>
            <w:tcW w:type="dxa" w:w="1728"/>
          </w:tcPr>
          <w:p>
            <w:r>
              <w:t>GAB</w:t>
            </w:r>
          </w:p>
        </w:tc>
        <w:tc>
          <w:tcPr>
            <w:tcW w:type="dxa" w:w="1728"/>
          </w:tcPr>
          <w:p>
            <w:r>
              <w:t>E6.O1.KR1</w:t>
            </w:r>
          </w:p>
        </w:tc>
        <w:tc>
          <w:tcPr>
            <w:tcW w:type="dxa" w:w="1728"/>
          </w:tcPr>
          <w:p>
            <w:r>
              <w:t>Fornecer subsídios estratégicos e divulgar atos e conquistas relevantes do Gabinete para cobertura institucional</w:t>
            </w:r>
          </w:p>
        </w:tc>
        <w:tc>
          <w:tcPr>
            <w:tcW w:type="dxa" w:w="1728"/>
          </w:tcPr>
          <w:p>
            <w:r>
              <w:t>Chefia de Gabinete e Assessoria de Comunicação (ASCOM)</w:t>
            </w:r>
          </w:p>
        </w:tc>
        <w:tc>
          <w:tcPr>
            <w:tcW w:type="dxa" w:w="1728"/>
          </w:tcPr>
          <w:p>
            <w:r>
              <w:t>Contínuo</w:t>
            </w:r>
          </w:p>
        </w:tc>
      </w:tr>
      <w:tr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decisões e pareceres relevantes</w:t>
            </w:r>
          </w:p>
        </w:tc>
        <w:tc>
          <w:tcPr>
            <w:tcW w:type="dxa" w:w="1728"/>
          </w:tcPr>
          <w:p>
            <w:r>
              <w:t>Líder: Procuradoria Administrativa (PA); Coexecutores: Assessores Setoriais,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728"/>
          </w:tcPr>
          <w:p>
            <w:r>
              <w:t>Líder: Procuradoria de Brasília (PB); Coexecutores: Assessores Setoriais,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728"/>
          </w:tcPr>
          <w:p>
            <w:r>
              <w:t>Líder: Procuradoria do Contencioso Fiscal (PCF); Coexecutores: Assessores Setoriais,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resultados de arrecadação, protesto e transações fiscais</w:t>
            </w:r>
          </w:p>
        </w:tc>
        <w:tc>
          <w:tcPr>
            <w:tcW w:type="dxa" w:w="1728"/>
          </w:tcPr>
          <w:p>
            <w:r>
              <w:t>Líder: Procuradoria da Dívida Ativa (PDA); Coexecutores: NIRF,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PEDU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decisões e atuações relevantes na Educação</w:t>
            </w:r>
          </w:p>
        </w:tc>
        <w:tc>
          <w:tcPr>
            <w:tcW w:type="dxa" w:w="1728"/>
          </w:tcPr>
          <w:p>
            <w:r>
              <w:t>Líder: Procuradoria da Educação (PEDU); Coexecutores: Assessores Setoriais,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resultados de economia ao erário em execuções e precatórios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 (PERJP); Coexecutores: Núcleo de Cálculos,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728"/>
          </w:tcPr>
          <w:p>
            <w:r>
              <w:t>Líder: Procuradoria Judicial (PJ); Coexecutores: Assessores Setoriais,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PJEFP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vitórias em demandas repetitivas e Turmas Recursais</w:t>
            </w:r>
          </w:p>
        </w:tc>
        <w:tc>
          <w:tcPr>
            <w:tcW w:type="dxa" w:w="1728"/>
          </w:tcPr>
          <w:p>
            <w:r>
              <w:t>Líder: Procuradoria dos Juizados Especiais da Fazenda Pública (PJEFP); Coexecutores: Assessores Setoriais,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PPIMA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vitórias na defesa do patrimônio público e meio ambiente</w:t>
            </w:r>
          </w:p>
        </w:tc>
        <w:tc>
          <w:tcPr>
            <w:tcW w:type="dxa" w:w="1728"/>
          </w:tcPr>
          <w:p>
            <w:r>
              <w:t>Líder: Procuradoria do Patrimônio Imobiliário e Meio Ambiente (PPIMA); Coexecutores: Assessores Setoriais,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PRI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728"/>
          </w:tcPr>
          <w:p>
            <w:r>
              <w:t>Líder: Procuradoria Regional de Imperatriz (PRI); Coexecutores: Assessores Setoriais,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PRT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728"/>
          </w:tcPr>
          <w:p>
            <w:r>
              <w:t>Líder: Procuradoria Regional de Timon (PRT); Coexecutores: Assessores Setoriais,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PSAU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728"/>
          </w:tcPr>
          <w:p>
            <w:r>
              <w:t>Líder: Procuradoria da Saúde; Coexecutores: Assessores Setoriais,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PSP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decisões favoráveis na área de Segurança Pública</w:t>
            </w:r>
          </w:p>
        </w:tc>
        <w:tc>
          <w:tcPr>
            <w:tcW w:type="dxa" w:w="1728"/>
          </w:tcPr>
          <w:p>
            <w:r>
              <w:t>Líder: Procuradoria da Segurança Pública (PSP); Coexecutores: Assessores Setoriais,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  <w:tr>
        <w:tc>
          <w:tcPr>
            <w:tcW w:type="dxa" w:w="1728"/>
          </w:tcPr>
          <w:p>
            <w:r>
              <w:t>PT</w:t>
            </w:r>
          </w:p>
        </w:tc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728"/>
          </w:tcPr>
          <w:p>
            <w:r>
              <w:t>Líder: Procuradoria Trabalhista (PT); Coexecutores: Assessores Setoriais, Assessoria de Comunicação (ASCOM)</w:t>
            </w:r>
          </w:p>
        </w:tc>
        <w:tc>
          <w:tcPr>
            <w:tcW w:type="dxa" w:w="1728"/>
          </w:tcPr>
          <w:p>
            <w:r>
              <w:t>Fluxo Quinzenal / Contínuo</w:t>
            </w:r>
          </w:p>
        </w:tc>
      </w:tr>
    </w:tbl>
    <w:p>
      <w:pPr>
        <w:pStyle w:val="Heading2"/>
      </w:pPr>
      <w:r>
        <w:t>GT-08 — GT de Integridade, Transparência Adaptada à LGPD e Enfrentamento ao Assédio (Dec. 39.054/2024)</w:t>
      </w:r>
    </w:p>
    <w:p>
      <w:r>
        <w:rPr>
          <w:b/>
        </w:rPr>
        <w:t xml:space="preserve">Tipo: </w:t>
      </w:r>
      <w:r>
        <w:t xml:space="preserve">Grupo de Trabalho Compartilhado | </w:t>
      </w:r>
      <w:r>
        <w:rPr>
          <w:b/>
        </w:rPr>
        <w:t xml:space="preserve">Líder: </w:t>
      </w:r>
      <w:r>
        <w:t xml:space="preserve">OUV / CG / CDE | </w:t>
      </w:r>
      <w:r>
        <w:rPr>
          <w:b/>
        </w:rPr>
        <w:t xml:space="preserve">Status: </w:t>
      </w:r>
      <w:r>
        <w:t xml:space="preserve">Em Execução | </w:t>
      </w:r>
      <w:r>
        <w:rPr>
          <w:b/>
        </w:rPr>
        <w:t xml:space="preserve">Prazo: </w:t>
      </w:r>
      <w:r>
        <w:t>Anual (2027–2030)</w:t>
        <w:br/>
      </w:r>
      <w:r>
        <w:rPr>
          <w:b/>
        </w:rPr>
        <w:t xml:space="preserve">Unidades Participantes: </w:t>
      </w:r>
      <w:r>
        <w:t>OUV, CG, CDE, SGRH, ESAP, ASCOM</w:t>
        <w:br/>
      </w:r>
      <w:r>
        <w:rPr>
          <w:b/>
        </w:rPr>
        <w:t xml:space="preserve">KRs Vinculados: </w:t>
      </w:r>
      <w:r>
        <w:t>E8.O2.KR1, E8.O2.KR2, E8.O3.KR1, E9.O2.KR1</w:t>
        <w:br/>
      </w:r>
      <w:r>
        <w:rPr>
          <w:b/>
        </w:rPr>
        <w:t xml:space="preserve">Objetivo e Escopo: </w:t>
      </w:r>
      <w:r>
        <w:t>Elaborar o Manual de Boas Práticas e Plano de Integridade, aplicar a Escala de Transparência Interna Adaptada à PGE (resguardando sigilo processual e LGPD), operar protocolo de restrição SEI em denúncias e realizar 2 ações anuais contra assédio moral/sexual + oficina de Escuta Ativa e CNV.</w:t>
      </w:r>
    </w:p>
    <w:p>
      <w:pPr>
        <w:pStyle w:val="Heading3"/>
      </w:pPr>
      <w:r>
        <w:t>Checklist de Entregáveis</w:t>
      </w:r>
    </w:p>
    <w:p>
      <w:pPr>
        <w:pStyle w:val="ListBullet"/>
      </w:pPr>
      <w:r>
        <w:t>[Concluído] Supressão formal de E4.O1.KR2 por impossibilidade material das plataformas e-OUV/e-SIC (Nota Técnica SEI nº 02)</w:t>
      </w:r>
    </w:p>
    <w:p>
      <w:pPr>
        <w:pStyle w:val="ListBullet"/>
      </w:pPr>
      <w:r>
        <w:t>[Concluído] Inclusão das 2 ações anuais contra assédio (Dec. 39.054/2024) e protocolo LGPD/SEI na Ouvidoria</w:t>
      </w:r>
    </w:p>
    <w:p>
      <w:pPr>
        <w:pStyle w:val="ListBullet"/>
      </w:pPr>
      <w:r>
        <w:t>[Pendente] Inclusão da oficina de Escuta Ativa e Comunicação Não Violenta (CNV) na ESAP</w:t>
      </w:r>
    </w:p>
    <w:p>
      <w:pPr>
        <w:pStyle w:val="ListBullet"/>
      </w:pPr>
      <w:r>
        <w:t>[Pendente] Aprovação da matriz da Escala de Transparência Interna Adaptada e do Manual de Boas Práticas</w:t>
      </w:r>
    </w:p>
    <w:p>
      <w:pPr>
        <w:pStyle w:val="Heading3"/>
      </w:pPr>
      <w:r>
        <w:t>Ações Setoriais Vinculadas (42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Unidade</w:t>
            </w:r>
          </w:p>
        </w:tc>
        <w:tc>
          <w:tcPr>
            <w:tcW w:type="dxa" w:w="1728"/>
          </w:tcPr>
          <w:p>
            <w:r>
              <w:t>KR</w:t>
            </w:r>
          </w:p>
        </w:tc>
        <w:tc>
          <w:tcPr>
            <w:tcW w:type="dxa" w:w="1728"/>
          </w:tcPr>
          <w:p>
            <w:r>
              <w:t>Ação</w:t>
            </w:r>
          </w:p>
        </w:tc>
        <w:tc>
          <w:tcPr>
            <w:tcW w:type="dxa" w:w="1728"/>
          </w:tcPr>
          <w:p>
            <w:r>
              <w:t>Responsáveis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Assessoria de Comunicação (ASCOM);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Elaborar e aprovar o Regimento Interno Único da Corregedoria-Geral (Entrega Estruturante)</w:t>
            </w:r>
          </w:p>
        </w:tc>
        <w:tc>
          <w:tcPr>
            <w:tcW w:type="dxa" w:w="1728"/>
          </w:tcPr>
          <w:p>
            <w:r>
              <w:t>Coexecutores: Corregedoria-Geral e Subprocuradoria-Geral Adjunta; Aprovação: Conselho Superior da PGE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Revisar metodologicamente o indicador de desvios de conduta e manifestações</w:t>
            </w:r>
          </w:p>
        </w:tc>
        <w:tc>
          <w:tcPr>
            <w:tcW w:type="dxa" w:w="1728"/>
          </w:tcPr>
          <w:p>
            <w:r>
              <w:t>Coexecutores: Corregedoria-Geral, Ouvidoria-Geral, Unidade de Gestão da Integridade (UGI)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Coletar linha de base histórica de manifestações, denúncias e apurações disciplinares</w:t>
            </w:r>
          </w:p>
        </w:tc>
        <w:tc>
          <w:tcPr>
            <w:tcW w:type="dxa" w:w="1728"/>
          </w:tcPr>
          <w:p>
            <w:r>
              <w:t>Coexecutores: Corregedoria-Geral, Ouvidoria-Geral, UGI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Elaborar e implantar o Manual de Boas Práticas e Convivência Institucional</w:t>
            </w:r>
          </w:p>
        </w:tc>
        <w:tc>
          <w:tcPr>
            <w:tcW w:type="dxa" w:w="1728"/>
          </w:tcPr>
          <w:p>
            <w:r>
              <w:t>Coexecutores: UGI, Ouvidoria-Geral, Corregedoria-Geral, Assessoria de Comunicação (ASCOM)</w:t>
            </w:r>
          </w:p>
        </w:tc>
        <w:tc>
          <w:tcPr>
            <w:tcW w:type="dxa" w:w="1728"/>
          </w:tcPr>
          <w:p>
            <w:r>
              <w:t>150 dias</w:t>
            </w:r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Realizar campanhas institucionais e trilha formativa obrigatória em integridade</w:t>
            </w:r>
          </w:p>
        </w:tc>
        <w:tc>
          <w:tcPr>
            <w:tcW w:type="dxa" w:w="1728"/>
          </w:tcPr>
          <w:p>
            <w:r>
              <w:t>Coexecutores: ESAP, ASCOM, Ouvidoria-Geral, Corregedoria-Geral, UGI</w:t>
            </w:r>
          </w:p>
        </w:tc>
        <w:tc>
          <w:tcPr>
            <w:tcW w:type="dxa" w:w="1728"/>
          </w:tcPr>
          <w:p>
            <w:r>
              <w:t>Semestral (1ª em 180 dias)</w:t>
            </w:r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Instituir circuito preventivo e reuniões bimestrais de integridade e riscos</w:t>
            </w:r>
          </w:p>
        </w:tc>
        <w:tc>
          <w:tcPr>
            <w:tcW w:type="dxa" w:w="1728"/>
          </w:tcPr>
          <w:p>
            <w:r>
              <w:t>Coexecutores: Corregedoria-Geral, Ouvidoria-Geral, UGI, Comitê Permanente de Riscos (CPRI)</w:t>
            </w:r>
          </w:p>
        </w:tc>
        <w:tc>
          <w:tcPr>
            <w:tcW w:type="dxa" w:w="1728"/>
          </w:tcPr>
          <w:p>
            <w:r>
              <w:t>Bimestral</w:t>
            </w:r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Corregedoria-Geral (CG);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Capacitar a carreira e assessorias no ato normativo de prazos regulamentares da PGE e celeridade consultiva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Transformar capacitações já realizadas em trilha institucional de alta complexidade recursal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Instituir Programa Anual de Capacitação Contínua da PGE-MA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Consolidar linha de base da capacitação institucional com base em 2025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Definir critérios do que será considerado “curso relevante” por área de atuação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Estruturar trilhas de formação por perfil funcional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Integrar cursos, palestras, eventos e formação acadêmica em um portfólio único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Desdobrar a meta de 40% em metas anuais intermediárias e por unidade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Vincular capacitação aos gargalos identificados no planejamento estratégico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Contínuo, com primeira priorização em 90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Manter e ampliar parcerias de formação já existentes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180 dias e manutenção contínua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Criar sistema de inscrição, frequência e histórico formativo por servidor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150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Avaliar impacto das capacitações sobre a atividade institucional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Produzir relatório semestral de desenvolvimento e capacitação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Integrar a capacitação contínua à política de valorização profissional do eixo 9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Ofertar suporte pedagógico e certificar as 2 ações institucionais anuais de letramento e prevenção ao assédio moral e sexual</w:t>
            </w:r>
          </w:p>
        </w:tc>
        <w:tc>
          <w:tcPr>
            <w:tcW w:type="dxa" w:w="1728"/>
          </w:tcPr>
          <w:p>
            <w:r>
              <w:t>Líder Pedagógico: Escola Superior da Advocacia Pública (ESAP); Coexecutores: Ouvidoria-Geral, Corregedoria-Geral, Comitê de Equidade, SGRH</w:t>
            </w:r>
          </w:p>
        </w:tc>
        <w:tc>
          <w:tcPr>
            <w:tcW w:type="dxa" w:w="1728"/>
          </w:tcPr>
          <w:p>
            <w:r>
              <w:t>Anual (mínimo de 2 ações/ano)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Promover oficinas práticas de Oratória Forense, Escuta Ativa/CNV e Media Training para membros e servidores</w:t>
            </w:r>
          </w:p>
        </w:tc>
        <w:tc>
          <w:tcPr>
            <w:tcW w:type="dxa" w:w="1728"/>
          </w:tcPr>
          <w:p>
            <w:r>
              <w:t>Líder: Escola Superior da Advocacia Pública (ESAP); Coexecutores: Procuradoria Judicial (PJ), Procuradoria de Brasília (PB), Ouvidoria (OUV), Assessoria de Comunicação (ASCOM), Comitê de Equidade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OUV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Assegurar o tratamento e o encaminhamento tempestivo de denúncias para apuração competente</w:t>
            </w:r>
          </w:p>
        </w:tc>
        <w:tc>
          <w:tcPr>
            <w:tcW w:type="dxa" w:w="1728"/>
          </w:tcPr>
          <w:p>
            <w:r>
              <w:t>Líder: Ouvidoria; Coexecutores: Corregedoria-Geral, Subprocuradoria-Geral Adjunta</w:t>
            </w:r>
          </w:p>
        </w:tc>
        <w:tc>
          <w:tcPr>
            <w:tcW w:type="dxa" w:w="1728"/>
          </w:tcPr>
          <w:p>
            <w:r>
              <w:t>Fluxo permanente / Imediato</w:t>
            </w:r>
          </w:p>
        </w:tc>
      </w:tr>
      <w:tr>
        <w:tc>
          <w:tcPr>
            <w:tcW w:type="dxa" w:w="1728"/>
          </w:tcPr>
          <w:p>
            <w:r>
              <w:t>OUV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Contribuir para a elaboração do Manual de Boas Práticas e Integridade da PGE-MA</w:t>
            </w:r>
          </w:p>
        </w:tc>
        <w:tc>
          <w:tcPr>
            <w:tcW w:type="dxa" w:w="1728"/>
          </w:tcPr>
          <w:p>
            <w:r>
              <w:t>Líder: Ouvidoria; Coexecutores: Corregedoria-Geral, Comitê de Equidade, ESAP, Gabinete do Procurador-Geral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OUV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Promover ações periódicas de capacitação sobre integridade e combate a desvios</w:t>
            </w:r>
          </w:p>
        </w:tc>
        <w:tc>
          <w:tcPr>
            <w:tcW w:type="dxa" w:w="1728"/>
          </w:tcPr>
          <w:p>
            <w:r>
              <w:t>Líder: Ouvidoria;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A partir da aprovação do instrumento / Anual</w:t>
            </w:r>
          </w:p>
        </w:tc>
      </w:tr>
      <w:tr>
        <w:tc>
          <w:tcPr>
            <w:tcW w:type="dxa" w:w="1728"/>
          </w:tcPr>
          <w:p>
            <w:r>
              <w:t>OUV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Aperfeiçoar fluxo da Ouvidoria Especializada e realizar 2 ações institucionais anuais de conscientização contra assédio moral e sexual</w:t>
            </w:r>
          </w:p>
        </w:tc>
        <w:tc>
          <w:tcPr>
            <w:tcW w:type="dxa" w:w="1728"/>
          </w:tcPr>
          <w:p>
            <w:r>
              <w:t>Líder: Ouvidoria; Coexecutores: Comitê de Equidade, SGRH, Corregedoria-Geral, ASCOM, ESAP</w:t>
            </w:r>
          </w:p>
        </w:tc>
        <w:tc>
          <w:tcPr>
            <w:tcW w:type="dxa" w:w="1728"/>
          </w:tcPr>
          <w:p>
            <w:r>
              <w:t>90 dias para aperfeiçoamento de fluxo / Campanhas anuais</w:t>
            </w:r>
          </w:p>
        </w:tc>
      </w:tr>
      <w:tr>
        <w:tc>
          <w:tcPr>
            <w:tcW w:type="dxa" w:w="1728"/>
          </w:tcPr>
          <w:p>
            <w:r>
              <w:t>OUV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Realizar reuniões periódicas de alinhamento preventivo com a Corregedoria-Geral</w:t>
            </w:r>
          </w:p>
        </w:tc>
        <w:tc>
          <w:tcPr>
            <w:tcW w:type="dxa" w:w="1728"/>
          </w:tcPr>
          <w:p>
            <w:r>
              <w:t>Líder: Ouvidoria; Coexecutores: Corregedoria-Geral</w:t>
            </w:r>
          </w:p>
        </w:tc>
        <w:tc>
          <w:tcPr>
            <w:tcW w:type="dxa" w:w="1728"/>
          </w:tcPr>
          <w:p>
            <w:r>
              <w:t>Bimestral</w:t>
            </w:r>
          </w:p>
        </w:tc>
      </w:tr>
      <w:tr>
        <w:tc>
          <w:tcPr>
            <w:tcW w:type="dxa" w:w="1728"/>
          </w:tcPr>
          <w:p>
            <w:r>
              <w:t>OUV</w:t>
            </w:r>
          </w:p>
        </w:tc>
        <w:tc>
          <w:tcPr>
            <w:tcW w:type="dxa" w:w="1728"/>
          </w:tcPr>
          <w:p>
            <w:r>
              <w:t>E8.O2.KR2</w:t>
            </w:r>
          </w:p>
        </w:tc>
        <w:tc>
          <w:tcPr>
            <w:tcW w:type="dxa" w:w="1728"/>
          </w:tcPr>
          <w:p>
            <w:r>
              <w:t>Definir metodologia e matriz da Escala de Transparência Interna Adaptada à PGE-MA</w:t>
            </w:r>
          </w:p>
        </w:tc>
        <w:tc>
          <w:tcPr>
            <w:tcW w:type="dxa" w:w="1728"/>
          </w:tcPr>
          <w:p>
            <w:r>
              <w:t>Líder: Ouvidoria; Coexecutores: Subprocuradoria-Geral Adjunta, Corregedoria-Geral, Assessoria em TIC da PGAAE / INOVA (Suporte de Infraestrutura: SI)</w:t>
            </w:r>
          </w:p>
        </w:tc>
        <w:tc>
          <w:tcPr>
            <w:tcW w:type="dxa" w:w="1728"/>
          </w:tcPr>
          <w:p>
            <w:r>
              <w:t>120 dias para metodologia e linha de base</w:t>
            </w:r>
          </w:p>
        </w:tc>
      </w:tr>
      <w:tr>
        <w:tc>
          <w:tcPr>
            <w:tcW w:type="dxa" w:w="1728"/>
          </w:tcPr>
          <w:p>
            <w:r>
              <w:t>OUV</w:t>
            </w:r>
          </w:p>
        </w:tc>
        <w:tc>
          <w:tcPr>
            <w:tcW w:type="dxa" w:w="1728"/>
          </w:tcPr>
          <w:p>
            <w:r>
              <w:t>E8.O2.KR2</w:t>
            </w:r>
          </w:p>
        </w:tc>
        <w:tc>
          <w:tcPr>
            <w:tcW w:type="dxa" w:w="1728"/>
          </w:tcPr>
          <w:p>
            <w:r>
              <w:t>Aplicar checklist de transparência e notificar setores para atualização de dados</w:t>
            </w:r>
          </w:p>
        </w:tc>
        <w:tc>
          <w:tcPr>
            <w:tcW w:type="dxa" w:w="1728"/>
          </w:tcPr>
          <w:p>
            <w:r>
              <w:t>Líder: Ouvidoria; Coexecutores: ASCOM, Assessoria em TIC da PGAAE / INOVA (Suporte de Infraestrutura: SI), Unidades produtoras de dados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OUV</w:t>
            </w:r>
          </w:p>
        </w:tc>
        <w:tc>
          <w:tcPr>
            <w:tcW w:type="dxa" w:w="1728"/>
          </w:tcPr>
          <w:p>
            <w:r>
              <w:t>E8.O2.KR2</w:t>
            </w:r>
          </w:p>
        </w:tc>
        <w:tc>
          <w:tcPr>
            <w:tcW w:type="dxa" w:w="1728"/>
          </w:tcPr>
          <w:p>
            <w:r>
              <w:t>Realizar avaliação integral anual de transparência e monitoramento semestral de pendências</w:t>
            </w:r>
          </w:p>
        </w:tc>
        <w:tc>
          <w:tcPr>
            <w:tcW w:type="dxa" w:w="1728"/>
          </w:tcPr>
          <w:p>
            <w:r>
              <w:t>Líder: Ouvidoria; Coexecutores: Corregedoria-Geral, Subprocuradoria-Geral Adjunta</w:t>
            </w:r>
          </w:p>
        </w:tc>
        <w:tc>
          <w:tcPr>
            <w:tcW w:type="dxa" w:w="1728"/>
          </w:tcPr>
          <w:p>
            <w:r>
              <w:t>Avaliação anual com acompanhamento semestral</w:t>
            </w:r>
          </w:p>
        </w:tc>
      </w:tr>
      <w:tr>
        <w:tc>
          <w:tcPr>
            <w:tcW w:type="dxa" w:w="1728"/>
          </w:tcPr>
          <w:p>
            <w:r>
              <w:t>OUV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Ouvidoria-Geral da PGE;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Instituir Avaliação de Desempenho por Competências e Plano Anual de Capacitação - PACD (Eixo III - Despacho SEI 018120848)</w:t>
            </w:r>
          </w:p>
        </w:tc>
        <w:tc>
          <w:tcPr>
            <w:tcW w:type="dxa" w:w="1728"/>
          </w:tcPr>
          <w:p>
            <w:r>
              <w:t>Líder: SGRH; Coexecutores: ESAP, UGAM</w:t>
            </w:r>
          </w:p>
        </w:tc>
        <w:tc>
          <w:tcPr>
            <w:tcW w:type="dxa" w:w="1728"/>
          </w:tcPr>
          <w:p>
            <w:r>
              <w:t>Ciclo Anual até 2030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Atualizar o Código de Ética e instituir canal seguro de combate ao assédio e discriminação (Eixo V - Despacho SEI 018120848)</w:t>
            </w:r>
          </w:p>
        </w:tc>
        <w:tc>
          <w:tcPr>
            <w:tcW w:type="dxa" w:w="1728"/>
          </w:tcPr>
          <w:p>
            <w:r>
              <w:t>Líder: SGRH; Coexecutores: Ouvidoria, Corregedoria-Geral, UGAM</w:t>
            </w:r>
          </w:p>
        </w:tc>
        <w:tc>
          <w:tcPr>
            <w:tcW w:type="dxa" w:w="1728"/>
          </w:tcPr>
          <w:p>
            <w:r>
              <w:t>180 dias / Contínuo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Instituir Programa Anual de Capacitação Contínua da PGE-MA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Consolidar linha de base da capacitação institucional com base em 2025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Integrar cursos, palestras, eventos e formação acadêmica em um portfólio único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Desdobrar a meta de 40% em metas anuais intermediárias e por unidade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Criar sistema de inscrição, frequência e histórico formativo por servidor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150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Produzir relatório semestral de desenvolvimento e capacitação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Integrar a capacitação contínua à política de valorização profissional do eixo 9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</w:tbl>
    <w:p>
      <w:pPr>
        <w:pStyle w:val="Heading2"/>
      </w:pPr>
      <w:r>
        <w:t>GT-09 — GT de Integração Digital Descentralizada (Fórum José Sarney) e Painel Compartilhado (CSL/SCC/SMP/TI)</w:t>
      </w:r>
    </w:p>
    <w:p>
      <w:r>
        <w:rPr>
          <w:b/>
        </w:rPr>
        <w:t xml:space="preserve">Tipo: </w:t>
      </w:r>
      <w:r>
        <w:t xml:space="preserve">Grupo de Trabalho Compartilhado | </w:t>
      </w:r>
      <w:r>
        <w:rPr>
          <w:b/>
        </w:rPr>
        <w:t xml:space="preserve">Líder: </w:t>
      </w:r>
      <w:r>
        <w:t xml:space="preserve">PGAAE (TIC) / PGA / SGRH | </w:t>
      </w:r>
      <w:r>
        <w:rPr>
          <w:b/>
        </w:rPr>
        <w:t xml:space="preserve">Status: </w:t>
      </w:r>
      <w:r>
        <w:t xml:space="preserve">Em Implantação | </w:t>
      </w:r>
      <w:r>
        <w:rPr>
          <w:b/>
        </w:rPr>
        <w:t xml:space="preserve">Prazo: </w:t>
      </w:r>
      <w:r>
        <w:t>90 a 120 dias</w:t>
        <w:br/>
      </w:r>
      <w:r>
        <w:rPr>
          <w:b/>
        </w:rPr>
        <w:t xml:space="preserve">Unidades Participantes: </w:t>
      </w:r>
      <w:r>
        <w:t>PGAAE, SGRH, PJEFP, CSL, SCC, SMP, SI, ASCOM</w:t>
        <w:br/>
      </w:r>
      <w:r>
        <w:rPr>
          <w:b/>
        </w:rPr>
        <w:t xml:space="preserve">KRs Vinculados: </w:t>
      </w:r>
      <w:r>
        <w:t>E2.O1.KR2, E5.O5.KR1, E7.O3.KR2, E9.O1.KR1</w:t>
        <w:br/>
      </w:r>
      <w:r>
        <w:rPr>
          <w:b/>
        </w:rPr>
        <w:t xml:space="preserve">Objetivo e Escopo: </w:t>
      </w:r>
      <w:r>
        <w:t>Garantir acesso pleno à Extranet nas estações do Fórum Des. José Sarney (sob responsabilidade da Assessoria em TIC da PGAAE / INOVA), instituir canal direto de avisos funcionais via WhatsApp (sob responsabilidade do SGRH) e operar o Painel Compartilhado de Visibilidade Intersetorial entre CSL, Contratos (SCC), Patrimônio (SMP) e TI.</w:t>
      </w:r>
    </w:p>
    <w:p>
      <w:pPr>
        <w:pStyle w:val="Heading3"/>
      </w:pPr>
      <w:r>
        <w:t>Checklist de Entregáveis</w:t>
      </w:r>
    </w:p>
    <w:p>
      <w:pPr>
        <w:pStyle w:val="ListBullet"/>
      </w:pPr>
      <w:r>
        <w:t>[Concluído] Atribuição da Extranet à Assessoria em TIC da PGAAE e do Canal de Avisos ao SGRH nas planilhas de PJEFP, PGAAE e SGRH</w:t>
      </w:r>
    </w:p>
    <w:p>
      <w:pPr>
        <w:pStyle w:val="ListBullet"/>
      </w:pPr>
      <w:r>
        <w:t>[Concluído] Espelhamento do Painel Compartilhado de Visibilidade Intersetorial nas planilhas da CSL, SCC e SMP</w:t>
      </w:r>
    </w:p>
    <w:p>
      <w:pPr>
        <w:pStyle w:val="ListBullet"/>
      </w:pPr>
      <w:r>
        <w:t>[Pendente] Habilitação operacional do acesso à Extranet e grupo oficial de avisos no Fórum José Sarney</w:t>
      </w:r>
    </w:p>
    <w:p>
      <w:pPr>
        <w:pStyle w:val="Heading3"/>
      </w:pPr>
      <w:r>
        <w:t>Ações Setoriais Vinculadas (30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Unidade</w:t>
            </w:r>
          </w:p>
        </w:tc>
        <w:tc>
          <w:tcPr>
            <w:tcW w:type="dxa" w:w="1728"/>
          </w:tcPr>
          <w:p>
            <w:r>
              <w:t>KR</w:t>
            </w:r>
          </w:p>
        </w:tc>
        <w:tc>
          <w:tcPr>
            <w:tcW w:type="dxa" w:w="1728"/>
          </w:tcPr>
          <w:p>
            <w:r>
              <w:t>Ação</w:t>
            </w:r>
          </w:p>
        </w:tc>
        <w:tc>
          <w:tcPr>
            <w:tcW w:type="dxa" w:w="1728"/>
          </w:tcPr>
          <w:p>
            <w:r>
              <w:t>Responsáveis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Instituir Programa de Automação Institucional da PGE-MA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Mapear os 20 fluxos mais repetitivos da instituição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Implantar metodologia de gestão visual de trabalho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Integrar e escalar as automações já concluídas em 2025</w:t>
            </w:r>
          </w:p>
        </w:tc>
        <w:tc>
          <w:tcPr>
            <w:tcW w:type="dxa" w:w="1728"/>
          </w:tcPr>
          <w:p>
            <w:r>
              <w:t>Líder: Procurador-Geral Adjunta para Assuntos Estratégicos (PGAAE)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Instituir Programa Anual de Capacitação Digital da PGE-MA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Usar o planejamento BID 2026 como núcleo inicial da trilha tecnológica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Conforme calendário BID 2026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Incluir conteúdos jurídicos e institucionais exigidos pelo planejamento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Início em 120 dias; continuidade anual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Medir cobertura formativa e participação efetiva do quadro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Relacionar capacitação e certificação à implantação das novas tecnologias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Conforme cronogramas de implantação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Sanear o delay de sincronização PJe/Portais–SPA, mitigar instabilidades noturnas e normatizar aviso prévio de atualizações de layout do SPA</w:t>
            </w:r>
          </w:p>
        </w:tc>
        <w:tc>
          <w:tcPr>
            <w:tcW w:type="dxa" w:w="1728"/>
          </w:tcPr>
          <w:p>
            <w:r>
              <w:t>Líder Tecnológico: Assessoria em TIC da PGAAE / INOVA (Coordenação do SPA); Suporte de Infraestrutura Física: Supervisão de Informática (SI); Coexecutores: SGA, SDD, PJEFP, Procuradoria da Saúde e Procuradoria de Brasília</w:t>
            </w:r>
          </w:p>
        </w:tc>
        <w:tc>
          <w:tcPr>
            <w:tcW w:type="dxa" w:w="1728"/>
          </w:tcPr>
          <w:p>
            <w:r>
              <w:t>90 dias (monitoramento contínuo)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Garantir o acesso pleno à Extranet para unidades descentralizadas (Fórum José Sarney) e harmonizar numeração Extranet x SEI</w:t>
            </w:r>
          </w:p>
        </w:tc>
        <w:tc>
          <w:tcPr>
            <w:tcW w:type="dxa" w:w="1728"/>
          </w:tcPr>
          <w:p>
            <w:r>
              <w:t>Líder: Assessoria em TIC da PGAAE / INOVA; Coexecutores: PJEFP, Procuradoria Judicial (PJ), ASCOM, Supervisão de Informática (Suporte de Infraestrutura)</w:t>
            </w:r>
          </w:p>
        </w:tc>
        <w:tc>
          <w:tcPr>
            <w:tcW w:type="dxa" w:w="1728"/>
          </w:tcPr>
          <w:p>
            <w:r>
              <w:t>90 dias / Ciclo 2027</w:t>
            </w:r>
          </w:p>
        </w:tc>
      </w:tr>
      <w:tr>
        <w:tc>
          <w:tcPr>
            <w:tcW w:type="dxa" w:w="1728"/>
          </w:tcPr>
          <w:p>
            <w:r>
              <w:t>PJEFP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Adotar a ferramenta MINUTIA (Jusbrasil / Coreaplan) integrada nativamente ao Sistema de Processos Administrativos (SPA)</w:t>
            </w:r>
          </w:p>
        </w:tc>
        <w:tc>
          <w:tcPr>
            <w:tcW w:type="dxa" w:w="1728"/>
          </w:tcPr>
          <w:p>
            <w:r>
              <w:t>Líder: Procuradoria dos Juizados Especiais da Fazenda Pública; Coexecutores: Assessoria em TIC da PGAAE / INOVA, Subprocuradoria-Geral Adjunta</w:t>
            </w:r>
          </w:p>
        </w:tc>
        <w:tc>
          <w:tcPr>
            <w:tcW w:type="dxa" w:w="1728"/>
          </w:tcPr>
          <w:p>
            <w:r>
              <w:t>Até 2027 (implantação) e Contínuo até 2028</w:t>
            </w:r>
          </w:p>
        </w:tc>
      </w:tr>
      <w:tr>
        <w:tc>
          <w:tcPr>
            <w:tcW w:type="dxa" w:w="1728"/>
          </w:tcPr>
          <w:p>
            <w:r>
              <w:t>PJEFP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Implantar robôs institucionais de automação de fluxo para captura, triagem e registro de intimações no Juizado Especial</w:t>
            </w:r>
          </w:p>
        </w:tc>
        <w:tc>
          <w:tcPr>
            <w:tcW w:type="dxa" w:w="1728"/>
          </w:tcPr>
          <w:p>
            <w:r>
              <w:t>Líder: Procuradoria dos Juizados Especiais da Fazenda Pública; Coexecutores: Assessoria em TIC da PGAAE / INOVA (Suporte de Infraestrutura: SI), Serviço de Digitalização e Distribuição</w:t>
            </w:r>
          </w:p>
        </w:tc>
        <w:tc>
          <w:tcPr>
            <w:tcW w:type="dxa" w:w="1728"/>
          </w:tcPr>
          <w:p>
            <w:r>
              <w:t>Até 2028</w:t>
            </w:r>
          </w:p>
        </w:tc>
      </w:tr>
      <w:tr>
        <w:tc>
          <w:tcPr>
            <w:tcW w:type="dxa" w:w="1728"/>
          </w:tcPr>
          <w:p>
            <w:r>
              <w:t>PJEFP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Capacitar procuradores e assessores em inteligência artificial generativa com foco nas matérias do Juizado Especial</w:t>
            </w:r>
          </w:p>
        </w:tc>
        <w:tc>
          <w:tcPr>
            <w:tcW w:type="dxa" w:w="1728"/>
          </w:tcPr>
          <w:p>
            <w:r>
              <w:t>Líder: Procuradoria dos Juizados Especiais da Fazenda Pública; Coexecutores: ESAP, Assessoria em TIC da PGAAE / INOVA, Laboratório Inova PGE</w:t>
            </w:r>
          </w:p>
        </w:tc>
        <w:tc>
          <w:tcPr>
            <w:tcW w:type="dxa" w:w="1728"/>
          </w:tcPr>
          <w:p>
            <w:r>
              <w:t>Semestral até 2027</w:t>
            </w:r>
          </w:p>
        </w:tc>
      </w:tr>
      <w:tr>
        <w:tc>
          <w:tcPr>
            <w:tcW w:type="dxa" w:w="1728"/>
          </w:tcPr>
          <w:p>
            <w:r>
              <w:t>PJEFP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Viabilizar a plena integração digital e comunicacional da unidade descentralizada no Fórum José Sarney com a sede da PGE</w:t>
            </w:r>
          </w:p>
        </w:tc>
        <w:tc>
          <w:tcPr>
            <w:tcW w:type="dxa" w:w="1728"/>
          </w:tcPr>
          <w:p>
            <w:r>
              <w:t>Líder: PJEFP; Coexecutores: Assessoria em TIC da PGAAE / INOVA (Extranet), Serviço de Gestão de Recursos Humanos - SGRH (Canal de Avisos), ASCOM e SI (Infraestrutura)</w:t>
            </w:r>
          </w:p>
        </w:tc>
        <w:tc>
          <w:tcPr>
            <w:tcW w:type="dxa" w:w="1728"/>
          </w:tcPr>
          <w:p>
            <w:r>
              <w:t>90 dias (implantação) e Contínuo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E9.O1.KR1</w:t>
            </w:r>
          </w:p>
        </w:tc>
        <w:tc>
          <w:tcPr>
            <w:tcW w:type="dxa" w:w="1728"/>
          </w:tcPr>
          <w:p>
            <w:r>
              <w:t>Instituir Programa de Valorização e Qualidade de Vida da PGE-MA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E9.O1.KR1</w:t>
            </w:r>
          </w:p>
        </w:tc>
        <w:tc>
          <w:tcPr>
            <w:tcW w:type="dxa" w:w="1728"/>
          </w:tcPr>
          <w:p>
            <w:r>
              <w:t>Coletar linha de base do clima organizacional e do índice de satisfação dos colaboradores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E9.O1.KR1</w:t>
            </w:r>
          </w:p>
        </w:tc>
        <w:tc>
          <w:tcPr>
            <w:tcW w:type="dxa" w:w="1728"/>
          </w:tcPr>
          <w:p>
            <w:r>
              <w:t>Instituir pesquisa periódica e painel de clima organizacional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 ou anual, conforme metodologia adotada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E9.O1.KR1</w:t>
            </w:r>
          </w:p>
        </w:tc>
        <w:tc>
          <w:tcPr>
            <w:tcW w:type="dxa" w:w="1728"/>
          </w:tcPr>
          <w:p>
            <w:r>
              <w:t>Criar agenda permanente de escuta institucional e feedback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 e manutenção contínua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E9.O1.KR1</w:t>
            </w:r>
          </w:p>
        </w:tc>
        <w:tc>
          <w:tcPr>
            <w:tcW w:type="dxa" w:w="1728"/>
          </w:tcPr>
          <w:p>
            <w:r>
              <w:t>Criar painel executivo de valorização, bem-estar e saúde ocupacional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E9.O1.KR1</w:t>
            </w:r>
          </w:p>
        </w:tc>
        <w:tc>
          <w:tcPr>
            <w:tcW w:type="dxa" w:w="1728"/>
          </w:tcPr>
          <w:p>
            <w:r>
              <w:t>Produzir relatório semestral de valorização e bem-estar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Medir cobertura formativa e participação efetiva do quadro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E9.O1.KR1</w:t>
            </w:r>
          </w:p>
        </w:tc>
        <w:tc>
          <w:tcPr>
            <w:tcW w:type="dxa" w:w="1728"/>
          </w:tcPr>
          <w:p>
            <w:r>
              <w:t>Instituir Ciclo Bienal de Pesquisa de Clima Organizacional e Plano de Intervenção Funcional</w:t>
            </w:r>
          </w:p>
        </w:tc>
        <w:tc>
          <w:tcPr>
            <w:tcW w:type="dxa" w:w="1728"/>
          </w:tcPr>
          <w:p>
            <w:r>
              <w:t>Líder: Serviço de Gestão de Recursos Humanos (SGRH); Coexecutores: Subprocuradoria-Geral Adjunta, ESAP</w:t>
            </w:r>
          </w:p>
        </w:tc>
        <w:tc>
          <w:tcPr>
            <w:tcW w:type="dxa" w:w="1728"/>
          </w:tcPr>
          <w:p>
            <w:r>
              <w:t>1º Ciclo em até 180 dias; aplicação bienal contínua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E9.O1.KR1</w:t>
            </w:r>
          </w:p>
        </w:tc>
        <w:tc>
          <w:tcPr>
            <w:tcW w:type="dxa" w:w="1728"/>
          </w:tcPr>
          <w:p>
            <w:r>
              <w:t>Instituir canal direto de avisos funcionais para servidores lotados em unidades descentralizadas (Fórum José Sarney e Regionais)</w:t>
            </w:r>
          </w:p>
        </w:tc>
        <w:tc>
          <w:tcPr>
            <w:tcW w:type="dxa" w:w="1728"/>
          </w:tcPr>
          <w:p>
            <w:r>
              <w:t>Líder: Serviço de Gestão de Recursos Humanos (SGRH); Coexecutores: PJEFP, Procuradorias Regionais (PRI/PRT), ASCOM, ESAP</w:t>
            </w:r>
          </w:p>
        </w:tc>
        <w:tc>
          <w:tcPr>
            <w:tcW w:type="dxa" w:w="1728"/>
          </w:tcPr>
          <w:p>
            <w:r>
              <w:t>60 dias / Contínuo</w:t>
            </w:r>
          </w:p>
        </w:tc>
      </w:tr>
      <w:tr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Prover infraestrutura de servidores e ambiente de hospedagem para execução de robôs de automação (RPA)</w:t>
            </w:r>
          </w:p>
        </w:tc>
        <w:tc>
          <w:tcPr>
            <w:tcW w:type="dxa" w:w="1728"/>
          </w:tcPr>
          <w:p>
            <w:r>
              <w:t>Líder de Desenvolvimento/Evolução: Assessoria em TIC da PGAAE / INOVA; Suporte de Infraestrutura Física: Supervisão de Informática (SI)</w:t>
            </w:r>
          </w:p>
        </w:tc>
        <w:tc>
          <w:tcPr>
            <w:tcW w:type="dxa" w:w="1728"/>
          </w:tcPr>
          <w:p>
            <w:r>
              <w:t>Contínuo até 2029</w:t>
            </w:r>
          </w:p>
        </w:tc>
      </w:tr>
      <w:tr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Dar suporte técnico à ESAP e EGMA na oferta de trilhas continuadas de capacitação digital</w:t>
            </w:r>
          </w:p>
        </w:tc>
        <w:tc>
          <w:tcPr>
            <w:tcW w:type="dxa" w:w="1728"/>
          </w:tcPr>
          <w:p>
            <w:r>
              <w:t>Coexecutores: ESAP, Assessoria em TIC da PGAAE / INOVA, Subprocuradoria-Geral Adjunta</w:t>
            </w:r>
          </w:p>
        </w:tc>
        <w:tc>
          <w:tcPr>
            <w:tcW w:type="dxa" w:w="1728"/>
          </w:tcPr>
          <w:p>
            <w:r>
              <w:t>Semestral até 2027</w:t>
            </w:r>
          </w:p>
        </w:tc>
      </w:tr>
      <w:tr>
        <w:tc>
          <w:tcPr>
            <w:tcW w:type="dxa" w:w="1728"/>
          </w:tcPr>
          <w:p>
            <w:r>
              <w:t>SMP</w:t>
            </w:r>
          </w:p>
        </w:tc>
        <w:tc>
          <w:tcPr>
            <w:tcW w:type="dxa" w:w="1728"/>
          </w:tcPr>
          <w:p>
            <w:r>
              <w:t>E2.O1.KR2</w:t>
            </w:r>
          </w:p>
        </w:tc>
        <w:tc>
          <w:tcPr>
            <w:tcW w:type="dxa" w:w="1728"/>
          </w:tcPr>
          <w:p>
            <w:r>
              <w:t>Realizar inventário patrimonial integral e classificação de uso</w:t>
            </w:r>
          </w:p>
        </w:tc>
        <w:tc>
          <w:tcPr>
            <w:tcW w:type="dxa" w:w="1728"/>
          </w:tcPr>
          <w:p>
            <w:r>
              <w:t>Líder: Procurador-Geral Adjunto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SMP</w:t>
            </w:r>
          </w:p>
        </w:tc>
        <w:tc>
          <w:tcPr>
            <w:tcW w:type="dxa" w:w="1728"/>
          </w:tcPr>
          <w:p>
            <w:r>
              <w:t>E2.O1.KR2</w:t>
            </w:r>
          </w:p>
        </w:tc>
        <w:tc>
          <w:tcPr>
            <w:tcW w:type="dxa" w:w="1728"/>
          </w:tcPr>
          <w:p>
            <w:r>
              <w:t>Criar plano de desmobilização, reaproveitamento e recuperação de ativos</w:t>
            </w:r>
          </w:p>
        </w:tc>
        <w:tc>
          <w:tcPr>
            <w:tcW w:type="dxa" w:w="1728"/>
          </w:tcPr>
          <w:p>
            <w:r>
              <w:t>Líder: Procurador-Geral Adjunto</w:t>
            </w:r>
          </w:p>
        </w:tc>
        <w:tc>
          <w:tcPr>
            <w:tcW w:type="dxa" w:w="1728"/>
          </w:tcPr>
          <w:p>
            <w:r>
              <w:t>240 dias</w:t>
            </w:r>
          </w:p>
        </w:tc>
      </w:tr>
      <w:tr>
        <w:tc>
          <w:tcPr>
            <w:tcW w:type="dxa" w:w="1728"/>
          </w:tcPr>
          <w:p>
            <w:r>
              <w:t>SMP</w:t>
            </w:r>
          </w:p>
        </w:tc>
        <w:tc>
          <w:tcPr>
            <w:tcW w:type="dxa" w:w="1728"/>
          </w:tcPr>
          <w:p>
            <w:r>
              <w:t>E2.O1.KR2</w:t>
            </w:r>
          </w:p>
        </w:tc>
        <w:tc>
          <w:tcPr>
            <w:tcW w:type="dxa" w:w="1728"/>
          </w:tcPr>
          <w:p>
            <w:r>
              <w:t>Priorizar reaproveitamento interno antes de novas aquisições</w:t>
            </w:r>
          </w:p>
        </w:tc>
        <w:tc>
          <w:tcPr>
            <w:tcW w:type="dxa" w:w="1728"/>
          </w:tcPr>
          <w:p>
            <w:r>
              <w:t>Líder: Procurador-Geral Adjunto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SMP</w:t>
            </w:r>
          </w:p>
        </w:tc>
        <w:tc>
          <w:tcPr>
            <w:tcW w:type="dxa" w:w="1728"/>
          </w:tcPr>
          <w:p>
            <w:r>
              <w:t>E2.O1.KR2</w:t>
            </w:r>
          </w:p>
        </w:tc>
        <w:tc>
          <w:tcPr>
            <w:tcW w:type="dxa" w:w="1728"/>
          </w:tcPr>
          <w:p>
            <w:r>
              <w:t>Integrar renovação tecnológica com descarte racional de bens obsoletos</w:t>
            </w:r>
          </w:p>
        </w:tc>
        <w:tc>
          <w:tcPr>
            <w:tcW w:type="dxa" w:w="1728"/>
          </w:tcPr>
          <w:p>
            <w:r>
              <w:t>Líder: Procurador-Geral Adjunto</w:t>
            </w:r>
          </w:p>
        </w:tc>
        <w:tc>
          <w:tcPr>
            <w:tcW w:type="dxa" w:w="1728"/>
          </w:tcPr>
          <w:p>
            <w:r>
              <w:t>Conforme cronograma das contratações estruturantes</w:t>
            </w:r>
          </w:p>
        </w:tc>
      </w:tr>
    </w:tbl>
    <w:p>
      <w:pPr>
        <w:pStyle w:val="Heading2"/>
      </w:pPr>
      <w:r>
        <w:t>GT-10 — Comitê Gestor do Plano Anual de Capacitação (PAC / ESAP — 41 Unidades)</w:t>
      </w:r>
    </w:p>
    <w:p>
      <w:r>
        <w:rPr>
          <w:b/>
        </w:rPr>
        <w:t xml:space="preserve">Tipo: </w:t>
      </w:r>
      <w:r>
        <w:t xml:space="preserve">Programa Transversal Permanente | </w:t>
      </w:r>
      <w:r>
        <w:rPr>
          <w:b/>
        </w:rPr>
        <w:t xml:space="preserve">Líder: </w:t>
      </w:r>
      <w:r>
        <w:t xml:space="preserve">ESAP / SGRH | </w:t>
      </w:r>
      <w:r>
        <w:rPr>
          <w:b/>
        </w:rPr>
        <w:t xml:space="preserve">Status: </w:t>
      </w:r>
      <w:r>
        <w:t xml:space="preserve">100% Espelhado nas 41 Planilhas | </w:t>
      </w:r>
      <w:r>
        <w:rPr>
          <w:b/>
        </w:rPr>
        <w:t xml:space="preserve">Prazo: </w:t>
      </w:r>
      <w:r>
        <w:t>Ciclo Anual (2027–2030)</w:t>
        <w:br/>
      </w:r>
      <w:r>
        <w:rPr>
          <w:b/>
        </w:rPr>
        <w:t xml:space="preserve">Unidades Participantes: </w:t>
      </w:r>
      <w:r>
        <w:t>ESAP, SGRH, PGAAE, PGA, Todas as 41 Unidades</w:t>
        <w:br/>
      </w:r>
      <w:r>
        <w:rPr>
          <w:b/>
        </w:rPr>
        <w:t xml:space="preserve">KRs Vinculados: </w:t>
      </w:r>
      <w:r>
        <w:t>E9.O2.KR1, E7.O3.KR2</w:t>
        <w:br/>
      </w:r>
      <w:r>
        <w:rPr>
          <w:b/>
        </w:rPr>
        <w:t xml:space="preserve">Objetivo e Escopo: </w:t>
      </w:r>
      <w:r>
        <w:t>Consolidar anualmente o levantamento de necessidades de capacitação customizado por área temática das 41 unidades da PGE-MA, garantindo a participação de ao menos 40% do corpo funcional em trilhas práticas (PAC) e 25% em Direito Digital e IA.</w:t>
      </w:r>
    </w:p>
    <w:p>
      <w:pPr>
        <w:pStyle w:val="Heading3"/>
      </w:pPr>
      <w:r>
        <w:t>Checklist de Entregáveis</w:t>
      </w:r>
    </w:p>
    <w:p>
      <w:pPr>
        <w:pStyle w:val="ListBullet"/>
      </w:pPr>
      <w:r>
        <w:t>[Concluído] Inclusão de ação customizada do E9.O2.KR1 em 100% das 41 planilhas setoriais</w:t>
      </w:r>
    </w:p>
    <w:p>
      <w:pPr>
        <w:pStyle w:val="ListBullet"/>
      </w:pPr>
      <w:r>
        <w:t>[Concluído] Consolidação das trilhas transversais (Oratória Forense, CNV, Media Training, IA Generativa, Lei 14.133/21) na ESAP</w:t>
      </w:r>
    </w:p>
    <w:p>
      <w:pPr>
        <w:pStyle w:val="ListBullet"/>
      </w:pPr>
      <w:r>
        <w:t>[Pendente] Publicação do Calendário Pedagógico do PAC 2027</w:t>
      </w:r>
    </w:p>
    <w:p>
      <w:pPr>
        <w:pStyle w:val="Heading3"/>
      </w:pPr>
      <w:r>
        <w:t>Ações Setoriais Vinculadas (95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Unidade</w:t>
            </w:r>
          </w:p>
        </w:tc>
        <w:tc>
          <w:tcPr>
            <w:tcW w:type="dxa" w:w="1728"/>
          </w:tcPr>
          <w:p>
            <w:r>
              <w:t>KR</w:t>
            </w:r>
          </w:p>
        </w:tc>
        <w:tc>
          <w:tcPr>
            <w:tcW w:type="dxa" w:w="1728"/>
          </w:tcPr>
          <w:p>
            <w:r>
              <w:t>Ação</w:t>
            </w:r>
          </w:p>
        </w:tc>
        <w:tc>
          <w:tcPr>
            <w:tcW w:type="dxa" w:w="1728"/>
          </w:tcPr>
          <w:p>
            <w:r>
              <w:t>Responsáveis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</w:tr>
      <w:tr>
        <w:tc>
          <w:tcPr>
            <w:tcW w:type="dxa" w:w="1728"/>
          </w:tcPr>
          <w:p>
            <w:r>
              <w:t>ASCOM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Assessoria de Comunicação (ASCOM);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ASJUR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Propor e integrar trilhas de capacitação em Direito Digital, IA Generativa e Consultoria Pública Contemporânea</w:t>
            </w:r>
          </w:p>
        </w:tc>
        <w:tc>
          <w:tcPr>
            <w:tcW w:type="dxa" w:w="1728"/>
          </w:tcPr>
          <w:p>
            <w:r>
              <w:t>Líder: Assessoria Jurídica / Consultoria-Geral; Coexecutores: ESAP, Assessoria em TIC da PGAAE / INOVA</w:t>
            </w:r>
          </w:p>
        </w:tc>
        <w:tc>
          <w:tcPr>
            <w:tcW w:type="dxa" w:w="1728"/>
          </w:tcPr>
          <w:p>
            <w:r>
              <w:t>Anual até 2027</w:t>
            </w:r>
          </w:p>
        </w:tc>
      </w:tr>
      <w:tr>
        <w:tc>
          <w:tcPr>
            <w:tcW w:type="dxa" w:w="1728"/>
          </w:tcPr>
          <w:p>
            <w:r>
              <w:t>ASJUR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Assessoria Jurídica / Consultoria-Geral;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CEQUIDADE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Comitê de Equidade;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Corregedoria-Geral (CG);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CS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Conselho Superior da PGE;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CSL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Comissão Setorial de Licitação (CSL);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Instituir Programa Anual de Capacitação Digital da PGE-MA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Usar o planejamento BID 2026 como núcleo inicial da trilha tecnológica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Conforme calendário BID 2026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Incluir conteúdos jurídicos e institucionais exigidos pelo planejamento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Início em 120 dias; continuidade anual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Medir cobertura formativa e participação efetiva do quadro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Relacionar capacitação e certificação à implantação das novas tecnologias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Conforme cronogramas de implantação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Capacitar a carreira e assessorias no ato normativo de prazos regulamentares da PGE e celeridade consultiva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Transformar capacitações já realizadas em trilha institucional de alta complexidade recursal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Instituir Programa Anual de Capacitação Contínua da PGE-MA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Consolidar linha de base da capacitação institucional com base em 2025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Definir critérios do que será considerado “curso relevante” por área de atuação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Estruturar trilhas de formação por perfil funcional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Integrar cursos, palestras, eventos e formação acadêmica em um portfólio único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Desdobrar a meta de 40% em metas anuais intermediárias e por unidade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Vincular capacitação aos gargalos identificados no planejamento estratégico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Contínuo, com primeira priorização em 90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Manter e ampliar parcerias de formação já existentes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180 dias e manutenção contínua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Criar sistema de inscrição, frequência e histórico formativo por servidor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150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Avaliar impacto das capacitações sobre a atividade institucional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Produzir relatório semestral de desenvolvimento e capacitação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Integrar a capacitação contínua à política de valorização profissional do eixo 9</w:t>
            </w:r>
          </w:p>
        </w:tc>
        <w:tc>
          <w:tcPr>
            <w:tcW w:type="dxa" w:w="1728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ESAP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Promover oficinas práticas de Oratória Forense, Escuta Ativa/CNV e Media Training para membros e servidores</w:t>
            </w:r>
          </w:p>
        </w:tc>
        <w:tc>
          <w:tcPr>
            <w:tcW w:type="dxa" w:w="1728"/>
          </w:tcPr>
          <w:p>
            <w:r>
              <w:t>Líder: Escola Superior da Advocacia Pública (ESAP); Coexecutores: Procuradoria Judicial (PJ), Procuradoria de Brasília (PB), Ouvidoria (OUV), Assessoria de Comunicação (ASCOM), Comitê de Equidade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GAB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Gabinete do Procurador-Geral;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NC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Núcleo de Cálculos (NC);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NCIA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Participar de trilhas de capacitação em Direito Digital, Inteligência Artificial e Investigação Patrimonial Tecnológica</w:t>
            </w:r>
          </w:p>
        </w:tc>
        <w:tc>
          <w:tcPr>
            <w:tcW w:type="dxa" w:w="1728"/>
          </w:tcPr>
          <w:p>
            <w:r>
              <w:t>Líder: Núcleo de Combate à Improbidade Administrativa (NCIA); Coexecutores: ESAP, Assessoria em TIC da PGAAE / INOVA</w:t>
            </w:r>
          </w:p>
        </w:tc>
        <w:tc>
          <w:tcPr>
            <w:tcW w:type="dxa" w:w="1728"/>
          </w:tcPr>
          <w:p>
            <w:r>
              <w:t>Anual até 2027</w:t>
            </w:r>
          </w:p>
        </w:tc>
      </w:tr>
      <w:tr>
        <w:tc>
          <w:tcPr>
            <w:tcW w:type="dxa" w:w="1728"/>
          </w:tcPr>
          <w:p>
            <w:r>
              <w:t>NCIA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Núcleo de Combate à Improbidade Administrativa (NCIA);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Capacitar a equipe em Inteligência Artificial, Ciência de Dados Fiscais e Investigação Patrimonial Digital</w:t>
            </w:r>
          </w:p>
        </w:tc>
        <w:tc>
          <w:tcPr>
            <w:tcW w:type="dxa" w:w="1728"/>
          </w:tcPr>
          <w:p>
            <w:r>
              <w:t>Líder: Núcleo de Inteligência e Recuperação Fiscal (NIRF); Coexecutores: ESAP, Procuradoria da Dívida Ativa (PDA), Assessoria em TIC da PGAAE / INOVA</w:t>
            </w:r>
          </w:p>
        </w:tc>
        <w:tc>
          <w:tcPr>
            <w:tcW w:type="dxa" w:w="1728"/>
          </w:tcPr>
          <w:p>
            <w:r>
              <w:t>Anual até 2027</w:t>
            </w:r>
          </w:p>
        </w:tc>
      </w:tr>
      <w:tr>
        <w:tc>
          <w:tcPr>
            <w:tcW w:type="dxa" w:w="1728"/>
          </w:tcPr>
          <w:p>
            <w:r>
              <w:t>NIRF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Núcleo de Inteligência e Recuperação Fiscal (NIRF);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OUV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Ouvidoria-Geral da PGE;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Capacitar a equipe em nova Lei de Licitações (Lei 14.133/21), governança digital e ferramentas de IA</w:t>
            </w:r>
          </w:p>
        </w:tc>
        <w:tc>
          <w:tcPr>
            <w:tcW w:type="dxa" w:w="1728"/>
          </w:tcPr>
          <w:p>
            <w:r>
              <w:t>Líder: Procuradoria Administrativa; Coexecutores: ESAP (Liderança Tecnológica: PGAAE / INOVA; Suporte Infra: SI)</w:t>
            </w:r>
          </w:p>
        </w:tc>
        <w:tc>
          <w:tcPr>
            <w:tcW w:type="dxa" w:w="1728"/>
          </w:tcPr>
          <w:p>
            <w:r>
              <w:t>Até 2027</w:t>
            </w:r>
          </w:p>
        </w:tc>
      </w:tr>
      <w:tr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Administrativa (PA);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Capacitar procuradores na confecção de resumos estruturados e superação de triagens por IA do STF e STJ</w:t>
            </w:r>
          </w:p>
        </w:tc>
        <w:tc>
          <w:tcPr>
            <w:tcW w:type="dxa" w:w="1728"/>
          </w:tcPr>
          <w:p>
            <w:r>
              <w:t>Líder: Procuradoria de Brasília; Coexecutores: ESAP, Assessoria em TIC da PGAAE / INOVA</w:t>
            </w:r>
          </w:p>
        </w:tc>
        <w:tc>
          <w:tcPr>
            <w:tcW w:type="dxa" w:w="1728"/>
          </w:tcPr>
          <w:p>
            <w:r>
              <w:t>Semestral até 2027</w:t>
            </w:r>
          </w:p>
        </w:tc>
      </w:tr>
      <w:tr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de Brasília (PB);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Capacitar a equipe nas diretrizes da Reforma Tributária Nacional (EC 132/2023 - IBS/CBS)</w:t>
            </w:r>
          </w:p>
        </w:tc>
        <w:tc>
          <w:tcPr>
            <w:tcW w:type="dxa" w:w="1728"/>
          </w:tcPr>
          <w:p>
            <w:r>
              <w:t>Líder: Procuradoria do Contencioso Fiscal; Coexecutores: ESAP (Liderança Tecnológica: PGAAE / INOVA; Suporte Infra: SI)</w:t>
            </w:r>
          </w:p>
        </w:tc>
        <w:tc>
          <w:tcPr>
            <w:tcW w:type="dxa" w:w="1728"/>
          </w:tcPr>
          <w:p>
            <w:r>
              <w:t>Até 2027</w:t>
            </w:r>
          </w:p>
        </w:tc>
      </w:tr>
      <w:tr>
        <w:tc>
          <w:tcPr>
            <w:tcW w:type="dxa" w:w="1728"/>
          </w:tcPr>
          <w:p>
            <w:r>
              <w:t>PCF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do Contencioso Fiscal (PCF);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Capacitar a equipe em jurimetria fiscal, novas tecnologias tributárias e ferramentas de investigação patrimonial</w:t>
            </w:r>
          </w:p>
        </w:tc>
        <w:tc>
          <w:tcPr>
            <w:tcW w:type="dxa" w:w="1728"/>
          </w:tcPr>
          <w:p>
            <w:r>
              <w:t>Líder: Procuradoria da Dívida Ativa;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Até 2027</w:t>
            </w:r>
          </w:p>
        </w:tc>
      </w:tr>
      <w:tr>
        <w:tc>
          <w:tcPr>
            <w:tcW w:type="dxa" w:w="1728"/>
          </w:tcPr>
          <w:p>
            <w:r>
              <w:t>PDA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da Dívida Ativa (PDA);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PEDU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Incluir a equipe da PEDU em trilhas continuadas de Direito Digital e Inteligência Artificial aplicada ao contencioso e consultivo educacional</w:t>
            </w:r>
          </w:p>
        </w:tc>
        <w:tc>
          <w:tcPr>
            <w:tcW w:type="dxa" w:w="1728"/>
          </w:tcPr>
          <w:p>
            <w:r>
              <w:t>Líder: Procuradoria da Educação (PEDU); Coexecutores: ESAP, Assessoria em TIC da PGAAE / INOVA</w:t>
            </w:r>
          </w:p>
        </w:tc>
        <w:tc>
          <w:tcPr>
            <w:tcW w:type="dxa" w:w="1728"/>
          </w:tcPr>
          <w:p>
            <w:r>
              <w:t>Anual até 2027</w:t>
            </w:r>
          </w:p>
        </w:tc>
      </w:tr>
      <w:tr>
        <w:tc>
          <w:tcPr>
            <w:tcW w:type="dxa" w:w="1728"/>
          </w:tcPr>
          <w:p>
            <w:r>
              <w:t>PEDU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da Educação (PEDU);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Capacitação técnica da equipe em cálculos judiciais, direito da execução pública e ferramentas de IA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Pagamento; Coexecutores: ESAP (Liderança Tecnológica: PGAAE / INOVA; Suporte Infra: SI)</w:t>
            </w:r>
          </w:p>
        </w:tc>
        <w:tc>
          <w:tcPr>
            <w:tcW w:type="dxa" w:w="1728"/>
          </w:tcPr>
          <w:p>
            <w:r>
              <w:t>Até 2027</w:t>
            </w:r>
          </w:p>
        </w:tc>
      </w:tr>
      <w:tr>
        <w:tc>
          <w:tcPr>
            <w:tcW w:type="dxa" w:w="1728"/>
          </w:tcPr>
          <w:p>
            <w:r>
              <w:t>PERJP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de Execuções e Requisições Judiciais de Pagamento (PERJP);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PGA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Procurador-Geral Adjunto para Assuntos Administrativos (PGA);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Instituir Programa Anual de Capacitação Digital da PGE-MA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Usar o planejamento BID 2026 como núcleo inicial da trilha tecnológica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Conforme calendário BID 2026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Incluir conteúdos jurídicos e institucionais exigidos pelo planejamento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Início em 120 dias; continuidade anual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Medir cobertura formativa e participação efetiva do quadro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Relacionar capacitação e certificação à implantação das novas tecnologias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Conforme cronogramas de implantação</w:t>
            </w:r>
          </w:p>
        </w:tc>
      </w:tr>
      <w:tr>
        <w:tc>
          <w:tcPr>
            <w:tcW w:type="dxa" w:w="1728"/>
          </w:tcPr>
          <w:p>
            <w:r>
              <w:t>PGAAE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Procurador-Geral Adjunta para Assuntos Estratégicos (PGAAE);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Articular demandas de capacitação em Direito Digital e Inteligência Artificial para as unidades jurídicas coordenadas</w:t>
            </w:r>
          </w:p>
        </w:tc>
        <w:tc>
          <w:tcPr>
            <w:tcW w:type="dxa" w:w="1728"/>
          </w:tcPr>
          <w:p>
            <w:r>
              <w:t>Líder: Procurador-Geral Adjunto para Assuntos Jurídicos (PGAAJ); Coexecutores: ESAP, Assessoria em TIC da PGAAE / INOVA</w:t>
            </w:r>
          </w:p>
        </w:tc>
        <w:tc>
          <w:tcPr>
            <w:tcW w:type="dxa" w:w="1728"/>
          </w:tcPr>
          <w:p>
            <w:r>
              <w:t>Anual até 2027</w:t>
            </w:r>
          </w:p>
        </w:tc>
      </w:tr>
      <w:tr>
        <w:tc>
          <w:tcPr>
            <w:tcW w:type="dxa" w:w="1728"/>
          </w:tcPr>
          <w:p>
            <w:r>
              <w:t>PGAAJ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Procurador-Geral Adjunto para Assuntos Jurídicos (PGAAJ);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PGARI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Procuradoria-Geral Adjunta de Relacionamento Institucional (PGARI);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Implantar a ferramenta 'Minuta IA' para demandas repetitivas do Grupo 2</w:t>
            </w:r>
          </w:p>
        </w:tc>
        <w:tc>
          <w:tcPr>
            <w:tcW w:type="dxa" w:w="1728"/>
          </w:tcPr>
          <w:p>
            <w:r>
              <w:t>Líder: Procuradoria Judicial; Coexecutores: Assessoria em TIC da PGAAE / INOVA, Comissão Setorial de Licitação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Incluir a equipe da PJ em trilhas continuadas de Direito Digital e Inteligência Artificial</w:t>
            </w:r>
          </w:p>
        </w:tc>
        <w:tc>
          <w:tcPr>
            <w:tcW w:type="dxa" w:w="1728"/>
          </w:tcPr>
          <w:p>
            <w:r>
              <w:t>Coexecutores: Procuradoria Judicial, ESAP, Escola de Governo (EGMA) (Liderança Tecnológica: PGAAE / INOVA; Suporte Infra: SI)</w:t>
            </w:r>
          </w:p>
        </w:tc>
        <w:tc>
          <w:tcPr>
            <w:tcW w:type="dxa" w:w="1728"/>
          </w:tcPr>
          <w:p>
            <w:r>
              <w:t>Anual (1ª em 180 dias)</w:t>
            </w:r>
          </w:p>
        </w:tc>
      </w:tr>
      <w:tr>
        <w:tc>
          <w:tcPr>
            <w:tcW w:type="dxa" w:w="1728"/>
          </w:tcPr>
          <w:p>
            <w:r>
              <w:t>PJ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Judicial (PJ);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PJEFP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Capacitar procuradores e assessores em inteligência artificial generativa com foco nas matérias do Juizado Especial</w:t>
            </w:r>
          </w:p>
        </w:tc>
        <w:tc>
          <w:tcPr>
            <w:tcW w:type="dxa" w:w="1728"/>
          </w:tcPr>
          <w:p>
            <w:r>
              <w:t>Líder: Procuradoria dos Juizados Especiais da Fazenda Pública; Coexecutores: ESAP, Assessoria em TIC da PGAAE / INOVA, Laboratório Inova PGE</w:t>
            </w:r>
          </w:p>
        </w:tc>
        <w:tc>
          <w:tcPr>
            <w:tcW w:type="dxa" w:w="1728"/>
          </w:tcPr>
          <w:p>
            <w:r>
              <w:t>Semestral até 2027</w:t>
            </w:r>
          </w:p>
        </w:tc>
      </w:tr>
      <w:tr>
        <w:tc>
          <w:tcPr>
            <w:tcW w:type="dxa" w:w="1728"/>
          </w:tcPr>
          <w:p>
            <w:r>
              <w:t>PJEFP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Viabilizar a plena integração digital e comunicacional da unidade descentralizada no Fórum José Sarney com a sede da PGE</w:t>
            </w:r>
          </w:p>
        </w:tc>
        <w:tc>
          <w:tcPr>
            <w:tcW w:type="dxa" w:w="1728"/>
          </w:tcPr>
          <w:p>
            <w:r>
              <w:t>Líder: PJEFP; Coexecutores: Assessoria em TIC da PGAAE / INOVA (Extranet), Serviço de Gestão de Recursos Humanos - SGRH (Canal de Avisos), ASCOM e SI (Infraestrutura)</w:t>
            </w:r>
          </w:p>
        </w:tc>
        <w:tc>
          <w:tcPr>
            <w:tcW w:type="dxa" w:w="1728"/>
          </w:tcPr>
          <w:p>
            <w:r>
              <w:t>90 dias (implantação) e Contínuo</w:t>
            </w:r>
          </w:p>
        </w:tc>
      </w:tr>
      <w:tr>
        <w:tc>
          <w:tcPr>
            <w:tcW w:type="dxa" w:w="1728"/>
          </w:tcPr>
          <w:p>
            <w:r>
              <w:t>PJEFP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dos Juizados Especiais da Fazenda Pública (PJEFP);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PPIMA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Capacitar a equipe da PPIMA em Direito Digital, Inteligência Artificial e Geotecnologias aplicadas ao Patrimônio e Meio Ambiente</w:t>
            </w:r>
          </w:p>
        </w:tc>
        <w:tc>
          <w:tcPr>
            <w:tcW w:type="dxa" w:w="1728"/>
          </w:tcPr>
          <w:p>
            <w:r>
              <w:t>Líder: Procuradoria do Patrimônio Imobiliário e Meio Ambiente (PPIMA); Coexecutores: ESAP, Assessoria em TIC da PGAAE / INOVA</w:t>
            </w:r>
          </w:p>
        </w:tc>
        <w:tc>
          <w:tcPr>
            <w:tcW w:type="dxa" w:w="1728"/>
          </w:tcPr>
          <w:p>
            <w:r>
              <w:t>Anual até 2027</w:t>
            </w:r>
          </w:p>
        </w:tc>
      </w:tr>
      <w:tr>
        <w:tc>
          <w:tcPr>
            <w:tcW w:type="dxa" w:w="1728"/>
          </w:tcPr>
          <w:p>
            <w:r>
              <w:t>PPIMA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do Patrimônio Imobiliário e Meio Ambiente (PPIMA);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PRI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Instituir escala anual de capacitação técnica da equipe em cursos e trilhas de aprendizagem da ESAP</w:t>
            </w:r>
          </w:p>
        </w:tc>
        <w:tc>
          <w:tcPr>
            <w:tcW w:type="dxa" w:w="1728"/>
          </w:tcPr>
          <w:p>
            <w:r>
              <w:t>Líder: Procuradoria Regional de Imperatriz;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Até 2027</w:t>
            </w:r>
          </w:p>
        </w:tc>
      </w:tr>
      <w:tr>
        <w:tc>
          <w:tcPr>
            <w:tcW w:type="dxa" w:w="1728"/>
          </w:tcPr>
          <w:p>
            <w:r>
              <w:t>PRI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Regional de Imperatriz (PRI);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PRT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Instituir escala anual de capacitação técnica da equipe em cursos e trilhas de aprendizagem da ESAP</w:t>
            </w:r>
          </w:p>
        </w:tc>
        <w:tc>
          <w:tcPr>
            <w:tcW w:type="dxa" w:w="1728"/>
          </w:tcPr>
          <w:p>
            <w:r>
              <w:t>Líder: Procuradoria Regional de Timon;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Até 2027</w:t>
            </w:r>
          </w:p>
        </w:tc>
      </w:tr>
      <w:tr>
        <w:tc>
          <w:tcPr>
            <w:tcW w:type="dxa" w:w="1728"/>
          </w:tcPr>
          <w:p>
            <w:r>
              <w:t>PRT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Regional de Timon (PRT);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PSAU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Implementar programa de capacitação em mão dupla com a ESAP focado em ferramentas de IA e Direito Sanitário aplicado</w:t>
            </w:r>
          </w:p>
        </w:tc>
        <w:tc>
          <w:tcPr>
            <w:tcW w:type="dxa" w:w="1728"/>
          </w:tcPr>
          <w:p>
            <w:r>
              <w:t>Líder: Procuradoria da Saúde; Coexecutores: ESAP, Escola de Governo (EGMA) (Liderança Tecnológica: PGAAE / INOVA; Suporte Infra: SI)</w:t>
            </w:r>
          </w:p>
        </w:tc>
        <w:tc>
          <w:tcPr>
            <w:tcW w:type="dxa" w:w="1728"/>
          </w:tcPr>
          <w:p>
            <w:r>
              <w:t>Anual / 1ª edição em 180 dias</w:t>
            </w:r>
          </w:p>
        </w:tc>
      </w:tr>
      <w:tr>
        <w:tc>
          <w:tcPr>
            <w:tcW w:type="dxa" w:w="1728"/>
          </w:tcPr>
          <w:p>
            <w:r>
              <w:t>PSAU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da Saúde (PSAU);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PSP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Incluir a equipe da PSP em trilhas continuadas de Direito Digital e Inteligência Artificial aplicada à Segurança Pública</w:t>
            </w:r>
          </w:p>
        </w:tc>
        <w:tc>
          <w:tcPr>
            <w:tcW w:type="dxa" w:w="1728"/>
          </w:tcPr>
          <w:p>
            <w:r>
              <w:t>Líder: Procuradoria da Segurança Pública (PSP); Coexecutores: ESAP, Assessoria em TIC da PGAAE / INOVA</w:t>
            </w:r>
          </w:p>
        </w:tc>
        <w:tc>
          <w:tcPr>
            <w:tcW w:type="dxa" w:w="1728"/>
          </w:tcPr>
          <w:p>
            <w:r>
              <w:t>Anual até 2027</w:t>
            </w:r>
          </w:p>
        </w:tc>
      </w:tr>
      <w:tr>
        <w:tc>
          <w:tcPr>
            <w:tcW w:type="dxa" w:w="1728"/>
          </w:tcPr>
          <w:p>
            <w:r>
              <w:t>PSP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da Segurança Pública (PSP);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PT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Capacitar a equipe em precedentes do TST, Tema 246/STF, liquidação de cálculos e IA</w:t>
            </w:r>
          </w:p>
        </w:tc>
        <w:tc>
          <w:tcPr>
            <w:tcW w:type="dxa" w:w="1728"/>
          </w:tcPr>
          <w:p>
            <w:r>
              <w:t>Líder: Procuradoria Trabalhista; Coexecutores: ESAP (Liderança Tecnológica: PGAAE / INOVA; Suporte Infra: SI)</w:t>
            </w:r>
          </w:p>
        </w:tc>
        <w:tc>
          <w:tcPr>
            <w:tcW w:type="dxa" w:w="1728"/>
          </w:tcPr>
          <w:p>
            <w:r>
              <w:t>Até 2027</w:t>
            </w:r>
          </w:p>
        </w:tc>
      </w:tr>
      <w:tr>
        <w:tc>
          <w:tcPr>
            <w:tcW w:type="dxa" w:w="1728"/>
          </w:tcPr>
          <w:p>
            <w:r>
              <w:t>PT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Procuradoria Trabalhista (PT);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SCC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Serviço de Controle de Contratos (SCC);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SCCF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Serviço de Controle Contábil-Financeiro (SCCF);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SDD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Serviço de Digitalização e Distribuição (SDD);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SEO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Serviço de Execução Orçamentária (SEO);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SGA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Fomentar e indicar trilhas de capacitação em Direito Digital, IA e Jurimetria para as unidades contenciosas</w:t>
            </w:r>
          </w:p>
        </w:tc>
        <w:tc>
          <w:tcPr>
            <w:tcW w:type="dxa" w:w="1728"/>
          </w:tcPr>
          <w:p>
            <w:r>
              <w:t>Líder: Subprocuradoria-Geral Adjunta (SGA); Coexecutores: ESAP, Assessoria em TIC da PGAAE / INOVA</w:t>
            </w:r>
          </w:p>
        </w:tc>
        <w:tc>
          <w:tcPr>
            <w:tcW w:type="dxa" w:w="1728"/>
          </w:tcPr>
          <w:p>
            <w:r>
              <w:t>Anual até 2027</w:t>
            </w:r>
          </w:p>
        </w:tc>
      </w:tr>
      <w:tr>
        <w:tc>
          <w:tcPr>
            <w:tcW w:type="dxa" w:w="1728"/>
          </w:tcPr>
          <w:p>
            <w:r>
              <w:t>SGA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Subprocuradoria-Geral Adjunta (SGA);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Instituir Avaliação de Desempenho por Competências e Plano Anual de Capacitação - PACD (Eixo III - Despacho SEI 018120848)</w:t>
            </w:r>
          </w:p>
        </w:tc>
        <w:tc>
          <w:tcPr>
            <w:tcW w:type="dxa" w:w="1728"/>
          </w:tcPr>
          <w:p>
            <w:r>
              <w:t>Líder: SGRH; Coexecutores: ESAP, UGAM</w:t>
            </w:r>
          </w:p>
        </w:tc>
        <w:tc>
          <w:tcPr>
            <w:tcW w:type="dxa" w:w="1728"/>
          </w:tcPr>
          <w:p>
            <w:r>
              <w:t>Ciclo Anual até 2030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Medir cobertura formativa e participação efetiva do quadro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Instituir Programa Anual de Capacitação Contínua da PGE-MA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Consolidar linha de base da capacitação institucional com base em 2025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60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Integrar cursos, palestras, eventos e formação acadêmica em um portfólio único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120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Desdobrar a meta de 40% em metas anuais intermediárias e por unidade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90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Criar sistema de inscrição, frequência e histórico formativo por servidor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150 dias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Produzir relatório semestral de desenvolvimento e capacitação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Semestral</w:t>
            </w:r>
          </w:p>
        </w:tc>
      </w:tr>
      <w:tr>
        <w:tc>
          <w:tcPr>
            <w:tcW w:type="dxa" w:w="1728"/>
          </w:tcPr>
          <w:p>
            <w:r>
              <w:t>SGRH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Integrar a capacitação contínua à política de valorização profissional do eixo 9</w:t>
            </w:r>
          </w:p>
        </w:tc>
        <w:tc>
          <w:tcPr>
            <w:tcW w:type="dxa" w:w="1728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728"/>
          </w:tcPr>
          <w:p>
            <w:r>
              <w:t>180 dias</w:t>
            </w:r>
          </w:p>
        </w:tc>
      </w:tr>
      <w:tr>
        <w:tc>
          <w:tcPr>
            <w:tcW w:type="dxa" w:w="1728"/>
          </w:tcPr>
          <w:p>
            <w:r>
              <w:t>SGT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Serviços Gerais e Transportes (SGT);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Dar suporte técnico à ESAP e EGMA na oferta de trilhas continuadas de capacitação digital</w:t>
            </w:r>
          </w:p>
        </w:tc>
        <w:tc>
          <w:tcPr>
            <w:tcW w:type="dxa" w:w="1728"/>
          </w:tcPr>
          <w:p>
            <w:r>
              <w:t>Coexecutores: ESAP, Assessoria em TIC da PGAAE / INOVA, Subprocuradoria-Geral Adjunta</w:t>
            </w:r>
          </w:p>
        </w:tc>
        <w:tc>
          <w:tcPr>
            <w:tcW w:type="dxa" w:w="1728"/>
          </w:tcPr>
          <w:p>
            <w:r>
              <w:t>Semestral até 2027</w:t>
            </w:r>
          </w:p>
        </w:tc>
      </w:tr>
      <w:tr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Supervisão de Informática (SI);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SMP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Serviço de Material e Patrimônio (SMP);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UGAM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Unidade Gestora de Atividade Meio (UGAM);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  <w:tr>
        <w:tc>
          <w:tcPr>
            <w:tcW w:type="dxa" w:w="1728"/>
          </w:tcPr>
          <w:p>
            <w:r>
              <w:t>USF</w:t>
            </w:r>
          </w:p>
        </w:tc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728"/>
          </w:tcPr>
          <w:p>
            <w:r>
              <w:t>Líder: Unidade Setorial de Finanças (USF); Coexecutores: Escola Superior da Advocacia Pública (ESAP), Serviço de Gestão de Recursos Humanos (SGRH)</w:t>
            </w:r>
          </w:p>
        </w:tc>
        <w:tc>
          <w:tcPr>
            <w:tcW w:type="dxa" w:w="1728"/>
          </w:tcPr>
          <w:p>
            <w:r>
              <w:t>Ciclo Anual até 2029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