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sz w:val="56"/>
          <w:szCs w:val="56"/>
        </w:rPr>
        <w:t xml:space="preserve">Concilium</w:t>
      </w:r>
    </w:p>
    <w:p>
      <w:pPr>
        <w:spacing w:after="200"/>
        <w:jc w:val="center"/>
      </w:pPr>
      <w:r>
        <w:rPr>
          <w:sz w:val="28"/>
          <w:szCs w:val="28"/>
        </w:rPr>
        <w:t xml:space="preserve">Framework de planejamento de obras de infraestrutura</w:t>
      </w:r>
    </w:p>
    <w:p>
      <w:pPr>
        <w:spacing w:after="200"/>
        <w:jc w:val="center"/>
      </w:pPr>
      <w:r>
        <w:rPr>
          <w:sz w:val="24"/>
          <w:szCs w:val="24"/>
        </w:rPr>
        <w:t xml:space="preserve">Modelagem conceitual — núcleo do framework e perfil de aplicação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Versão 2.4 · documento vivo · perfil ativo: AGIS</w:t>
      </w:r>
    </w:p>
    <w:p>
      <w:pPr>
        <w:pStyle w:val="Heading1"/>
      </w:pPr>
      <w:r>
        <w:t xml:space="preserve">Sumário executivo</w:t>
      </w:r>
    </w:p>
    <w:p>
      <w:r>
        <w:rPr>
          <w:i w:val="false"/>
          <w:iCs w:val="false"/>
        </w:rPr>
        <w:t xml:space="preserve">Este documento define Concilium, framework de planejamento de obras de infraestrutura. Ele formaliza o modelo conceitual de dados, fluxos de derivação e regras de validação que sustentam o processo de planejamento — independente de qual construtora o utilize, qual obra esteja sendo orçada, ou qual configuração de mercado esteja em vigor.</w:t>
      </w:r>
    </w:p>
    <w:p>
      <w:r>
        <w:rPr>
          <w:i w:val="false"/>
          <w:iCs w:val="false"/>
        </w:rPr>
        <w:t xml:space="preserve">O documento é estruturado em duas partes claramente separadas. A primeira parte descreve o núcleo do framework — abstrações, entidades, pipeline e regras estruturais que valem para qualquer construtora de infraestrutura no Brasil. A segunda parte documenta o primeiro perfil de aplicação — a construtora AGIS — com seus valores concretos: tabelas referência usadas, faixas de margem-alvo, fórmula de BDI, formato de saída esperado.</w:t>
      </w:r>
    </w:p>
    <w:p>
      <w:r>
        <w:rPr>
          <w:i w:val="false"/>
          <w:iCs w:val="false"/>
        </w:rPr>
        <w:t xml:space="preserve">Princípio organizador central: separar três naturezas de conhecimento que historicamente se misturam em planilhas operacionais — a estrutura genérica do problema (núcleo), a configuração específica de cada construtora (perfil) e os dados particulares de cada obra (projeto). Essa separação permite que engenheiros júnior operem o sistema com guardrails fortes; que toda a metodologia (BDI, encargos, praticabilidade) seja dinamicamente alterável por papéis apropriados; e preserva a possibilidade de no futuro o framework atender mais de uma construtora sem reescrita.</w:t>
      </w:r>
    </w:p>
    <w:p>
      <w:pPr>
        <w:pStyle w:val="Heading2"/>
      </w:pPr>
      <w:r>
        <w:t xml:space="preserve">Mudanças desde v2.3</w:t>
      </w:r>
    </w:p>
    <w:p>
      <w:r>
        <w:rPr>
          <w:i w:val="false"/>
          <w:iCs w:val="false"/>
        </w:rPr>
        <w:t xml:space="preserve">Esta versão consolida as decisões e correções aplicadas durante a calibração contra a planilha real do Lote 09/10 CE. As principais mudanças: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Entidade ContextoObra</w:t>
      </w:r>
      <w:r>
        <w:t xml:space="preserve"> — agrupa os 4 IDs (perfil, jurisdição, referência, catálogo) sob identificador único. Projeto referencia apenas contexto_id.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Catálogo da construtora como diretório</w:t>
      </w:r>
      <w:r>
        <w:t xml:space="preserve"> — config/catalogos/{construtora}/ contém insumos.json, cpus.json e templates-obra.json.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Skills em manifests</w:t>
      </w:r>
      <w:r>
        <w:t xml:space="preserve"> — cada skill é diretório auto-contido (SKILL.md, skill.py, skill.toml). Auto-descoberta no Runtime; verificação de dependências em runtime.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Fórmula de custo MO corrigida</w:t>
      </w:r>
      <w:r>
        <w:t xml:space="preserve"> — calibrada contra Lote 09/10. Multiplicador de encargos (1.777) é interpretado como fator final do salário; HE entra como verba separada.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MCP Server e Scenario Engine funcionais</w:t>
      </w:r>
      <w:r>
        <w:t xml:space="preserve"> — entrada na Fase 2. Operações de negócio expostas ao Claude Desktop; geração de cenários de variação para análise comparativa.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Validação contra Lote 09/10</w:t>
      </w:r>
      <w:r>
        <w:t xml:space="preserve"> — Skill 04 bate ≈0 % com a planilha (CU CPU 2.1); Skill 03 bate +0,64 % na MO mensal da Equipe 1.</w:t>
      </w:r>
    </w:p>
    <w:p>
      <w:r>
        <w:rPr>
          <w:i w:val="false"/>
          <w:iCs w:val="false"/>
        </w:rPr>
        <w:t xml:space="preserve">Para detalhes completos das mudanças, ver concilium_diff_v2_3_v2_4.docx.</w:t>
      </w:r>
    </w:p>
    <w:p>
      <w:pPr>
        <w:pStyle w:val="Heading2"/>
      </w:pPr>
      <w:r>
        <w:t xml:space="preserve">Escopo declarado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Geográfico</w:t>
      </w:r>
      <w:r>
        <w:t xml:space="preserve">: Brasil. Estruturas tributárias, regimes trabalhistas (CLT) e instituições de referência são assumidas brasileiras no núcleo.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Tipos de obra</w:t>
      </w:r>
      <w:r>
        <w:t xml:space="preserve">: terraplenagem, pavimentação e saneamento. Obras lineares de infraestrutura.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Construtoras</w:t>
      </w:r>
      <w:r>
        <w:t xml:space="preserve">: framework atende uma construtora real (AGIS) hoje. Estrutura de perfis preserva a possibilidade de adicionar outras sem alterações no núcleo.</w:t>
      </w:r>
    </w:p>
    <w:p>
      <w:r>
        <w:br w:type="page"/>
      </w:r>
    </w:p>
    <w:p>
      <w:pPr>
        <w:pStyle w:val="Heading1"/>
      </w:pPr>
      <w:r>
        <w:t xml:space="preserve">Glossário do domínio</w:t>
      </w:r>
    </w:p>
    <w:p>
      <w:r>
        <w:rPr>
          <w:i w:val="false"/>
          <w:iCs w:val="false"/>
        </w:rPr>
        <w:t xml:space="preserve">Termos técnicos usados ao longo do documento. Cada termo é marcado como FRAMEWORK (conceito do núcleo, válido para qualquer construtora) ou PERFIL (aparece apenas em perfis específicos).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Definição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BDI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Benefícios e Despesas Indiretas. Percentual aplicado sobre custo direto para chegar ao preço de venda. Cobre administração central, lucro, tributos, riscos, despesas financeiras. Faixa específica vive no perfil.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ContextoObra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Entidade introduzida na v2.4. Agrupa os 4 IDs de configuração (perfil, jurisdição, referência, catálogo) que um projeto referencia. Permite tratar contextos como artefatos versionáveis.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Composição de Preço Unitário. Define quanto custa executar uma unidade de um serviço — lista insumos consumidos por unidade, suas quantidades e custos.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Estrutura Analítica de Projeto. Lista hierárquica e ordenada dos serviços que compõem o escopo da obra, com seus quantitativos.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Encargos sociais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Multiplicador aplicado sobre salário base. Em jurisdição BR (CLT), valor de 1,777 para horistas e 1,06 para mensalistas. Valores específicos vivem no perfil de jurisdição.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Equipe direta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Pessoas e equipamentos diretamente envolvidos na execução de um serviço específico. Custo fixo mensal e permanência derivada do cronograma.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Equipe indireta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Estrutura de apoio à obra que não executa diretamente serviços contratados. Categorias variam por perfil (AGIS: ADM, TOP, LAB, QSMS, MOB).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Manifest de skill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Arquivo skill.toml em cada manifests/{skill_id}/. Declara dependências, snapshots consumidos, validações produzidas, inputs requeridos. Permite verificação em runtime.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MCP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Servidor que expõe operações de negócio ao Claude Desktop via stdio MCP. Operações são de alto nível (iniciar orçamento, avançar pipeline) — skills permanecem internas.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Permanência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Quantidade de meses que uma equipe direta ficará alocada na obra. Derivada do cronograma.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Perfil de construtora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Configurações que personalizam o framework para uma construtora específica: faixas-alvo de margem, fórmula de BDI, política de aprovação, formato de saída.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Perfil de jurisdição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Configurações que personalizam o framework para um contexto regulatório/geográfico: tabelas referência habilitadas, regime trabalhista, encargos, fonte climática, moeda.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Ponto de equilíbrio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Reconciliação entre custo fixo planejado da equipe direta e custo de venda derivado das CPUs. O delta precisa ser próximo a zero.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Praticabilidade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Percentual de dias produtivos por mês considerando precipitação histórica da região. Calculada a partir de dados climáticos cruzados com limiares no perfil.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Scenario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introduzido na v2.4. Gera N variações de um projeto via deltas multiplicativos (custo, duração, equipe), executa pipeline em cada e produz matriz comparativa.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Função pura no pipeline: recebe canônico + inputs + contexto, retorna canônico atualizado + validações. Implementação interna — não exposta ao engenheiro.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Cópia congelada de dados de referência, perfil ou catálogo no momento em que um projeto foi aprovado. Suporta o lock contratual.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Tabela referência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Tabela externa de composições e preços usada como base. Implementações concretas (SICRO, SINAPI, GoInfra) vivem em perfis de jurisdição.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PERFIL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Construtora de infraestrutura, primeiro perfil de aplicação do framework. Sediada no CE, opera obras rodoviárias e ferroviárias.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SICRO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PERFIL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de Custos Referenciais de Obras, mantido pelo DNIT. Aparece no perfil de jurisdição Brasil.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PERFIL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Nacional de Pesquisa de Custos e Índices, mantido pela Caixa. Aparece no perfil de jurisdição Brasil.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I — Núcleo do framework</w:t>
      </w:r>
    </w:p>
    <w:p>
      <w:r>
        <w:rPr>
          <w:i w:val="false"/>
          <w:iCs w:val="false"/>
        </w:rPr>
        <w:t xml:space="preserve">Esta parte descreve estruturas, entidades e regras que compõem o núcleo de Concilium. Tudo aqui é independente de construtora específica e valeria para qualquer empresa de obras lineares de infraestrutura operando no Brasil. Valores concretos (preços, faixas, fórmulas) vivem em perfis, documentados na Parte II.</w:t>
      </w:r>
    </w:p>
    <w:p>
      <w:pPr>
        <w:pStyle w:val="Heading2"/>
      </w:pPr>
      <w:r>
        <w:t xml:space="preserve">Camadas de dados</w:t>
      </w:r>
    </w:p>
    <w:p>
      <w:r>
        <w:rPr>
          <w:i w:val="false"/>
          <w:iCs w:val="false"/>
        </w:rPr>
        <w:t xml:space="preserve">Os dados do framework se organizam em cinco camadas hierárquicas, da mais estável para a mais volátil. Cada camada tem cadência de atualização própria, governança própria e papel apropriado. A novidade da v2.4 em relação a v2.3: introdução da entidade ContextoObra como ponto de agregação dos quatro IDs configuracionais, evitando que o projeto declare cada um separadamente.</w:t>
      </w:r>
    </w:p>
    <w:p>
      <w:pPr>
        <w:pStyle w:val="Heading3"/>
      </w:pPr>
      <w:r>
        <w:t xml:space="preserve">Camada 0 — Jurisdição</w:t>
      </w:r>
    </w:p>
    <w:p>
      <w:r>
        <w:rPr>
          <w:i w:val="false"/>
          <w:iCs w:val="false"/>
        </w:rPr>
        <w:t xml:space="preserve">Configura o framework para um contexto regulatório/geográfico específico. Define provedores de tabela referência habilitados, regime trabalhista, fonte climática, moeda, motor de encargos sociais.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Conteúdo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Provedores de referência habilitados, fonte climática, moeda, regime trabalhista, encargos (multiplicadores horista e mensalista), calendário de feriados.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Cadência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Raríssima — muda quando o framework expande para nova jurisdição.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Apenas pelo time de manutenção do framework.</w:t>
            </w:r>
          </w:p>
        </w:tc>
      </w:tr>
    </w:tbl>
    <w:p>
      <w:pPr>
        <w:pStyle w:val="Heading3"/>
      </w:pPr>
      <w:r>
        <w:t xml:space="preserve">Camada 1 — Tabelas referência</w:t>
      </w:r>
    </w:p>
    <w:p>
      <w:r>
        <w:rPr>
          <w:i w:val="false"/>
          <w:iCs w:val="false"/>
        </w:rPr>
        <w:t xml:space="preserve">Tabelas oficiais publicadas por órgãos externos. Imutáveis para a construtora — só são consumidas, nunca editadas. Cada publicação gera nova versão; versões antigas continuam acessíveis para projetos que as fixaram.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Conteúdo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Versionado por (provedor + versão + região). Provedores definidos pelo perfil de jurisdição.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Cadência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Trimestral a anual conforme provedor.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Nenhuma. Read-only.</w:t>
            </w:r>
          </w:p>
        </w:tc>
      </w:tr>
    </w:tbl>
    <w:p>
      <w:pPr>
        <w:pStyle w:val="Heading3"/>
      </w:pPr>
      <w:r>
        <w:t xml:space="preserve">Camada 2 — Catálogo da construtora</w:t>
      </w:r>
    </w:p>
    <w:p>
      <w:r>
        <w:rPr>
          <w:i w:val="false"/>
          <w:iCs w:val="false"/>
        </w:rPr>
        <w:t xml:space="preserve">Catálogo técnico unificado da construtora: insumos (mão de obra, equipamentos, materiais), CPUs (composições próprias da construtora ou adaptações de referências) e templates de obra. A v2.4 reformula o catálogo como diretório por construtora: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config/catalogos/{construtora}/insumos.json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config/catalogos/{construtora}/cpus.json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config/catalogos/{construtora}/templates-obra.json</w:t>
      </w:r>
    </w:p>
    <w:p>
      <w:r>
        <w:rPr>
          <w:i w:val="false"/>
          <w:iCs w:val="false"/>
        </w:rPr>
        <w:t xml:space="preserve">O catálogo AGIS de produção tem 140 insumos (78 funções de mão de obra com categoria sindical, 54 equipamentos com custo horário e consumo de diesel, 7 materiais e 1 combustível) e 11 CPUs calibradas contra a planilha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Conteúdo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Insumos próprios (com referência a tabelas externas), CPUs próprias, templates de obra por tipo (terraplenagem, pavimentação, saneamento).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Cadência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Mensal — atualizações de preço, novos insumos.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Engenheiro sênior ou equipe técnica da construtora.</w:t>
            </w:r>
          </w:p>
        </w:tc>
      </w:tr>
    </w:tbl>
    <w:p>
      <w:pPr>
        <w:pStyle w:val="Heading3"/>
      </w:pPr>
      <w:r>
        <w:t xml:space="preserve">Camada 3 — Perfil de construtora</w:t>
      </w:r>
    </w:p>
    <w:p>
      <w:r>
        <w:rPr>
          <w:i w:val="false"/>
          <w:iCs w:val="false"/>
        </w:rPr>
        <w:t xml:space="preserve">Postura estratégica de planejamento da construtora: faixas-alvo de margem, fórmula de BDI, categorias de indireto, política de aprovação, adapter de saída esperado, pesos de scores analíticos.</w:t>
      </w:r>
    </w:p>
    <w:p>
      <w:r>
        <w:rPr>
          <w:i w:val="false"/>
          <w:iCs w:val="false"/>
        </w:rPr>
        <w:t xml:space="preserve">Conceito refinado na v2.4: perfil não é "identidade da construtora" mas "postura de planejamento alinhada ao negócio". Uma mesma construtora pode ter múltiplos perfis (conservador, competitivo, licitação pública) e escolher qual aplicar a cada obra conforme contexto comercial.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Conteúdo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Faixas de margem alvo e aceitável, limiar de PE, fórmula de BDI por categoria, lista de categorias de indireto, política de aprovação, adapter de saída.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Cadência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Trimestral a anual.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Diretoria comercial / sócios da construtora.</w:t>
            </w:r>
          </w:p>
        </w:tc>
      </w:tr>
    </w:tbl>
    <w:p>
      <w:pPr>
        <w:pStyle w:val="Heading3"/>
      </w:pPr>
      <w:r>
        <w:t xml:space="preserve">Camada 3' — ContextoObra (novidade v2.4)</w:t>
      </w:r>
    </w:p>
    <w:p>
      <w:r>
        <w:rPr>
          <w:i w:val="false"/>
          <w:iCs w:val="false"/>
        </w:rPr>
        <w:t xml:space="preserve">Entidade que agrupa as quatro referências de configuração que um projeto usa: perfil_id, jurisdicao_id, referencia_id, catalogo_id. Permite que projetos referenciem o contexto sob um único identificador.</w:t>
      </w:r>
    </w:p>
    <w:p>
      <w:r>
        <w:rPr>
          <w:i w:val="false"/>
          <w:iCs w:val="false"/>
        </w:rPr>
        <w:t xml:space="preserve">Sem essa entidade, o projeto declara quatro campos a cada criação. Com ela, declara um. Quando se quer trocar contexto entre projetos (ex.: rodar a mesma obra em postura conservadora vs competitiva), troca-se um identificador. ContextoObras vivem como artefatos versionáveis em config/contextos/{id}.json.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config/contextos/agis.json     # produção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config/contextos/samples.json  # demos sintéticos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config/contextos/test.json     # fixtures pytest</w:t>
      </w:r>
    </w:p>
    <w:p>
      <w:pPr>
        <w:pStyle w:val="Heading3"/>
      </w:pPr>
      <w:r>
        <w:t xml:space="preserve">Camada 4 — Projeto</w:t>
      </w:r>
    </w:p>
    <w:p>
      <w:r>
        <w:rPr>
          <w:i w:val="false"/>
          <w:iCs w:val="false"/>
        </w:rPr>
        <w:t xml:space="preserve">Dados particulares de uma obra específica: nome, localização, regime de trabalho, datas, EAP. Referencia um único contexto_id.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Conteúdo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 (id, contexto_id, versão atual), projeto (dados da obra), EAP, snapshots, canônico por versão, log de invocações.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Cadência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 obra. Versões dentro do projeto registram iterações.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Engenheiro alocado à obra, conforme política de aprovação do perfil.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Catálogo de entidades</w:t>
      </w:r>
    </w:p>
    <w:p>
      <w:r>
        <w:rPr>
          <w:i w:val="false"/>
          <w:iCs w:val="false"/>
        </w:rPr>
        <w:t xml:space="preserve">As entidades do framework são modeladas em Pydantic v2 e validadas por JSON Schema (draft-07). Schemas vivem em assets/schemas/.</w:t>
      </w:r>
    </w:p>
    <w:p>
      <w:pPr>
        <w:pStyle w:val="Heading3"/>
      </w:pPr>
      <w:r>
        <w:t xml:space="preserve">Jurisdição</w:t>
      </w:r>
    </w:p>
    <w:p>
      <w:r>
        <w:rPr>
          <w:i w:val="false"/>
          <w:iCs w:val="false"/>
        </w:rPr>
        <w:t xml:space="preserve">Configuração de Camada 0. Atributos centrais: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codigo / nome / moeda</w:t>
      </w:r>
      <w:r>
        <w:t xml:space="preserve"> — identificação básica.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regime_trabalhista</w:t>
      </w:r>
      <w:r>
        <w:t xml:space="preserve"> — "CLT" para Brasil, extensível.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provedores_referencia[]</w:t>
      </w:r>
      <w:r>
        <w:t xml:space="preserve"> — lista de tabelas externas habilitadas (SICRO, SINAPI, GoInfra).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fonte_climatica</w:t>
      </w:r>
      <w:r>
        <w:t xml:space="preserve"> — provedor + URL base + método (Open-Meteo no perfil BR atual).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motor_encargos_sociais</w:t>
      </w:r>
      <w:r>
        <w:t xml:space="preserve"> — versão + multiplicadores (percentual_total para horistas, percentual_mensalista para CLT mensalistas) + componentes detalhados.</w:t>
      </w:r>
    </w:p>
    <w:p>
      <w:pPr>
        <w:pStyle w:val="Heading3"/>
      </w:pPr>
      <w:r>
        <w:t xml:space="preserve">Tabela referência</w:t>
      </w:r>
    </w:p>
    <w:p>
      <w:r>
        <w:rPr>
          <w:i w:val="false"/>
          <w:iCs w:val="false"/>
        </w:rPr>
        <w:t xml:space="preserve">Camada 1. Snapshot imutável de uma versão específica de uma tabela externa (ex.: SICRO_2024_CE).</w:t>
      </w:r>
    </w:p>
    <w:p>
      <w:pPr>
        <w:pStyle w:val="Heading3"/>
      </w:pPr>
      <w:r>
        <w:t xml:space="preserve">Insumo</w:t>
      </w:r>
    </w:p>
    <w:p>
      <w:r>
        <w:rPr>
          <w:i w:val="false"/>
          <w:iCs w:val="false"/>
        </w:rPr>
        <w:t xml:space="preserve">Item elementar da Camada 2: material, mão de obra, equipamento ou serviço terceirizado. Atributos: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codigo / tipo / descricao / unidade / preco_unitario / fonte_preco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atributos_especificos</w:t>
      </w:r>
      <w:r>
        <w:t xml:space="preserve"> — campos por tipo:</w:t>
      </w:r>
    </w:p>
    <w:p>
      <w:pPr>
        <w:pStyle w:val="ListParagraph"/>
        <w:numPr>
          <w:ilvl w:val="0"/>
          <w:numId w:val="2"/>
        </w:numPr>
      </w:pPr>
      <w:r>
        <w:t xml:space="preserve">    </w:t>
      </w:r>
      <w:r>
        <w:rPr>
          <w:rFonts w:ascii="Consolas" w:cs="Consolas" w:eastAsia="Consolas" w:hAnsi="Consolas"/>
          <w:sz w:val="20"/>
          <w:szCs w:val="20"/>
        </w:rPr>
        <w:t xml:space="preserve">MAO_OBRA</w:t>
      </w:r>
      <w:r>
        <w:t xml:space="preserve">: categoria_sindical (pj_*, horista_*, mensalista), horas_extras_pct_padrao, custo_com_encargos.</w:t>
      </w:r>
    </w:p>
    <w:p>
      <w:pPr>
        <w:pStyle w:val="ListParagraph"/>
        <w:numPr>
          <w:ilvl w:val="0"/>
          <w:numId w:val="2"/>
        </w:numPr>
      </w:pPr>
      <w:r>
        <w:t xml:space="preserve">    </w:t>
      </w:r>
      <w:r>
        <w:rPr>
          <w:rFonts w:ascii="Consolas" w:cs="Consolas" w:eastAsia="Consolas" w:hAnsi="Consolas"/>
          <w:sz w:val="20"/>
          <w:szCs w:val="20"/>
        </w:rPr>
        <w:t xml:space="preserve">EQUIPAMENTO</w:t>
      </w:r>
      <w:r>
        <w:t xml:space="preserve">: consumo_litros_hora, potencia_cv.</w:t>
      </w:r>
    </w:p>
    <w:p>
      <w:pPr>
        <w:pStyle w:val="Heading3"/>
      </w:pPr>
      <w:r>
        <w:t xml:space="preserve">CPU</w:t>
      </w:r>
    </w:p>
    <w:p>
      <w:r>
        <w:rPr>
          <w:i w:val="false"/>
          <w:iCs w:val="false"/>
        </w:rPr>
        <w:t xml:space="preserve">Composição de Preço Unitário. Define como executar uma unidade de um serviço — lista insumos consumidos por unidade, suas quantidades, e a equipe-padrão de execução.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composicao_itens</w:t>
      </w:r>
      <w:r>
        <w:t xml:space="preserve"> — array de (insumo_id, coeficiente, categoria_custo). Categoria de custo identifica MATERIAL, DIESEL, MAO_OBRA ou EQUIPAMENTO para BDI por categoria (DEC-14).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composicao_padrao_equipe</w:t>
      </w:r>
      <w:r>
        <w:t xml:space="preserve"> — equipe direta padrão (funções com num_pessoas, equipamentos com num_unidades). Skill 03 usa como referência inicial.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producao_horaria</w:t>
      </w:r>
      <w:r>
        <w:t xml:space="preserve"> — quantas unidades a equipe produz por hora trabalhada.</w:t>
      </w:r>
    </w:p>
    <w:p>
      <w:pPr>
        <w:pStyle w:val="Heading3"/>
      </w:pPr>
      <w:r>
        <w:t xml:space="preserve">Template de obra</w:t>
      </w:r>
    </w:p>
    <w:p>
      <w:r>
        <w:rPr>
          <w:i w:val="false"/>
          <w:iCs w:val="false"/>
        </w:rPr>
        <w:t xml:space="preserve">Por tipo de obra, define EAP-base sugerida. Não prescritivo — usuário pode adicionar, remover ou substituir serviços.</w:t>
      </w:r>
    </w:p>
    <w:p>
      <w:pPr>
        <w:pStyle w:val="Heading3"/>
      </w:pPr>
      <w:r>
        <w:t xml:space="preserve">Perfil de construtora</w:t>
      </w:r>
    </w:p>
    <w:p>
      <w:r>
        <w:rPr>
          <w:i w:val="false"/>
          <w:iCs w:val="false"/>
        </w:rPr>
        <w:t xml:space="preserve">Camada 3. Atributos centrais: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faixa_margem_alvo / faixa_margem_aceitavel</w:t>
      </w:r>
      <w:r>
        <w:t xml:space="preserve"> — faixas para classificação VERDE/AMARELO/VERMELHO da margem.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limiar_ponto_equilibrio</w:t>
      </w:r>
      <w:r>
        <w:t xml:space="preserve"> — tolerância de delta entre custo da equipe e custo de venda da CPU.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formula_bdi.faixas_por_categoria</w:t>
      </w:r>
      <w:r>
        <w:t xml:space="preserve"> — faixas mín/máx aceitáveis de BDI por categoria (material, diesel, mão de obra, equipamentos).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categorias_indireto[]</w:t>
      </w:r>
      <w:r>
        <w:t xml:space="preserve"> — quais categorias de indireto a construtora dimensiona (AGIS: ADM, TOP, LAB, QSMS, MOB).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politica_aprovacao</w:t>
      </w:r>
      <w:r>
        <w:t xml:space="preserve"> — transições de estado e papel requerido.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adapter_saida</w:t>
      </w:r>
      <w:r>
        <w:t xml:space="preserve"> — formato de saída esperado (XLSM, XLSX, PDF, JSON, CUSTOM).</w:t>
      </w:r>
    </w:p>
    <w:p>
      <w:pPr>
        <w:pStyle w:val="Heading3"/>
      </w:pPr>
      <w:r>
        <w:t xml:space="preserve">ContextoObra</w:t>
      </w:r>
    </w:p>
    <w:p>
      <w:r>
        <w:rPr>
          <w:i w:val="false"/>
          <w:iCs w:val="false"/>
        </w:rPr>
        <w:t xml:space="preserve">Camada 3'. Agregador dos quatro IDs configuracionais: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{
  "id": "agis",
  "nome": "AGIS — produção",
  "descricao": "Catálogo calibrado contra Lote 09/10 CE",
  "perfil_id": "agis",
  "jurisdicao_id": "BR",
  "referencia_id": "SICRO_2024_CE",
  "catalogo_id": "agis"
}</w:t>
      </w:r>
    </w:p>
    <w:p>
      <w:pPr>
        <w:pStyle w:val="Heading3"/>
      </w:pPr>
      <w:r>
        <w:t xml:space="preserve">Projeto</w:t>
      </w:r>
    </w:p>
    <w:p>
      <w:r>
        <w:rPr>
          <w:i w:val="false"/>
          <w:iCs w:val="false"/>
        </w:rPr>
        <w:t xml:space="preserve">Camada 4. Estrutura no filesystem: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projetos/{project_id}/
  meta.json                  # id, nome, contexto_id, current_version
  snapshots/{hash}.json      # snapshots de jurisdição, perfil, catálogo, referência
  versions/v{n}/
    canonical.json           # estado atual após skills aplicadas
    invocations.log          # JSONL com cada execução de skill
    decision_log.json        # registro de decisões (skill 11)
    decision_review.json     # revisão ex-post (skill 12)
    outputs/                 # artefatos gerados (ex.: relatorio_agis.json)</w:t>
      </w:r>
    </w:p>
    <w:p>
      <w:r>
        <w:br w:type="page"/>
      </w:r>
    </w:p>
    <w:p>
      <w:pPr>
        <w:pStyle w:val="Heading2"/>
      </w:pPr>
      <w:r>
        <w:t xml:space="preserve">Pipeline de derivação</w:t>
      </w:r>
    </w:p>
    <w:p>
      <w:r>
        <w:rPr>
          <w:i w:val="false"/>
          <w:iCs w:val="false"/>
        </w:rPr>
        <w:t xml:space="preserve">O pipeline é um DAG de skills. Cada skill é função pura: recebe canônico + inputs + contexto, retorna canônico atualizado + validações. Skills se compõem via canônico — o output de uma é input da próxima. A v2.4 organiza skills em manifests (diretório por skill, com SKILL.md, skill.py e skill.toml).</w:t>
      </w:r>
    </w:p>
    <w:p>
      <w:pPr>
        <w:pStyle w:val="Heading3"/>
      </w:pPr>
      <w:r>
        <w:t xml:space="preserve">Sequência das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Skill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Produz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 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00-escopo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projeto + EAP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00A-atividades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atividades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00B-sequenciamento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DAG de atividades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01-praticabilidade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praticabilidade mensal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01A-declarar-recursos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recursos disponíveis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02-cronograma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distribuição mensal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00, 01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03-equipes-diretas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equipes + custo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03A/03B/03C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alocação de recursos compartilhados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03 (opcional)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04-planejamento-bdi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planejamento + BDI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05-indiretos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indiretos por categoria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06-consolidar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resultado financeiro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03, 04, 05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07-adapter-saida-agis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relatório final (xlsm/json)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08-criticality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de criticidade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02, 00B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09-cost-criticality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de criticidade × custo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04, 08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10-intervention-roi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matriz ROI de intervenções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11-decision-log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registro de decisões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12-decision-review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revisão ex-post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</w:tr>
    </w:tbl>
    <w:p>
      <w:pPr>
        <w:pStyle w:val="Heading3"/>
      </w:pPr>
      <w:r>
        <w:t xml:space="preserve">Manifests TOML — declaração de dependências</w:t>
      </w:r>
    </w:p>
    <w:p>
      <w:r>
        <w:rPr>
          <w:i w:val="false"/>
          <w:iCs w:val="false"/>
        </w:rPr>
        <w:t xml:space="preserve">Cada skill tem um manifest skill.toml que declara dependências de skills, snapshots consumidos, validações produzidas e inputs requeridos. Exemplo de 02-cronograma: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[skill]
id = "02-cronograma"
version = "1.0.0"
descricao = "Distribui execução dos itens da EAP ao longo dos meses..."
[depends_on]
skills = ["00-escopo", "01-praticabilidade"]
canonical_sections = ["eap", "praticabilidade"]
[produces]
canonical_section = "cronograma"
validations = ["VAL-CRON-01", "VAL-CRON-02"]
[inputs]
required = ["num_equipes_por_item"]
[snapshots]
consumed = ["catalogo"]</w:t>
      </w:r>
    </w:p>
    <w:p>
      <w:r>
        <w:rPr>
          <w:i w:val="false"/>
          <w:iCs w:val="false"/>
        </w:rPr>
        <w:t xml:space="preserve">O Runtime auto-descobre skills no boot (importlib + tomllib) e usa o manifest para verificar pré-condições antes de invocar. Se uma skill predecessora não rodou com OK, a invocação é bloqueada com mensagem clara — não há erro silencioso.</w:t>
      </w:r>
    </w:p>
    <w:p>
      <w:pPr>
        <w:pStyle w:val="Heading3"/>
      </w:pPr>
      <w:r>
        <w:t xml:space="preserve">Fórmulas centrais</w:t>
      </w:r>
    </w:p>
    <w:p>
      <w:r>
        <w:rPr>
          <w:i w:val="false"/>
          <w:iCs w:val="false"/>
        </w:rPr>
        <w:t xml:space="preserve">Algumas fórmulas merecem documentação explícita por terem sido validadas contra a planilha real.</w:t>
      </w:r>
    </w:p>
    <w:p>
      <w:pPr>
        <w:pStyle w:val="Heading3"/>
      </w:pPr>
      <w:r>
        <w:t xml:space="preserve">Custo de mão de obra (Skill 03)</w:t>
      </w:r>
    </w:p>
    <w:p>
      <w:r>
        <w:rPr>
          <w:i w:val="false"/>
          <w:iCs w:val="false"/>
        </w:rPr>
        <w:t xml:space="preserve">Calibrada contra a aba EQUIPE da planilha AGIS Lote 09/10: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custo_mensal_unitario = salario_base × multiplicador_enc + salario × HE_pct</w:t>
      </w:r>
    </w:p>
    <w:p>
      <w:r>
        <w:rPr>
          <w:i w:val="false"/>
          <w:iCs w:val="false"/>
        </w:rPr>
        <w:t xml:space="preserve">Onde: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multiplicador_enc</w:t>
      </w:r>
      <w:r>
        <w:t xml:space="preserve"> depende da categoria sindical do insumo: pj_* → 1,0 (sem encargos); horista_* → 1,777 (jurisdição BR); mensalista (default) → 1,06.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HE_pct</w:t>
      </w:r>
      <w:r>
        <w:t xml:space="preserve"> é o percentual de horas extras planejadas (default 25 % para horistas AGIS).</w:t>
      </w:r>
    </w:p>
    <w:p>
      <w:r>
        <w:rPr>
          <w:i w:val="false"/>
          <w:iCs w:val="false"/>
        </w:rPr>
        <w:t xml:space="preserve">Exemplo — Operador de escavadeira (R$ 5.000) horista CLT, 25 % HE: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5000 × 1,777 + 5000 × 0,25 = 8.885 + 1.250 = R$ 10.135</w:t>
      </w:r>
    </w:p>
    <w:p>
      <w:r>
        <w:rPr>
          <w:i w:val="false"/>
          <w:iCs w:val="false"/>
        </w:rPr>
        <w:t xml:space="preserve">Equipamentos não usam multiplicador de encargos. Custo mensal = preco_horario × horas_mes + consumo_litros_hora × horas_mes × preco_diesel.</w:t>
      </w:r>
    </w:p>
    <w:p>
      <w:pPr>
        <w:pStyle w:val="Heading3"/>
      </w:pPr>
      <w:r>
        <w:t xml:space="preserve">Preço unitário com BDI (Skill 04)</w:t>
      </w:r>
    </w:p>
    <w:p>
      <w:r>
        <w:rPr>
          <w:i w:val="false"/>
          <w:iCs w:val="false"/>
        </w:rPr>
        <w:t xml:space="preserve">Para cada item da EAP, decompõe o preço unitário nas quatro categorias DEC-14: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para cada categoria em [material, diesel, mao_obra, equipamentos]:
  preco_cat = sum(coeficiente_i × preco_insumo_i for i em categoria)
  preco_cat_com_bdi = preco_cat × (1 + bdi_aplicado[categoria])
preco_unit_total = sum(preco_cat_com_bdi)</w:t>
      </w:r>
    </w:p>
    <w:p>
      <w:r>
        <w:rPr>
          <w:i w:val="false"/>
          <w:iCs w:val="false"/>
        </w:rPr>
        <w:t xml:space="preserve">BDI aplicado vem de inputs (override) ou do bdi_aplicado_padrao do perfil. Validação VAL-POL-BDI verifica que cada BDI está dentro da faixa do perfil.</w:t>
      </w:r>
    </w:p>
    <w:p>
      <w:pPr>
        <w:pStyle w:val="Heading3"/>
      </w:pPr>
      <w:r>
        <w:t xml:space="preserve">Margem (Skill 06)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preco_venda_total = sum(planejamento[i].subtotal.com_bdi.total)
custo_total = sum(equipes_diretas.custo_total) + sum(indiretos.custo_total)
margem_pct = (preco_venda_total - custo_total) / preco_venda_total
status = VERDE se faixa_alvo  | AMARELO se faixa_aceitavel | VERMELHO</w:t>
      </w:r>
    </w:p>
    <w:p>
      <w:r>
        <w:br w:type="page"/>
      </w:r>
    </w:p>
    <w:p>
      <w:pPr>
        <w:pStyle w:val="Heading2"/>
      </w:pPr>
      <w:r>
        <w:t xml:space="preserve">Catálogo de validações</w:t>
      </w:r>
    </w:p>
    <w:p>
      <w:r>
        <w:rPr>
          <w:i w:val="false"/>
          <w:iCs w:val="false"/>
        </w:rPr>
        <w:t xml:space="preserve">Cada skill produz um conjunto declarado de validações. Status: OK | AVISO | ERRO. Validações ERRO bloqueiam aprovação; AVISO informam mas não impedem.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Skill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 que valida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VAL-EAP-01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Cada item da EAP referencia uma CPU existente no catálogo.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VAL-EAP-02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Quantitativos são positivos.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VAL-EAP-03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item_id é único na EAP.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VAL-PRAT-01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Praticabilidade calculada para todos os meses do prazo.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VAL-PRAT-02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Nenhum mês tem praticabilidade abaixo do limiar de inviabilidade.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VAL-CRON-01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Cada item atinge 100 % de execução no prazo.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VAL-CRON-02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 há buracos no cronograma (mês com 0 equipes entre meses produtivos).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VAL-EQUIP-01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Funções da equipe existem como insumos no catálogo.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VAL-EQUIP-02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Equipamentos da equipe existem como insumos no catálogo.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VAL-POL-BDI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BDI aplicado por categoria está dentro da faixa do perfil.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VAL-POL-INDIRETO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Razão indireto/direto está dentro da faixa do perfil.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VAL-PE-01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Delta entre custo da equipe e custo de venda da CPU está abaixo do limiar.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VAL-POL-MARGEM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Margem está dentro da faixa aceitável do perfil.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II — Perfil de aplicação: AGIS</w:t>
      </w:r>
    </w:p>
    <w:p>
      <w:r>
        <w:rPr>
          <w:i w:val="false"/>
          <w:iCs w:val="false"/>
        </w:rPr>
        <w:t xml:space="preserve">Esta parte documenta os valores concretos preenchidos pela construtora AGIS em cada ponto de configuração. Substitua AGIS por outra construtora e o framework atende — esta seção tornaria-se Parte II — Perfil de aplicação: &lt;outra&gt;.</w:t>
      </w:r>
    </w:p>
    <w:p>
      <w:pPr>
        <w:pStyle w:val="Heading2"/>
      </w:pPr>
      <w:r>
        <w:t xml:space="preserve">Identificação e jurisdição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 do perfil</w:t>
      </w:r>
      <w:r>
        <w:t xml:space="preserve">: agis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Jurisdição</w:t>
      </w:r>
      <w:r>
        <w:t xml:space="preserve">: BR (Brasil, regime CLT)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Moeda</w:t>
      </w:r>
      <w:r>
        <w:t xml:space="preserve">: BRL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de operação</w:t>
      </w:r>
      <w:r>
        <w:t xml:space="preserve">: Ceará e estados do Nordeste (obras rodoviárias e ferroviárias)</w:t>
      </w:r>
    </w:p>
    <w:p>
      <w:pPr>
        <w:pStyle w:val="Heading2"/>
      </w:pPr>
      <w:r>
        <w:t xml:space="preserve">Encargos sociais (jurisdição BR)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Multiplicador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Aplicação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Horistas (CLT)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1,777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Operadores, motoristas, ajudantes, pedreiros, encanadores, encarregados horistas.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Mensalistas (CLT)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1,06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Engenheiros CLT, administrativos.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1,00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Encarregados PJ, gerentes PJ, terceirizados.</w:t>
            </w:r>
          </w:p>
        </w:tc>
      </w:tr>
    </w:tbl>
    <w:p>
      <w:pPr>
        <w:pStyle w:val="Heading2"/>
      </w:pPr>
      <w:r>
        <w:t xml:space="preserve">Provedores de tabela referência habilitados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SICRO</w:t>
      </w:r>
      <w:r>
        <w:t xml:space="preserve"> — DNIT. Anual. Uso típico: obras rodoviárias federais.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SINAPI</w:t>
      </w:r>
      <w:r>
        <w:t xml:space="preserve"> — Caixa. Mensal. Edificações e infraestrutura urbana.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GoInfra</w:t>
      </w:r>
      <w:r>
        <w:t xml:space="preserve"> — Agência Goiana. Trimestral. Obras estaduais GO.</w:t>
      </w:r>
    </w:p>
    <w:p>
      <w:pPr>
        <w:pStyle w:val="Heading2"/>
      </w:pPr>
      <w:r>
        <w:t xml:space="preserve">Fonte climática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Provedor</w:t>
      </w:r>
      <w:r>
        <w:t xml:space="preserve">: Open-Meteo (gratuito, cobertura global).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Endpoint</w:t>
      </w:r>
      <w:r>
        <w:t xml:space="preserve">: archive-api.open-meteo.com/v1/archive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Granularidade</w:t>
      </w:r>
      <w:r>
        <w:t xml:space="preserve">: diária; agregada para mensal pelo cliente.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Limiares de praticabilidade</w:t>
      </w:r>
      <w:r>
        <w:t xml:space="preserve">: dias com mais de X mm de precipitação contam como improdutivos. X é configurável (default 10 mm).</w:t>
      </w:r>
    </w:p>
    <w:p>
      <w:pPr>
        <w:pStyle w:val="Heading2"/>
      </w:pPr>
      <w:r>
        <w:t xml:space="preserve">Faixas-alvo de margem e BDI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Parâmetro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Margem alvo (VERDE)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8 % a 10 %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Margem aceitável (AMARELO)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6 % a 12 %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Limiar de 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BDI material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0 % a 4 % (default 4 %)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BDI diesel / mão de obra / equipamentos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28 % a 30 % (default 29,97 %)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Razão indireto/direto alvo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30 % a 50 %</w:t>
            </w:r>
          </w:p>
        </w:tc>
      </w:tr>
    </w:tbl>
    <w:p>
      <w:pPr>
        <w:pStyle w:val="Heading2"/>
      </w:pPr>
      <w:r>
        <w:t xml:space="preserve">Categorias de indireto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Categoria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Administração de obra (coordenador, gerente, alojamento, instalações)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TOP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Topografia (topógrafo, equipamentos de topografia)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LAB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Laboratório (laboratorista, ensaios mensais)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QSMS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Qualidade, Saúde, Segurança, Meio Ambiente (técnico de segurança, EPIs, treinamentos)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MOB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Mobilização e desmobilização (transportes de equipamentos, alimentação da equipe direta, baixadas periódicas)</w:t>
            </w:r>
          </w:p>
        </w:tc>
      </w:tr>
    </w:tbl>
    <w:p>
      <w:pPr>
        <w:pStyle w:val="Heading2"/>
      </w:pPr>
      <w:r>
        <w:t xml:space="preserve">Política de aprovação</w:t>
      </w:r>
    </w:p>
    <w:p>
      <w:r>
        <w:rPr>
          <w:i w:val="false"/>
          <w:iCs w:val="false"/>
        </w:rPr>
        <w:t xml:space="preserve">Cadeia rígida na Fase 1A: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RASCUNHO → EM_VALIDACAO</w:t>
      </w:r>
      <w:r>
        <w:t xml:space="preserve">: engenheiro_junior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EM_VALIDACAO → APROVADO</w:t>
      </w:r>
      <w:r>
        <w:t xml:space="preserve">: engenheiro_senior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APROVADO → EM_EXECUCAO</w:t>
      </w:r>
      <w:r>
        <w:t xml:space="preserve">: diretoria_operacoes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EM_EXECUCAO → CONCLUIDO</w:t>
      </w:r>
      <w:r>
        <w:t xml:space="preserve">: diretoria_operacoes</w:t>
      </w:r>
    </w:p>
    <w:p>
      <w:pPr>
        <w:pStyle w:val="Heading2"/>
      </w:pPr>
      <w:r>
        <w:t xml:space="preserve">Adapter de saída</w:t>
      </w:r>
    </w:p>
    <w:p>
      <w:r>
        <w:rPr>
          <w:i w:val="false"/>
          <w:iCs w:val="false"/>
        </w:rPr>
        <w:t xml:space="preserve">AGIS espera output em formato XLSM compatível com sua planilha de planejamento histórica. Skill 07 produz hoje um relatório JSON estruturado replicando as abas (PLANEJAMENTO, EQUIPE, INDIRETOS, RESULTADO). A versão completa que preenche o template .xlsm via openpyxl está pendente o template de origem.</w:t>
      </w:r>
    </w:p>
    <w:p>
      <w:r>
        <w:br w:type="page"/>
      </w:r>
    </w:p>
    <w:p>
      <w:pPr>
        <w:pStyle w:val="Heading1"/>
      </w:pPr>
      <w:r>
        <w:t xml:space="preserve">Decisões e calibrações</w:t>
      </w:r>
    </w:p>
    <w:p>
      <w:pPr>
        <w:pStyle w:val="Heading2"/>
      </w:pPr>
      <w:r>
        <w:t xml:space="preserve">Decisões confirmadas (DEC-01 a DEC-24)</w:t>
      </w:r>
    </w:p>
    <w:p>
      <w:r>
        <w:rPr>
          <w:i w:val="false"/>
          <w:iCs w:val="false"/>
        </w:rPr>
        <w:t xml:space="preserve">As 24 decisões fundadoras do framework foram preservadas da v2.3. As mais relevantes para a v2.4: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DEC-06</w:t>
      </w:r>
      <w:r>
        <w:t xml:space="preserve"> — Framework agnóstico de construtora; perfis substituíveis. Refinado v2.4: perfil é "postura de planejamento", uma construtora pode ter múltiplos.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DEC-09</w:t>
      </w:r>
      <w:r>
        <w:t xml:space="preserve"> — Equipes múltiplas idênticas: num_equipes_base é sempre 1; multiplicação mês a mês via cronograma.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DEC-14</w:t>
      </w:r>
      <w:r>
        <w:t xml:space="preserve"> — BDI por 4 categorias (material, diesel, mão de obra, equipamentos). Validado contra Lote 09/10.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DEC-19</w:t>
      </w:r>
      <w:r>
        <w:t xml:space="preserve"> — Horas extras como verba separada, não embutida no encargos. Calibração v2.4 confirmou: HE entra como salario × HE_pct, sem incidência de encargos sobre HE.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DEC-22</w:t>
      </w:r>
      <w:r>
        <w:t xml:space="preserve"> — Modo Exploração (Scenario Engine). Implementado na v2.4.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DEC-23</w:t>
      </w:r>
      <w:r>
        <w:t xml:space="preserve"> — Recursos ilimitados na alocação de equipes (Fase 1A). Recursos compartilhados via 03A/B/C como caminho avançado.</w:t>
      </w:r>
    </w:p>
    <w:p>
      <w:pPr>
        <w:pStyle w:val="Heading2"/>
      </w:pPr>
      <w:r>
        <w:t xml:space="preserve">Calibrações aplicadas (v2.4)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v2.3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v2.4 (calibrado)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Encargos (interpretação)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adicional sobre 100 % do salário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multiplicador final do salário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Fórmula 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sal × (1+enc) × (1+HE)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sal × enc + sal × 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Encarregado de frente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horista R$ 4.485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PJ R$ 7.500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Diesel S10 (jurisdição BR)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R$ 6,20/L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R$ 6,99/L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Catálogo AGIS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síntéticos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140 insumos reais + 11 CPUs</w:t>
            </w:r>
          </w:p>
        </w:tc>
      </w:tr>
    </w:tbl>
    <w:p>
      <w:pPr>
        <w:pStyle w:val="Heading2"/>
      </w:pPr>
      <w:r>
        <w:t xml:space="preserve">Validações contra Lote 09/10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Validação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03 — MO mensal Equipe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+0,64 % vs planilha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03 — Custo fixo mensal Equipe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−1,52 % vs planilha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04 — CU CPU 2.1 sem 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≈0 % (R$ 6,3149/m³ exato)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04 — Diesel/m³ CPU 2.1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≈0 % (R$ 1,3020/m³ exato)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04 — Equipamentos/m³ CPU 2.1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≈0 % (R$ 5,0129/m³ exato)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2 — Scenario Engine e MCP Server</w:t>
      </w:r>
    </w:p>
    <w:p>
      <w:pPr>
        <w:pStyle w:val="Heading2"/>
      </w:pPr>
      <w:r>
        <w:t xml:space="preserve">Scenario Engine</w:t>
      </w:r>
    </w:p>
    <w:p>
      <w:r>
        <w:rPr>
          <w:i w:val="false"/>
          <w:iCs w:val="false"/>
        </w:rPr>
        <w:t xml:space="preserve">Módulo concilium.scenarios implementa DEC-22 (modo exploração). Gera N variações de um projeto via deltas multiplicativos em três dimensões (custo, duração, equipe), executa o pipeline em cada cenário e produz matriz comparativa.</w:t>
      </w:r>
    </w:p>
    <w:p>
      <w:r>
        <w:rPr>
          <w:i w:val="false"/>
          <w:iCs w:val="false"/>
        </w:rPr>
        <w:t xml:space="preserve">Princípio: não é otimizador. É gerador determinístico de variações para o engenheiro avaliar. Cada cenário gera uma versão nova no projeto, mantendo todas as variações comparáveis.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runner = ScenarioRunner(runtime, project)
configs = runner.generate_variations(n=5)
results = [runner.run_scenario(cfg) for cfg in configs]
matrix = runner.compare(results)</w:t>
      </w:r>
    </w:p>
    <w:p>
      <w:pPr>
        <w:pStyle w:val="Heading2"/>
      </w:pPr>
      <w:r>
        <w:t xml:space="preserve">MCP Server</w:t>
      </w:r>
    </w:p>
    <w:p>
      <w:r>
        <w:rPr>
          <w:i w:val="false"/>
          <w:iCs w:val="false"/>
        </w:rPr>
        <w:t xml:space="preserve">Módulo concilium.mcp_server expõe operações de negócio ao Claude Desktop via stdio MCP. O princípio é: o engenheiro não vê IDs de skills nem flags de CLI — só operações em vocabulário de negócio.</w:t>
      </w:r>
    </w:p>
    <w:p>
      <w:pPr>
        <w:pStyle w:val="Heading3"/>
      </w:pPr>
      <w:r>
        <w:t xml:space="preserve">Ferramentas expostas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Ferramenta MCP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Operação interna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listar_contextos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contextos disponíveis em config/contextos/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listar_projetos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projetos sob projetos_root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iniciar_orcamento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ProjectStore.init + skill 00 (escopo)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avancar_pipeline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Runtime.run_skill com auto-detecção da próxima skill 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explorar_alternativas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ScenarioRunner.run_variations + compare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consultar_status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Lê meta + log de invocações + canônico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aprovar_versao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ProjectStore.approve (irreversível, requer confirmação humana)</w:t>
            </w:r>
          </w:p>
        </w:tc>
      </w:tr>
    </w:tbl>
    <w:p>
      <w:pPr>
        <w:pStyle w:val="Heading3"/>
      </w:pPr>
      <w:r>
        <w:t xml:space="preserve">Configuração no Claude Desktop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{
  "mcpServers": {
    "concilium": {
      "command": "python",
      "args": ["-m", "concilium.mcp_server"],
      "env": {
        "CONCILIUM_CONFIG_ROOT": "/path/to/config",
        "CONCILIUM_PROJECTS_ROOT": "/path/to/projetos"
      }
    }
  }
}</w:t>
      </w:r>
    </w:p>
    <w:p>
      <w:pPr>
        <w:pStyle w:val="Heading2"/>
      </w:pPr>
      <w:r>
        <w:t xml:space="preserve">Princípio operacional refinado</w:t>
      </w:r>
    </w:p>
    <w:p>
      <w:r>
        <w:rPr>
          <w:i w:val="false"/>
          <w:iCs w:val="false"/>
        </w:rPr>
        <w:t xml:space="preserve">Camadas de interface: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Claude Desktop (interface humana)</w:t>
      </w:r>
      <w:r>
        <w:t xml:space="preserve"> — engenheiro fala em português; vocabulário de negócio.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MCP Server (protocolo)</w:t>
      </w:r>
      <w:r>
        <w:t xml:space="preserve"> — operações de negócio expostas (7 ferramentas).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 (Typer, dev/automação)</w:t>
      </w:r>
      <w:r>
        <w:t xml:space="preserve"> — superfície interna; útil para desenvolvimento, debug e automação. Em produção via Claude Desktop, o engenheiro só vê o MCP.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Runtime + Skills (lógica)</w:t>
      </w:r>
      <w:r>
        <w:t xml:space="preserve"> — invariantes; computa consequências determinísticas das decisões humanas.</w:t>
      </w:r>
    </w:p>
    <w:p>
      <w:r>
        <w:br w:type="page"/>
      </w:r>
    </w:p>
    <w:p>
      <w:pPr>
        <w:pStyle w:val="Heading1"/>
      </w:pPr>
      <w:r>
        <w:t xml:space="preserve">Governança de artefatos</w:t>
      </w:r>
    </w:p>
    <w:p>
      <w:r>
        <w:rPr>
          <w:i w:val="false"/>
          <w:iCs w:val="false"/>
        </w:rPr>
        <w:t xml:space="preserve">A v2.4 mantém os mecanismos de governança da v2.3 — modelo de estado em filesystem versionado, contratos declarativos entre skills (agora via manifests TOML), CLI determinística e trilha de auditoria. Pequenos refinamentos foram aplicados:</w:t>
      </w:r>
    </w:p>
    <w:p>
      <w:pPr>
        <w:pStyle w:val="Heading2"/>
      </w:pPr>
      <w:r>
        <w:t xml:space="preserve">Modelo de estado: filesystem versionado</w:t>
      </w:r>
    </w:p>
    <w:p>
      <w:r>
        <w:rPr>
          <w:i w:val="false"/>
          <w:iCs w:val="false"/>
        </w:rPr>
        <w:t xml:space="preserve">Cada projeto vive em um diretório próprio sob projetos_root. Cada versão (v1, v2, ...) é uma subpasta com canônico, log de invocações, snapshots e outputs. Aprovação marca a versão como read-only.</w:t>
      </w:r>
    </w:p>
    <w:p>
      <w:pPr>
        <w:pStyle w:val="Heading2"/>
      </w:pPr>
      <w:r>
        <w:t xml:space="preserve">Contratos declarativos via manifests</w:t>
      </w:r>
    </w:p>
    <w:p>
      <w:r>
        <w:rPr>
          <w:i w:val="false"/>
          <w:iCs w:val="false"/>
        </w:rPr>
        <w:t xml:space="preserve">Cada skill declara em skill.toml suas dependências, snapshots consumidos, validações produzidas e inputs requeridos. O Runtime carrega o manifest para verificar pré-condições antes de invocar a skill — não há erro silencioso.</w:t>
      </w:r>
    </w:p>
    <w:p>
      <w:r>
        <w:rPr>
          <w:i w:val="false"/>
          <w:iCs w:val="false"/>
        </w:rPr>
        <w:t xml:space="preserve">Manifests são parte da especificação da skill (ao lado de SKILL.md). Mudança no manifest é mudança de contrato e requer atualização das skills downstream.</w:t>
      </w:r>
    </w:p>
    <w:p>
      <w:pPr>
        <w:pStyle w:val="Heading2"/>
      </w:pPr>
      <w:r>
        <w:t xml:space="preserve">Trilha de auditoria</w:t>
      </w:r>
    </w:p>
    <w:p>
      <w:r>
        <w:rPr>
          <w:i w:val="false"/>
          <w:iCs w:val="false"/>
        </w:rPr>
        <w:t xml:space="preserve">Cada execução de skill grava entrada em invocations.log (JSONL):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{"ts": "2026-04-27T11:28:15Z",
 "skill": "03-equipes-diretas",
 "status": "OK",
 "duration_ms": 47,
 "validacoes": [{"codigo": "VAL-EQUIP-01", "status": "OK"},
                {"codigo": "VAL-EQUIP-02", "status": "OK"}]}</w:t>
      </w:r>
    </w:p>
    <w:p>
      <w:r>
        <w:rPr>
          <w:i w:val="false"/>
          <w:iCs w:val="false"/>
        </w:rPr>
        <w:t xml:space="preserve">Log é append-only. Versão aprovada o congela junto com canônico e snapshots.</w:t>
      </w:r>
    </w:p>
    <w:p>
      <w:r>
        <w:br w:type="page"/>
      </w:r>
    </w:p>
    <w:p>
      <w:pPr>
        <w:pStyle w:val="Heading1"/>
      </w:pPr>
      <w:r>
        <w:t xml:space="preserve">Roadmap</w:t>
      </w:r>
    </w:p>
    <w:p>
      <w:pPr>
        <w:pStyle w:val="Heading2"/>
      </w:pPr>
      <w:r>
        <w:t xml:space="preserve">Fase 1A — Núcleo + governança (concluída na v2.3, refinada na v2.4)</w:t>
      </w:r>
    </w:p>
    <w:p>
      <w:r>
        <w:rPr>
          <w:i w:val="false"/>
          <w:iCs w:val="false"/>
        </w:rPr>
        <w:t xml:space="preserve">Pipeline de 16 skills implementadas, com manifests TOML, verificação de dependências em runtime, snapshots versionados, política de aprovação rígida, CLI funcional. 43 testes pytest verdes.</w:t>
      </w:r>
    </w:p>
    <w:p>
      <w:pPr>
        <w:pStyle w:val="Heading2"/>
      </w:pPr>
      <w:r>
        <w:t xml:space="preserve">Fase 1B — Reports analíticos + transversais (parcialmente concluída)</w:t>
      </w:r>
    </w:p>
    <w:p>
      <w:r>
        <w:rPr>
          <w:i w:val="false"/>
          <w:iCs w:val="false"/>
        </w:rPr>
        <w:t xml:space="preserve">Skills 08 (criticality), 09 (cost-criticality), 10 (intervention-roi), 11 (decision-log), 12 (decision-review) implementadas. Pesos provisórios (DEC-20, DEC-21) aguardam calibração com obras reais.</w:t>
      </w:r>
    </w:p>
    <w:p>
      <w:pPr>
        <w:pStyle w:val="Heading2"/>
      </w:pPr>
      <w:r>
        <w:t xml:space="preserve">Fase 2 — MCP server + modo exploração (entrada na v2.4)</w:t>
      </w:r>
    </w:p>
    <w:p>
      <w:r>
        <w:rPr>
          <w:i w:val="false"/>
          <w:iCs w:val="false"/>
        </w:rPr>
        <w:t xml:space="preserve">Scenario Engine e MCP Server funcionais. 7 ferramentas de negócio expostas. Próximos passos: configuração em Claude Desktop real, calibração de defaults de Skill 05 contra abas reais da AGIS, implementação completa do adapter Skill 07 (xlsm).</w:t>
      </w:r>
    </w:p>
    <w:p>
      <w:pPr>
        <w:pStyle w:val="Heading2"/>
      </w:pPr>
      <w:r>
        <w:t xml:space="preserve">Fase 3 — Decisão sobre aplicação dedicada</w:t>
      </w:r>
    </w:p>
    <w:p>
      <w:r>
        <w:rPr>
          <w:i w:val="false"/>
          <w:iCs w:val="false"/>
        </w:rPr>
        <w:t xml:space="preserve">Após validação de uso em produção via Claude Desktop, decidir se vale construir uma aplicação dedicada com UI custom ou se a interface conversacional cobre os casos de uso. Essa decisão depende de feedback de engenheiros operando o sistema em obras reais.</w:t>
      </w:r>
    </w:p>
    <w:p>
      <w:r>
        <w:br w:type="page"/>
      </w:r>
    </w:p>
    <w:p>
      <w:pPr>
        <w:pStyle w:val="Heading1"/>
      </w:pPr>
      <w:r>
        <w:t xml:space="preserve">Apêndice — Métricas da versão 2.4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Skills implementadas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 (00, 00A, 00B, 01, 01A, 02, 03, 03A/B/C, 04, 05, 06, 07, 08-12)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Insumos no catálogo AGIS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140 calibrados contra Lote 09/10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CPUs no catálogo AGIS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(7 terraplenagem + saneamento + pavimentação)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Contextos seed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(agis, samples, test)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Testes pytest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 verdes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Ferramentas MCP expostas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operações de negócio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Manifests TOML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 (um por skill)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Schemas JSON 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(jurisdição, referência, insumo, CPU, perfil, template)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Decisões registradas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(DEC-01 a DEC-24)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Validação MO Equipe 1 vs Lote 09/10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+0,64 %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Validação CPU 2.1 (CU s/MO) vs Lote 09/10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≈0 %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Como manter este documento vivo</w:t>
      </w:r>
    </w:p>
    <w:p>
      <w:r>
        <w:rPr>
          <w:i w:val="false"/>
          <w:iCs w:val="false"/>
        </w:rPr>
        <w:t xml:space="preserve">Este é um documento vivo. Atualizá-lo é responsabilidade de quem faz mudanças que impactam a especificação: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Mudanças no núcleo (Parte I)</w:t>
      </w:r>
      <w:r>
        <w:t xml:space="preserve"> — incrementam minor (ex.: 2.4 → 2.5). Documentar diff com versão anterior em concilium_diff_vX_Y_vX_Z.docx.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Mudanças em perfil (Parte II)</w:t>
      </w:r>
      <w:r>
        <w:t xml:space="preserve"> — incrementam patch (ex.: 2.4.0 → 2.4.1). Quando trocam apenas valores concretos, basta nota de revisão.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Decisões novas (DEC-N)</w:t>
      </w:r>
      <w:r>
        <w:t xml:space="preserve"> — adicionar à seção "Decisões confirmadas" com data e justificativa.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Calibrações</w:t>
      </w:r>
      <w:r>
        <w:t xml:space="preserve"> — quando uma fórmula é validada/corrigida contra dados reais, registrar em "Calibrações aplicadas" da versão correspondente.</w:t>
      </w:r>
    </w:p>
    <w:p>
      <w:r>
        <w:rPr>
          <w:i w:val="false"/>
          <w:iCs w:val="false"/>
        </w:rPr>
        <w:t xml:space="preserve">O par v23/v24 desta sessão é o exemplo: o documento principal (v2.4) consolida o estado atual; o diff (v2.3 → v2.4) explicita o que mudou e por quê.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2026-04-27T16:56:22.746Z</dcterms:created>
  <dcterms:modified xsi:type="dcterms:W3CDTF">2026-04-27T16:56:22.747Z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