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04540389"/>
        <w:docPartObj>
          <w:docPartGallery w:val="Cover Pages"/>
          <w:docPartUnique/>
        </w:docPartObj>
      </w:sdtPr>
      <w:sdtContent>
        <w:p w14:paraId="588E828A" w14:textId="10B47B5D" w:rsidR="008B3FBE" w:rsidRPr="002B68AB" w:rsidRDefault="008B3FBE"/>
        <w:p w14:paraId="59440FF5" w14:textId="27CF39EA" w:rsidR="008B3FBE" w:rsidRPr="002B68AB" w:rsidRDefault="008B3FBE">
          <w:r w:rsidRPr="002B68AB">
            <w:rPr>
              <w:noProof/>
            </w:rPr>
            <mc:AlternateContent>
              <mc:Choice Requires="wps">
                <w:drawing>
                  <wp:anchor distT="0" distB="0" distL="182880" distR="182880" simplePos="0" relativeHeight="251660288" behindDoc="0" locked="0" layoutInCell="1" allowOverlap="1" wp14:anchorId="2E1FA9EC" wp14:editId="3396637C">
                    <wp:simplePos x="0" y="0"/>
                    <wp:positionH relativeFrom="margin">
                      <wp:align>center</wp:align>
                    </wp:positionH>
                    <wp:positionV relativeFrom="page">
                      <wp:posOffset>1487805</wp:posOffset>
                    </wp:positionV>
                    <wp:extent cx="4686300" cy="6720840"/>
                    <wp:effectExtent l="0" t="0" r="1270" b="5715"/>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3C4058" w14:textId="1FA7B110" w:rsidR="008B3FBE" w:rsidRPr="002B68AB" w:rsidRDefault="00000000" w:rsidP="008B3FBE">
                                <w:pPr>
                                  <w:pStyle w:val="Sinespaciado"/>
                                  <w:spacing w:before="40" w:after="560" w:line="216" w:lineRule="auto"/>
                                  <w:jc w:val="right"/>
                                  <w:rPr>
                                    <w:color w:val="156082" w:themeColor="accent1"/>
                                    <w:sz w:val="72"/>
                                    <w:szCs w:val="72"/>
                                    <w:lang w:val="en-US"/>
                                  </w:rPr>
                                </w:pPr>
                                <w:sdt>
                                  <w:sdtPr>
                                    <w:rPr>
                                      <w:color w:val="156082" w:themeColor="accent1"/>
                                      <w:sz w:val="72"/>
                                      <w:szCs w:val="72"/>
                                      <w:lang w:val="en-US"/>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8B3FBE" w:rsidRPr="002B68AB">
                                      <w:rPr>
                                        <w:color w:val="156082" w:themeColor="accent1"/>
                                        <w:sz w:val="72"/>
                                        <w:szCs w:val="72"/>
                                        <w:lang w:val="en-US"/>
                                      </w:rPr>
                                      <w:t>Hyperspatial remote sensing and polarimetric SAR for urban and environmental applications</w:t>
                                    </w:r>
                                  </w:sdtContent>
                                </w:sdt>
                              </w:p>
                              <w:sdt>
                                <w:sdtPr>
                                  <w:rPr>
                                    <w:caps/>
                                    <w:color w:val="501549" w:themeColor="accent5" w:themeShade="80"/>
                                    <w:sz w:val="28"/>
                                    <w:szCs w:val="28"/>
                                    <w:lang w:val="en-US"/>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C7D3AAD" w14:textId="052C2451" w:rsidR="008B3FBE" w:rsidRPr="002B68AB" w:rsidRDefault="00716448" w:rsidP="008B3FBE">
                                    <w:pPr>
                                      <w:pStyle w:val="Sinespaciado"/>
                                      <w:spacing w:before="40" w:after="40"/>
                                      <w:jc w:val="right"/>
                                      <w:rPr>
                                        <w:caps/>
                                        <w:color w:val="501549" w:themeColor="accent5" w:themeShade="80"/>
                                        <w:sz w:val="28"/>
                                        <w:szCs w:val="28"/>
                                        <w:lang w:val="en-US"/>
                                      </w:rPr>
                                    </w:pPr>
                                    <w:r w:rsidRPr="00716448">
                                      <w:rPr>
                                        <w:caps/>
                                        <w:color w:val="501549" w:themeColor="accent5" w:themeShade="80"/>
                                        <w:sz w:val="28"/>
                                        <w:szCs w:val="28"/>
                                        <w:lang w:val="en-US"/>
                                      </w:rPr>
                                      <w:t>Final ASSIGNMENT</w:t>
                                    </w:r>
                                  </w:p>
                                </w:sdtContent>
                              </w:sdt>
                              <w:sdt>
                                <w:sdtPr>
                                  <w:rPr>
                                    <w:caps/>
                                    <w:color w:val="A02B93" w:themeColor="accent5"/>
                                    <w:sz w:val="24"/>
                                    <w:szCs w:val="24"/>
                                    <w:lang w:val="en-US"/>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B40B600" w14:textId="3EF1021E" w:rsidR="008B3FBE" w:rsidRPr="002B68AB" w:rsidRDefault="008B3FBE" w:rsidP="008B3FBE">
                                    <w:pPr>
                                      <w:pStyle w:val="Sinespaciado"/>
                                      <w:spacing w:before="80" w:after="40"/>
                                      <w:jc w:val="right"/>
                                      <w:rPr>
                                        <w:caps/>
                                        <w:color w:val="A02B93" w:themeColor="accent5"/>
                                        <w:sz w:val="24"/>
                                        <w:szCs w:val="24"/>
                                        <w:lang w:val="en-US"/>
                                      </w:rPr>
                                    </w:pPr>
                                    <w:r w:rsidRPr="002B68AB">
                                      <w:rPr>
                                        <w:caps/>
                                        <w:color w:val="A02B93" w:themeColor="accent5"/>
                                        <w:sz w:val="24"/>
                                        <w:szCs w:val="24"/>
                                        <w:lang w:val="en-US"/>
                                      </w:rPr>
                                      <w:t>Bruno Masoller</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E1FA9EC" id="_x0000_t202" coordsize="21600,21600" o:spt="202" path="m,l,21600r21600,l21600,xe">
                    <v:stroke joinstyle="miter"/>
                    <v:path gradientshapeok="t" o:connecttype="rect"/>
                  </v:shapetype>
                  <v:shape id="Cuadro de texto 131" o:spid="_x0000_s1026" type="#_x0000_t202" style="position:absolute;margin-left:0;margin-top:117.15pt;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S/sADiAAAACQEAAA8AAABkcnMvZG93bnJldi54bWxM&#10;j8FOwzAQRO9I/IO1SNyoQ1LREuJUUAQH1AO0lYDbNl6SiNgOsZuk/XqWEz3uzGj2TbYYTSN66nzt&#10;rILrSQSCbOF0bUsF283T1RyED2g1Ns6SggN5WOTnZxmm2g32jfp1KAWXWJ+igiqENpXSFxUZ9BPX&#10;kmXvy3UGA59dKXWHA5ebRsZRdCMN1pY/VNjSsqLie703Cn5e/TRaPgwvH3g8PL5vn/vP1apX6vJi&#10;vL8DEWgM/2H4w2d0yJlp5/ZWe9Eo4CFBQZxMExBsz5I5KzvOxbfxDGSeydMF+S8AAAD//wMAUEsB&#10;Ai0AFAAGAAgAAAAhALaDOJL+AAAA4QEAABMAAAAAAAAAAAAAAAAAAAAAAFtDb250ZW50X1R5cGVz&#10;XS54bWxQSwECLQAUAAYACAAAACEAOP0h/9YAAACUAQAACwAAAAAAAAAAAAAAAAAvAQAAX3JlbHMv&#10;LnJlbHNQSwECLQAUAAYACAAAACEA6gc2qV4CAAAuBQAADgAAAAAAAAAAAAAAAAAuAgAAZHJzL2Uy&#10;b0RvYy54bWxQSwECLQAUAAYACAAAACEA9L+wAOIAAAAJAQAADwAAAAAAAAAAAAAAAAC4BAAAZHJz&#10;L2Rvd25yZXYueG1sUEsFBgAAAAAEAAQA8wAAAMcFAAAAAA==&#10;" filled="f" stroked="f" strokeweight=".5pt">
                    <v:textbox style="mso-fit-shape-to-text:t" inset="0,0,0,0">
                      <w:txbxContent>
                        <w:p w14:paraId="423C4058" w14:textId="1FA7B110" w:rsidR="008B3FBE" w:rsidRPr="002B68AB" w:rsidRDefault="00000000" w:rsidP="008B3FBE">
                          <w:pPr>
                            <w:pStyle w:val="Sinespaciado"/>
                            <w:spacing w:before="40" w:after="560" w:line="216" w:lineRule="auto"/>
                            <w:jc w:val="right"/>
                            <w:rPr>
                              <w:color w:val="156082" w:themeColor="accent1"/>
                              <w:sz w:val="72"/>
                              <w:szCs w:val="72"/>
                              <w:lang w:val="en-US"/>
                            </w:rPr>
                          </w:pPr>
                          <w:sdt>
                            <w:sdtPr>
                              <w:rPr>
                                <w:color w:val="156082" w:themeColor="accent1"/>
                                <w:sz w:val="72"/>
                                <w:szCs w:val="72"/>
                                <w:lang w:val="en-US"/>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8B3FBE" w:rsidRPr="002B68AB">
                                <w:rPr>
                                  <w:color w:val="156082" w:themeColor="accent1"/>
                                  <w:sz w:val="72"/>
                                  <w:szCs w:val="72"/>
                                  <w:lang w:val="en-US"/>
                                </w:rPr>
                                <w:t>Hyperspatial remote sensing and polarimetric SAR for urban and environmental applications</w:t>
                              </w:r>
                            </w:sdtContent>
                          </w:sdt>
                        </w:p>
                        <w:sdt>
                          <w:sdtPr>
                            <w:rPr>
                              <w:caps/>
                              <w:color w:val="501549" w:themeColor="accent5" w:themeShade="80"/>
                              <w:sz w:val="28"/>
                              <w:szCs w:val="28"/>
                              <w:lang w:val="en-US"/>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C7D3AAD" w14:textId="052C2451" w:rsidR="008B3FBE" w:rsidRPr="002B68AB" w:rsidRDefault="00716448" w:rsidP="008B3FBE">
                              <w:pPr>
                                <w:pStyle w:val="Sinespaciado"/>
                                <w:spacing w:before="40" w:after="40"/>
                                <w:jc w:val="right"/>
                                <w:rPr>
                                  <w:caps/>
                                  <w:color w:val="501549" w:themeColor="accent5" w:themeShade="80"/>
                                  <w:sz w:val="28"/>
                                  <w:szCs w:val="28"/>
                                  <w:lang w:val="en-US"/>
                                </w:rPr>
                              </w:pPr>
                              <w:r w:rsidRPr="00716448">
                                <w:rPr>
                                  <w:caps/>
                                  <w:color w:val="501549" w:themeColor="accent5" w:themeShade="80"/>
                                  <w:sz w:val="28"/>
                                  <w:szCs w:val="28"/>
                                  <w:lang w:val="en-US"/>
                                </w:rPr>
                                <w:t>Final ASSIGNMENT</w:t>
                              </w:r>
                            </w:p>
                          </w:sdtContent>
                        </w:sdt>
                        <w:sdt>
                          <w:sdtPr>
                            <w:rPr>
                              <w:caps/>
                              <w:color w:val="A02B93" w:themeColor="accent5"/>
                              <w:sz w:val="24"/>
                              <w:szCs w:val="24"/>
                              <w:lang w:val="en-US"/>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B40B600" w14:textId="3EF1021E" w:rsidR="008B3FBE" w:rsidRPr="002B68AB" w:rsidRDefault="008B3FBE" w:rsidP="008B3FBE">
                              <w:pPr>
                                <w:pStyle w:val="Sinespaciado"/>
                                <w:spacing w:before="80" w:after="40"/>
                                <w:jc w:val="right"/>
                                <w:rPr>
                                  <w:caps/>
                                  <w:color w:val="A02B93" w:themeColor="accent5"/>
                                  <w:sz w:val="24"/>
                                  <w:szCs w:val="24"/>
                                  <w:lang w:val="en-US"/>
                                </w:rPr>
                              </w:pPr>
                              <w:r w:rsidRPr="002B68AB">
                                <w:rPr>
                                  <w:caps/>
                                  <w:color w:val="A02B93" w:themeColor="accent5"/>
                                  <w:sz w:val="24"/>
                                  <w:szCs w:val="24"/>
                                  <w:lang w:val="en-US"/>
                                </w:rPr>
                                <w:t>Bruno Masoller</w:t>
                              </w:r>
                            </w:p>
                          </w:sdtContent>
                        </w:sdt>
                      </w:txbxContent>
                    </v:textbox>
                    <w10:wrap type="square" anchorx="margin" anchory="page"/>
                  </v:shape>
                </w:pict>
              </mc:Fallback>
            </mc:AlternateContent>
          </w:r>
          <w:r w:rsidRPr="002B68AB">
            <w:rPr>
              <w:noProof/>
            </w:rPr>
            <mc:AlternateContent>
              <mc:Choice Requires="wps">
                <w:drawing>
                  <wp:anchor distT="0" distB="0" distL="114300" distR="114300" simplePos="0" relativeHeight="251659264" behindDoc="0" locked="0" layoutInCell="1" allowOverlap="1" wp14:anchorId="4DD9AE75" wp14:editId="3306A648">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lang w:val="en-US"/>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35AF1BAF" w14:textId="025F363B" w:rsidR="008B3FBE" w:rsidRPr="002B68AB" w:rsidRDefault="008B3FBE">
                                    <w:pPr>
                                      <w:pStyle w:val="Sinespaciado"/>
                                      <w:jc w:val="right"/>
                                      <w:rPr>
                                        <w:color w:val="FFFFFF" w:themeColor="background1"/>
                                        <w:sz w:val="24"/>
                                        <w:szCs w:val="24"/>
                                        <w:lang w:val="en-US"/>
                                      </w:rPr>
                                    </w:pPr>
                                    <w:r w:rsidRPr="002B68AB">
                                      <w:rPr>
                                        <w:color w:val="FFFFFF" w:themeColor="background1"/>
                                        <w:sz w:val="24"/>
                                        <w:szCs w:val="24"/>
                                        <w:lang w:val="en-US"/>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DD9AE75"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lang w:val="en-US"/>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35AF1BAF" w14:textId="025F363B" w:rsidR="008B3FBE" w:rsidRPr="002B68AB" w:rsidRDefault="008B3FBE">
                              <w:pPr>
                                <w:pStyle w:val="Sinespaciado"/>
                                <w:jc w:val="right"/>
                                <w:rPr>
                                  <w:color w:val="FFFFFF" w:themeColor="background1"/>
                                  <w:sz w:val="24"/>
                                  <w:szCs w:val="24"/>
                                  <w:lang w:val="en-US"/>
                                </w:rPr>
                              </w:pPr>
                              <w:r w:rsidRPr="002B68AB">
                                <w:rPr>
                                  <w:color w:val="FFFFFF" w:themeColor="background1"/>
                                  <w:sz w:val="24"/>
                                  <w:szCs w:val="24"/>
                                  <w:lang w:val="en-US"/>
                                </w:rPr>
                                <w:t>2025</w:t>
                              </w:r>
                            </w:p>
                          </w:sdtContent>
                        </w:sdt>
                      </w:txbxContent>
                    </v:textbox>
                    <w10:wrap anchorx="margin" anchory="page"/>
                  </v:rect>
                </w:pict>
              </mc:Fallback>
            </mc:AlternateContent>
          </w:r>
          <w:r w:rsidRPr="002B68AB">
            <w:br w:type="page"/>
          </w:r>
        </w:p>
        <w:p w14:paraId="240173DA" w14:textId="3F9E167F" w:rsidR="008B3FBE" w:rsidRPr="002B68AB" w:rsidRDefault="00900AC7">
          <w:r w:rsidRPr="002B68AB">
            <w:rPr>
              <w:noProof/>
            </w:rPr>
            <w:lastRenderedPageBreak/>
            <mc:AlternateContent>
              <mc:Choice Requires="wps">
                <w:drawing>
                  <wp:anchor distT="45720" distB="45720" distL="114300" distR="114300" simplePos="0" relativeHeight="251662336" behindDoc="0" locked="0" layoutInCell="1" allowOverlap="1" wp14:anchorId="2427F49B" wp14:editId="45E8FBB7">
                    <wp:simplePos x="0" y="0"/>
                    <wp:positionH relativeFrom="margin">
                      <wp:align>center</wp:align>
                    </wp:positionH>
                    <wp:positionV relativeFrom="paragraph">
                      <wp:posOffset>0</wp:posOffset>
                    </wp:positionV>
                    <wp:extent cx="2360930" cy="295275"/>
                    <wp:effectExtent l="0" t="0" r="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5275"/>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7D2FD795" w14:textId="24C4D531" w:rsidR="008B3FBE" w:rsidRPr="00716448" w:rsidRDefault="008B3FBE" w:rsidP="008B3FBE">
                                <w:pPr>
                                  <w:pStyle w:val="Subttulo"/>
                                  <w:rPr>
                                    <w:i/>
                                    <w:iCs/>
                                  </w:rPr>
                                </w:pPr>
                                <w:r w:rsidRPr="00716448">
                                  <w:rPr>
                                    <w:i/>
                                    <w:iCs/>
                                  </w:rPr>
                                  <w:t xml:space="preserve">Project </w:t>
                                </w:r>
                                <w:r w:rsidRPr="00716448">
                                  <w:rPr>
                                    <w:rStyle w:val="nfasissutil"/>
                                  </w:rPr>
                                  <w:t>summary</w:t>
                                </w:r>
                                <w:r w:rsidRPr="00716448">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427F49B" id="Cuadro de texto 2" o:spid="_x0000_s1028" type="#_x0000_t202" style="position:absolute;margin-left:0;margin-top:0;width:185.9pt;height:23.25pt;z-index:251662336;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GSOwIAAKgEAAAOAAAAZHJzL2Uyb0RvYy54bWysVNtu2zAMfR+wfxD0vthJk3Yx4hRdug4D&#10;ugvW7QMUWYqFyqImKbHTrx8lO252AQYMexEok+eQhxS9uu4aTQ7CeQWmpNNJTokwHCpldiX99vXu&#10;1WtKfGCmYhqMKOlReHq9fvli1dpCzKAGXQlHkMT4orUlrUOwRZZ5XouG+QlYYdApwTUs4NXtssqx&#10;Ftkbnc3y/DJrwVXWARfe49fb3knXiV9KwcMnKb0IRJcUawvpdOncxjNbr1ixc8zWig9lsH+oomHK&#10;YNKR6pYFRvZO/UbVKO7AgwwTDk0GUioukgZUM81/UfNQMyuSFmyOt2Ob/P+j5R8PD/azI6F7Ax0O&#10;MInw9h74oycGNjUzO3HjHLS1YBUmnsaWZa31xQCNrfaFjyTb9gNUOGS2D5CIOuma2BXUSZAdB3Ac&#10;my66QDh+nF1c5ssLdHH0zZaL2dUipWDFCW2dD+8ENCQaJXU41MTODvc+xGpYcQqJybSJp4E7pXUa&#10;b6z8ramSHZjSvY2oGJmkxOoHHeGoRc/yRUiiqlhh35T4JMVGO3Jg+JgY58KEvhuRCaMjTGLSETh0&#10;82egHkFDbISJ9FRHYP73jCMiZQUTRnCjDLg/EVSPp3JlH39S32uOYwzdtkPRUTO2K37ZQnXE0Tro&#10;VwdXHY0a3BMlLa5NSf33PXOCEv3e4PNYTufzuGfpMl9czfDizj3bcw8zHKlKGijpzU1Iuxk1GbjB&#10;ZyRVmvBzJUPNuA5p8MPqxn07v6eo5x/M+gcAAAD//wMAUEsDBBQABgAIAAAAIQBgCxzS3AAAAAQB&#10;AAAPAAAAZHJzL2Rvd25yZXYueG1sTI9BS8NAEIXvgv9hGcGLtJtqbCXNpkjBm4daS6m3TXaaBLOz&#10;YXfTpv/e0Uu9PBje8N738tVoO3FCH1pHCmbTBARS5UxLtYLd59vkBUSImozuHKGCCwZYFbc3uc6M&#10;O9MHnraxFhxCIdMKmhj7TMpQNWh1mLoeib2j81ZHPn0tjddnDredfEySubS6JW5odI/rBqvv7WAV&#10;hHoIcr2RX4e03Owv7+nC4oNX6v5ufF2CiDjG6zP84jM6FMxUuoFMEJ0CHhL/lL2nxYxnlArS+TPI&#10;Ipf/4YsfAAAA//8DAFBLAQItABQABgAIAAAAIQC2gziS/gAAAOEBAAATAAAAAAAAAAAAAAAAAAAA&#10;AABbQ29udGVudF9UeXBlc10ueG1sUEsBAi0AFAAGAAgAAAAhADj9If/WAAAAlAEAAAsAAAAAAAAA&#10;AAAAAAAALwEAAF9yZWxzLy5yZWxzUEsBAi0AFAAGAAgAAAAhAJRMkZI7AgAAqAQAAA4AAAAAAAAA&#10;AAAAAAAALgIAAGRycy9lMm9Eb2MueG1sUEsBAi0AFAAGAAgAAAAhAGALHNLcAAAABAEAAA8AAAAA&#10;AAAAAAAAAAAAlQQAAGRycy9kb3ducmV2LnhtbFBLBQYAAAAABAAEAPMAAACeBQAAAAA=&#10;" fillcolor="white [3201]" stroked="f" strokeweight="1pt">
                    <v:textbox>
                      <w:txbxContent>
                        <w:p w14:paraId="7D2FD795" w14:textId="24C4D531" w:rsidR="008B3FBE" w:rsidRPr="00716448" w:rsidRDefault="008B3FBE" w:rsidP="008B3FBE">
                          <w:pPr>
                            <w:pStyle w:val="Subttulo"/>
                            <w:rPr>
                              <w:i/>
                              <w:iCs/>
                            </w:rPr>
                          </w:pPr>
                          <w:r w:rsidRPr="00716448">
                            <w:rPr>
                              <w:i/>
                              <w:iCs/>
                            </w:rPr>
                            <w:t xml:space="preserve">Project </w:t>
                          </w:r>
                          <w:r w:rsidRPr="00716448">
                            <w:rPr>
                              <w:rStyle w:val="nfasissutil"/>
                            </w:rPr>
                            <w:t>summary</w:t>
                          </w:r>
                          <w:r w:rsidRPr="00716448">
                            <w:t>:</w:t>
                          </w:r>
                        </w:p>
                      </w:txbxContent>
                    </v:textbox>
                    <w10:wrap type="square" anchorx="margin"/>
                  </v:shape>
                </w:pict>
              </mc:Fallback>
            </mc:AlternateContent>
          </w:r>
        </w:p>
      </w:sdtContent>
    </w:sdt>
    <w:tbl>
      <w:tblPr>
        <w:tblStyle w:val="Tabladelista1clara-nfasis1"/>
        <w:tblpPr w:leftFromText="141" w:rightFromText="141" w:vertAnchor="text" w:horzAnchor="page" w:tblpX="1231" w:tblpY="200"/>
        <w:tblW w:w="0" w:type="auto"/>
        <w:tblLook w:val="0480" w:firstRow="0" w:lastRow="0" w:firstColumn="1" w:lastColumn="0" w:noHBand="0" w:noVBand="1"/>
      </w:tblPr>
      <w:tblGrid>
        <w:gridCol w:w="1560"/>
        <w:gridCol w:w="6934"/>
      </w:tblGrid>
      <w:tr w:rsidR="00900AC7" w:rsidRPr="002B68AB" w14:paraId="5D94BA2A" w14:textId="77777777" w:rsidTr="00900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F09C8B0" w14:textId="77777777" w:rsidR="00900AC7" w:rsidRPr="002B68AB" w:rsidRDefault="00900AC7" w:rsidP="00900AC7">
            <w:r w:rsidRPr="002B68AB">
              <w:t>Subtitle</w:t>
            </w:r>
          </w:p>
        </w:tc>
        <w:tc>
          <w:tcPr>
            <w:tcW w:w="6934" w:type="dxa"/>
          </w:tcPr>
          <w:p w14:paraId="1564F842" w14:textId="168A876D" w:rsidR="00900AC7" w:rsidRPr="002B68AB" w:rsidRDefault="00900AC7" w:rsidP="00900AC7">
            <w:pPr>
              <w:cnfStyle w:val="000000100000" w:firstRow="0" w:lastRow="0" w:firstColumn="0" w:lastColumn="0" w:oddVBand="0" w:evenVBand="0" w:oddHBand="1" w:evenHBand="0" w:firstRowFirstColumn="0" w:firstRowLastColumn="0" w:lastRowFirstColumn="0" w:lastRowLastColumn="0"/>
            </w:pPr>
            <w:r w:rsidRPr="002B68AB">
              <w:t>Final assignment on the</w:t>
            </w:r>
            <w:r w:rsidR="00716448">
              <w:t xml:space="preserve"> short</w:t>
            </w:r>
            <w:r w:rsidRPr="002B68AB">
              <w:t xml:space="preserve"> course “Hyperspatial remote sensing and polarimetric SAR for urban and environmental applications”</w:t>
            </w:r>
          </w:p>
        </w:tc>
      </w:tr>
      <w:tr w:rsidR="00900AC7" w:rsidRPr="002B68AB" w14:paraId="376415DD" w14:textId="77777777" w:rsidTr="00900AC7">
        <w:tc>
          <w:tcPr>
            <w:cnfStyle w:val="001000000000" w:firstRow="0" w:lastRow="0" w:firstColumn="1" w:lastColumn="0" w:oddVBand="0" w:evenVBand="0" w:oddHBand="0" w:evenHBand="0" w:firstRowFirstColumn="0" w:firstRowLastColumn="0" w:lastRowFirstColumn="0" w:lastRowLastColumn="0"/>
            <w:tcW w:w="1560" w:type="dxa"/>
          </w:tcPr>
          <w:p w14:paraId="2DB6D452" w14:textId="77777777" w:rsidR="00900AC7" w:rsidRPr="002B68AB" w:rsidRDefault="00900AC7" w:rsidP="00900AC7">
            <w:r w:rsidRPr="002B68AB">
              <w:t>Description</w:t>
            </w:r>
          </w:p>
        </w:tc>
        <w:tc>
          <w:tcPr>
            <w:tcW w:w="6934" w:type="dxa"/>
          </w:tcPr>
          <w:p w14:paraId="59FC1951" w14:textId="55E0C1E8" w:rsidR="00900AC7" w:rsidRPr="002B68AB" w:rsidRDefault="001F1106" w:rsidP="001F1106">
            <w:pPr>
              <w:cnfStyle w:val="000000000000" w:firstRow="0" w:lastRow="0" w:firstColumn="0" w:lastColumn="0" w:oddVBand="0" w:evenVBand="0" w:oddHBand="0" w:evenHBand="0" w:firstRowFirstColumn="0" w:firstRowLastColumn="0" w:lastRowFirstColumn="0" w:lastRowLastColumn="0"/>
            </w:pPr>
            <w:r w:rsidRPr="002B68AB">
              <w:t>This report presents the final assignment developed for the course “Hyperspatial Remote Sensing and Polarimetric SAR for Urban and Environmental Applications”. The work focuses on the extraction and analysis of structural and environmental information over the city of Milan through the combined use of dual-polarization Sentinel-1 SAR data and PRISMA hyperspectral imagery. The project includes the derivation of SAR descriptors, the extraction of hyperspectral indicators and material abundance maps, the harmonization of both datasets onto a common spatial grid, and their joint comparison with the Copernicus Urban Atlas land-use/land-cover (LULC) reference. The objective is to assess how SAR and HSI products relate to different urban classes and to explore the complementarities between structural information captured by SAR and material composition revealed by hyperspectral data.</w:t>
            </w:r>
          </w:p>
        </w:tc>
      </w:tr>
      <w:tr w:rsidR="00900AC7" w:rsidRPr="00505A21" w14:paraId="75C1C0A8" w14:textId="77777777" w:rsidTr="00900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5A7862C" w14:textId="77777777" w:rsidR="00900AC7" w:rsidRPr="002B68AB" w:rsidRDefault="00900AC7" w:rsidP="00900AC7">
            <w:r w:rsidRPr="002B68AB">
              <w:t>University</w:t>
            </w:r>
          </w:p>
        </w:tc>
        <w:tc>
          <w:tcPr>
            <w:tcW w:w="6934" w:type="dxa"/>
          </w:tcPr>
          <w:p w14:paraId="56D2F304" w14:textId="77777777" w:rsidR="00900AC7" w:rsidRPr="00505A21" w:rsidRDefault="00900AC7" w:rsidP="00900AC7">
            <w:pPr>
              <w:cnfStyle w:val="000000100000" w:firstRow="0" w:lastRow="0" w:firstColumn="0" w:lastColumn="0" w:oddVBand="0" w:evenVBand="0" w:oddHBand="1" w:evenHBand="0" w:firstRowFirstColumn="0" w:firstRowLastColumn="0" w:lastRowFirstColumn="0" w:lastRowLastColumn="0"/>
              <w:rPr>
                <w:lang w:val="es-UY"/>
              </w:rPr>
            </w:pPr>
            <w:r w:rsidRPr="00505A21">
              <w:rPr>
                <w:lang w:val="es-UY"/>
              </w:rPr>
              <w:t xml:space="preserve">Universidad de la República – Facultad de Ingeniería | </w:t>
            </w:r>
            <w:proofErr w:type="spellStart"/>
            <w:r w:rsidRPr="00505A21">
              <w:rPr>
                <w:lang w:val="es-UY"/>
              </w:rPr>
              <w:t>Università</w:t>
            </w:r>
            <w:proofErr w:type="spellEnd"/>
            <w:r w:rsidRPr="00505A21">
              <w:rPr>
                <w:lang w:val="es-UY"/>
              </w:rPr>
              <w:t xml:space="preserve"> di </w:t>
            </w:r>
            <w:proofErr w:type="spellStart"/>
            <w:r w:rsidRPr="00505A21">
              <w:rPr>
                <w:lang w:val="es-UY"/>
              </w:rPr>
              <w:t>Pavia</w:t>
            </w:r>
            <w:proofErr w:type="spellEnd"/>
          </w:p>
        </w:tc>
      </w:tr>
      <w:tr w:rsidR="00900AC7" w:rsidRPr="002B68AB" w14:paraId="5DBF07B0" w14:textId="77777777" w:rsidTr="00900AC7">
        <w:tc>
          <w:tcPr>
            <w:cnfStyle w:val="001000000000" w:firstRow="0" w:lastRow="0" w:firstColumn="1" w:lastColumn="0" w:oddVBand="0" w:evenVBand="0" w:oddHBand="0" w:evenHBand="0" w:firstRowFirstColumn="0" w:firstRowLastColumn="0" w:lastRowFirstColumn="0" w:lastRowLastColumn="0"/>
            <w:tcW w:w="1560" w:type="dxa"/>
          </w:tcPr>
          <w:p w14:paraId="2508F5ED" w14:textId="77777777" w:rsidR="00900AC7" w:rsidRPr="002B68AB" w:rsidRDefault="00900AC7" w:rsidP="00900AC7">
            <w:r w:rsidRPr="002B68AB">
              <w:t>Professors</w:t>
            </w:r>
          </w:p>
        </w:tc>
        <w:tc>
          <w:tcPr>
            <w:tcW w:w="6934" w:type="dxa"/>
          </w:tcPr>
          <w:p w14:paraId="24AAF82C" w14:textId="77777777" w:rsidR="00900AC7" w:rsidRPr="002B68AB" w:rsidRDefault="00900AC7" w:rsidP="00900AC7">
            <w:pPr>
              <w:pStyle w:val="Prrafodelista"/>
              <w:numPr>
                <w:ilvl w:val="0"/>
                <w:numId w:val="1"/>
              </w:numPr>
              <w:cnfStyle w:val="000000000000" w:firstRow="0" w:lastRow="0" w:firstColumn="0" w:lastColumn="0" w:oddVBand="0" w:evenVBand="0" w:oddHBand="0" w:evenHBand="0" w:firstRowFirstColumn="0" w:firstRowLastColumn="0" w:lastRowFirstColumn="0" w:lastRowLastColumn="0"/>
            </w:pPr>
            <w:r w:rsidRPr="002B68AB">
              <w:t xml:space="preserve">Paolo </w:t>
            </w:r>
            <w:proofErr w:type="spellStart"/>
            <w:r w:rsidRPr="002B68AB">
              <w:t>Gamba</w:t>
            </w:r>
            <w:proofErr w:type="spellEnd"/>
            <w:r w:rsidRPr="002B68AB">
              <w:t xml:space="preserve"> (UNIPV)</w:t>
            </w:r>
          </w:p>
          <w:p w14:paraId="0635F352" w14:textId="77777777" w:rsidR="00900AC7" w:rsidRDefault="00900AC7" w:rsidP="00900AC7">
            <w:pPr>
              <w:pStyle w:val="Prrafodelista"/>
              <w:numPr>
                <w:ilvl w:val="0"/>
                <w:numId w:val="1"/>
              </w:numPr>
              <w:cnfStyle w:val="000000000000" w:firstRow="0" w:lastRow="0" w:firstColumn="0" w:lastColumn="0" w:oddVBand="0" w:evenVBand="0" w:oddHBand="0" w:evenHBand="0" w:firstRowFirstColumn="0" w:firstRowLastColumn="0" w:lastRowFirstColumn="0" w:lastRowLastColumn="0"/>
            </w:pPr>
            <w:r w:rsidRPr="002B68AB">
              <w:t xml:space="preserve">Luigi Russo (UNIPV) </w:t>
            </w:r>
          </w:p>
          <w:p w14:paraId="4DFF7F2F" w14:textId="73AB7C50" w:rsidR="007A58E7" w:rsidRPr="002B68AB" w:rsidRDefault="007A58E7" w:rsidP="007A58E7">
            <w:pPr>
              <w:pStyle w:val="Prrafodelista"/>
              <w:numPr>
                <w:ilvl w:val="0"/>
                <w:numId w:val="1"/>
              </w:numPr>
              <w:cnfStyle w:val="000000000000" w:firstRow="0" w:lastRow="0" w:firstColumn="0" w:lastColumn="0" w:oddVBand="0" w:evenVBand="0" w:oddHBand="0" w:evenHBand="0" w:firstRowFirstColumn="0" w:firstRowLastColumn="0" w:lastRowFirstColumn="0" w:lastRowLastColumn="0"/>
            </w:pPr>
            <w:r w:rsidRPr="002B68AB">
              <w:t>Alvaro Gomez (FING)</w:t>
            </w:r>
          </w:p>
        </w:tc>
      </w:tr>
      <w:tr w:rsidR="00900AC7" w:rsidRPr="002B68AB" w14:paraId="0FE18D91" w14:textId="77777777" w:rsidTr="00900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57D5022" w14:textId="18245675" w:rsidR="00900AC7" w:rsidRPr="002B68AB" w:rsidRDefault="00900AC7" w:rsidP="00900AC7">
            <w:r w:rsidRPr="002B68AB">
              <w:t>Student</w:t>
            </w:r>
          </w:p>
        </w:tc>
        <w:tc>
          <w:tcPr>
            <w:tcW w:w="6934" w:type="dxa"/>
          </w:tcPr>
          <w:p w14:paraId="63780EED" w14:textId="45BDC3D2" w:rsidR="00900AC7" w:rsidRPr="002B68AB" w:rsidRDefault="00900AC7" w:rsidP="00900AC7">
            <w:pPr>
              <w:cnfStyle w:val="000000100000" w:firstRow="0" w:lastRow="0" w:firstColumn="0" w:lastColumn="0" w:oddVBand="0" w:evenVBand="0" w:oddHBand="1" w:evenHBand="0" w:firstRowFirstColumn="0" w:firstRowLastColumn="0" w:lastRowFirstColumn="0" w:lastRowLastColumn="0"/>
            </w:pPr>
            <w:r w:rsidRPr="002B68AB">
              <w:t>Bruno Masoller (brunomaso1@hotmail.com)</w:t>
            </w:r>
          </w:p>
        </w:tc>
      </w:tr>
      <w:tr w:rsidR="002A3446" w:rsidRPr="002B68AB" w14:paraId="4E72E133" w14:textId="77777777" w:rsidTr="00900AC7">
        <w:tc>
          <w:tcPr>
            <w:cnfStyle w:val="001000000000" w:firstRow="0" w:lastRow="0" w:firstColumn="1" w:lastColumn="0" w:oddVBand="0" w:evenVBand="0" w:oddHBand="0" w:evenHBand="0" w:firstRowFirstColumn="0" w:firstRowLastColumn="0" w:lastRowFirstColumn="0" w:lastRowLastColumn="0"/>
            <w:tcW w:w="1560" w:type="dxa"/>
          </w:tcPr>
          <w:p w14:paraId="651C26AF" w14:textId="493A1A6F" w:rsidR="002A3446" w:rsidRPr="002B68AB" w:rsidRDefault="002A3446" w:rsidP="00900AC7">
            <w:r w:rsidRPr="002B68AB">
              <w:t>Repository</w:t>
            </w:r>
          </w:p>
        </w:tc>
        <w:tc>
          <w:tcPr>
            <w:tcW w:w="6934" w:type="dxa"/>
          </w:tcPr>
          <w:p w14:paraId="0404FD37" w14:textId="350858A6" w:rsidR="001A582E" w:rsidRPr="002B68AB" w:rsidRDefault="001A582E" w:rsidP="00900AC7">
            <w:pPr>
              <w:cnfStyle w:val="000000000000" w:firstRow="0" w:lastRow="0" w:firstColumn="0" w:lastColumn="0" w:oddVBand="0" w:evenVBand="0" w:oddHBand="0" w:evenHBand="0" w:firstRowFirstColumn="0" w:firstRowLastColumn="0" w:lastRowFirstColumn="0" w:lastRowLastColumn="0"/>
              <w:rPr>
                <w:u w:val="single"/>
              </w:rPr>
            </w:pPr>
            <w:hyperlink r:id="rId9" w:history="1">
              <w:r w:rsidRPr="002B68AB">
                <w:rPr>
                  <w:rStyle w:val="Hipervnculo"/>
                </w:rPr>
                <w:t>https://github.com/brunomaso1/fing-cpap/tree/tele-hiper-sar</w:t>
              </w:r>
            </w:hyperlink>
            <w:r w:rsidRPr="002B68AB">
              <w:rPr>
                <w:u w:val="single"/>
              </w:rPr>
              <w:t xml:space="preserve"> </w:t>
            </w:r>
          </w:p>
        </w:tc>
      </w:tr>
      <w:tr w:rsidR="00900AC7" w:rsidRPr="002B68AB" w14:paraId="0150E914" w14:textId="77777777" w:rsidTr="00900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F90C636" w14:textId="6373F6E3" w:rsidR="00900AC7" w:rsidRPr="002B68AB" w:rsidRDefault="00900AC7" w:rsidP="00900AC7">
            <w:r w:rsidRPr="002B68AB">
              <w:t>Date</w:t>
            </w:r>
          </w:p>
        </w:tc>
        <w:tc>
          <w:tcPr>
            <w:tcW w:w="6934" w:type="dxa"/>
          </w:tcPr>
          <w:p w14:paraId="6010D890" w14:textId="446A37E5" w:rsidR="00900AC7" w:rsidRPr="002B68AB" w:rsidRDefault="00900AC7" w:rsidP="00900AC7">
            <w:pPr>
              <w:cnfStyle w:val="000000100000" w:firstRow="0" w:lastRow="0" w:firstColumn="0" w:lastColumn="0" w:oddVBand="0" w:evenVBand="0" w:oddHBand="1" w:evenHBand="0" w:firstRowFirstColumn="0" w:firstRowLastColumn="0" w:lastRowFirstColumn="0" w:lastRowLastColumn="0"/>
            </w:pPr>
            <w:r w:rsidRPr="002B68AB">
              <w:t>23/11/2025</w:t>
            </w:r>
          </w:p>
        </w:tc>
      </w:tr>
    </w:tbl>
    <w:p w14:paraId="45FBED8C" w14:textId="18012B9E" w:rsidR="00900AC7" w:rsidRPr="002B68AB" w:rsidRDefault="00505A21">
      <w:r w:rsidRPr="002B68AB">
        <w:rPr>
          <w:noProof/>
        </w:rPr>
        <mc:AlternateContent>
          <mc:Choice Requires="wps">
            <w:drawing>
              <wp:anchor distT="182880" distB="182880" distL="182880" distR="182880" simplePos="0" relativeHeight="251665408" behindDoc="1" locked="0" layoutInCell="1" allowOverlap="1" wp14:anchorId="11D5F22B" wp14:editId="7D4870D1">
                <wp:simplePos x="0" y="0"/>
                <wp:positionH relativeFrom="page">
                  <wp:posOffset>2180396</wp:posOffset>
                </wp:positionH>
                <wp:positionV relativeFrom="margin">
                  <wp:posOffset>5474004</wp:posOffset>
                </wp:positionV>
                <wp:extent cx="4000500" cy="785374"/>
                <wp:effectExtent l="0" t="0" r="0" b="0"/>
                <wp:wrapNone/>
                <wp:docPr id="118" name="Recortar rectángulo de esquina sencilla 118"/>
                <wp:cNvGraphicFramePr/>
                <a:graphic xmlns:a="http://schemas.openxmlformats.org/drawingml/2006/main">
                  <a:graphicData uri="http://schemas.microsoft.com/office/word/2010/wordprocessingShape">
                    <wps:wsp>
                      <wps:cNvSpPr/>
                      <wps:spPr>
                        <a:xfrm>
                          <a:off x="0" y="0"/>
                          <a:ext cx="4000500" cy="785374"/>
                        </a:xfrm>
                        <a:prstGeom prst="snip1Rect">
                          <a:avLst/>
                        </a:prstGeom>
                        <a:gradFill flip="none" rotWithShape="1">
                          <a:gsLst>
                            <a:gs pos="0">
                              <a:schemeClr val="tx2">
                                <a:lumMod val="60000"/>
                                <a:lumOff val="40000"/>
                                <a:alpha val="20000"/>
                              </a:schemeClr>
                            </a:gs>
                            <a:gs pos="100000">
                              <a:schemeClr val="tx2">
                                <a:lumMod val="20000"/>
                                <a:lumOff val="80000"/>
                                <a:alpha val="20000"/>
                              </a:schemeClr>
                            </a:gs>
                          </a:gsLst>
                          <a:lin ang="5400000" scaled="0"/>
                          <a:tileRect/>
                        </a:gra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44F88643" w14:textId="58A22AE5" w:rsidR="001A582E" w:rsidRPr="002B68AB" w:rsidRDefault="001A582E" w:rsidP="001A582E">
                            <w:pPr>
                              <w:rPr>
                                <w:color w:val="071320" w:themeColor="text2" w:themeShade="80"/>
                              </w:rPr>
                            </w:pPr>
                            <w:r w:rsidRPr="002B68AB">
                              <w:rPr>
                                <w:color w:val="071320" w:themeColor="text2" w:themeShade="80"/>
                              </w:rPr>
                              <w:t xml:space="preserve">Open the project notebook on </w:t>
                            </w:r>
                            <w:proofErr w:type="spellStart"/>
                            <w:r w:rsidRPr="002B68AB">
                              <w:rPr>
                                <w:color w:val="071320" w:themeColor="text2" w:themeShade="80"/>
                              </w:rPr>
                              <w:t>nbviewer</w:t>
                            </w:r>
                            <w:proofErr w:type="spellEnd"/>
                            <w:r w:rsidRPr="002B68AB">
                              <w:rPr>
                                <w:color w:val="071320" w:themeColor="text2" w:themeShade="80"/>
                              </w:rPr>
                              <w:t xml:space="preserve"> </w:t>
                            </w:r>
                            <w:r w:rsidR="00505A21">
                              <w:rPr>
                                <w:color w:val="071320" w:themeColor="text2" w:themeShade="80"/>
                              </w:rPr>
                              <w:t xml:space="preserve">or google </w:t>
                            </w:r>
                            <w:proofErr w:type="spellStart"/>
                            <w:r w:rsidR="00505A21">
                              <w:rPr>
                                <w:color w:val="071320" w:themeColor="text2" w:themeShade="80"/>
                              </w:rPr>
                              <w:t>colab</w:t>
                            </w:r>
                            <w:proofErr w:type="spellEnd"/>
                          </w:p>
                          <w:p w14:paraId="6C1A19EF" w14:textId="07BBA6BE" w:rsidR="001A582E" w:rsidRPr="002B68AB" w:rsidRDefault="001A582E" w:rsidP="001A582E">
                            <w:pPr>
                              <w:rPr>
                                <w:color w:val="071320" w:themeColor="text2" w:themeShade="80"/>
                              </w:rPr>
                            </w:pPr>
                            <w:r w:rsidRPr="002B68AB">
                              <w:rPr>
                                <w:color w:val="071320" w:themeColor="text2" w:themeShade="80"/>
                              </w:rPr>
                              <w:sym w:font="Wingdings" w:char="F0E0"/>
                            </w:r>
                          </w:p>
                        </w:txbxContent>
                      </wps:txbx>
                      <wps:bodyPr rot="0" spcFirstLastPara="0" vertOverflow="overflow" horzOverflow="overflow" vert="horz" wrap="square" lIns="228600" tIns="91440" rIns="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5F22B" id="Recortar rectángulo de esquina sencilla 118" o:spid="_x0000_s1029" style="position:absolute;margin-left:171.7pt;margin-top:431pt;width:315pt;height:61.85pt;z-index:-251651072;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4000500,7853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7WO9wIAALQGAAAOAAAAZHJzL2Uyb0RvYy54bWysVVFv2yAQfp+0/4B4X+2kaZtZdaqoVadJ&#10;XVu1nfpMMMRoGBiQ2Nmv3wG2E3WZVE17cY7j7rj77u7L5VXXSLRl1gmtSjw5yTFiiupKqHWJv7/c&#10;fppj5DxRFZFasRLvmMNXi48fLltTsKmutayYRRBEuaI1Ja69N0WWOVqzhrgTbZiCS65tQzwc7Tqr&#10;LGkheiOzaZ6fZ622lbGaMudAe5Mu8SLG55xR/8C5Yx7JEkNuPn5t/K7CN1tckmJtiakF7dMg/5BF&#10;Q4SCR8dQN8QTtLHij1CNoFY7zf0J1U2mOReUxRqgmkn+pprnmhgWawFwnBlhcv8vLL3fPptHCzC0&#10;xhUOxFBFx20TfiE/1EWwdiNYrPOIgnKW5/lZDphSuLuYn51ezAKa2d7bWOe/MN2gIJTYKWEmT9CR&#10;CBTZ3jmf7Ae7Hr/qVkiJuBQwDgqGBiOr/avwdYQDhiwB7cA/ejhkNCCSR3UcHHYtLdoSaLnvplEt&#10;N803XSXdOSTeNx7UMB5JHerp1USamiQtzFjSQl1j7Fjl2h2+Pgl2705hjEqKwxTmMUYcyXenAHmt&#10;ByikUIiExTuLxUBvHCWSVWPvvJAsdCDhDmMfsQ51SBW+Sgfs023QZPuhiJLfSZasnxhHooIxSPiO&#10;0CTUCKVM+dQoV5OKJTWMy1/AlAoChsgc3h9jA6inx7pa/Zj2o9abB08Wt330PdqLIa9U4egRH9bK&#10;j86NUNoee1lCUcmZJ/sBo4RMAMl3qw6gKfFpsAyala52jzZMcWgEcobeCtiIO+L8I7FAN6AECvUP&#10;8OFStyXWvYRRre2vY/pgDywAtxi1QF+wXj83xMKyyK8KtmE6ncOcA+HF0+fJbAYHGw8grA61atNc&#10;a9iVSUwtisHWy0HkVjevQLPL8CRcEUXhYViuQbz2iVGBpilbLqMR0Jsh/k49GzqsbNjzl+6VWNMz&#10;ggcuudcDy5HiDSck29AcpZcbr7mIg7uHtAcfqDFtZKLxwL2H52i1/7NZ/AYAAP//AwBQSwMEFAAG&#10;AAgAAAAhADjpZPXhAAAACwEAAA8AAABkcnMvZG93bnJldi54bWxMj81OwzAQhO9IvIO1SNyoQ3/S&#10;EOJUCKlCXEAthbMbb5NQex3Fbhrenu0Jbrs7o9lvitXorBiwD60nBfeTBARS5U1LtYLdx/ouAxGi&#10;JqOtJ1TwgwFW5fVVoXPjz7TBYRtrwSEUcq2gibHLpQxVg06Hie+QWDv43unIa19L0+szhzsrp0mS&#10;Sqdb4g+N7vC5weq4PTkFX8fDbtx01cv3onp79Z/p+9qaQanbm/HpEUTEMf6Z4YLP6FAy096fyARh&#10;FczmszlbFWTplEux42F5uex5yBZLkGUh/3cofwEAAP//AwBQSwECLQAUAAYACAAAACEAtoM4kv4A&#10;AADhAQAAEwAAAAAAAAAAAAAAAAAAAAAAW0NvbnRlbnRfVHlwZXNdLnhtbFBLAQItABQABgAIAAAA&#10;IQA4/SH/1gAAAJQBAAALAAAAAAAAAAAAAAAAAC8BAABfcmVscy8ucmVsc1BLAQItABQABgAIAAAA&#10;IQCnS7WO9wIAALQGAAAOAAAAAAAAAAAAAAAAAC4CAABkcnMvZTJvRG9jLnhtbFBLAQItABQABgAI&#10;AAAAIQA46WT14QAAAAsBAAAPAAAAAAAAAAAAAAAAAFEFAABkcnMvZG93bnJldi54bWxQSwUGAAAA&#10;AAQABADzAAAAXwYAAAAA&#10;" adj="-11796480,,5400" path="m,l3869602,r130898,130898l4000500,785374,,785374,,xe" fillcolor="#2c7fce [1951]" stroked="f" strokeweight="1pt">
                <v:fill opacity="13107f" color2="#b7d4ef [671]" o:opacity2="13107f" rotate="t" focus="100%" type="gradient">
                  <o:fill v:ext="view" type="gradientUnscaled"/>
                </v:fill>
                <v:stroke joinstyle="miter"/>
                <v:formulas/>
                <v:path arrowok="t" o:connecttype="custom" o:connectlocs="0,0;3869602,0;4000500,130898;4000500,785374;0,785374;0,0" o:connectangles="0,0,0,0,0,0" textboxrect="0,0,4000500,785374"/>
                <v:textbox inset="18pt,7.2pt,0,7.2pt">
                  <w:txbxContent>
                    <w:p w14:paraId="44F88643" w14:textId="58A22AE5" w:rsidR="001A582E" w:rsidRPr="002B68AB" w:rsidRDefault="001A582E" w:rsidP="001A582E">
                      <w:pPr>
                        <w:rPr>
                          <w:color w:val="071320" w:themeColor="text2" w:themeShade="80"/>
                        </w:rPr>
                      </w:pPr>
                      <w:r w:rsidRPr="002B68AB">
                        <w:rPr>
                          <w:color w:val="071320" w:themeColor="text2" w:themeShade="80"/>
                        </w:rPr>
                        <w:t xml:space="preserve">Open the project notebook on </w:t>
                      </w:r>
                      <w:proofErr w:type="spellStart"/>
                      <w:r w:rsidRPr="002B68AB">
                        <w:rPr>
                          <w:color w:val="071320" w:themeColor="text2" w:themeShade="80"/>
                        </w:rPr>
                        <w:t>nbviewer</w:t>
                      </w:r>
                      <w:proofErr w:type="spellEnd"/>
                      <w:r w:rsidRPr="002B68AB">
                        <w:rPr>
                          <w:color w:val="071320" w:themeColor="text2" w:themeShade="80"/>
                        </w:rPr>
                        <w:t xml:space="preserve"> </w:t>
                      </w:r>
                      <w:r w:rsidR="00505A21">
                        <w:rPr>
                          <w:color w:val="071320" w:themeColor="text2" w:themeShade="80"/>
                        </w:rPr>
                        <w:t xml:space="preserve">or google </w:t>
                      </w:r>
                      <w:proofErr w:type="spellStart"/>
                      <w:r w:rsidR="00505A21">
                        <w:rPr>
                          <w:color w:val="071320" w:themeColor="text2" w:themeShade="80"/>
                        </w:rPr>
                        <w:t>colab</w:t>
                      </w:r>
                      <w:proofErr w:type="spellEnd"/>
                    </w:p>
                    <w:p w14:paraId="6C1A19EF" w14:textId="07BBA6BE" w:rsidR="001A582E" w:rsidRPr="002B68AB" w:rsidRDefault="001A582E" w:rsidP="001A582E">
                      <w:pPr>
                        <w:rPr>
                          <w:color w:val="071320" w:themeColor="text2" w:themeShade="80"/>
                        </w:rPr>
                      </w:pPr>
                      <w:r w:rsidRPr="002B68AB">
                        <w:rPr>
                          <w:color w:val="071320" w:themeColor="text2" w:themeShade="80"/>
                        </w:rPr>
                        <w:sym w:font="Wingdings" w:char="F0E0"/>
                      </w:r>
                    </w:p>
                  </w:txbxContent>
                </v:textbox>
                <w10:wrap anchorx="page" anchory="margin"/>
              </v:shape>
            </w:pict>
          </mc:Fallback>
        </mc:AlternateContent>
      </w:r>
    </w:p>
    <w:p w14:paraId="769ADE91" w14:textId="4893BAE4" w:rsidR="00900AC7" w:rsidRPr="002B68AB" w:rsidRDefault="00505A21">
      <w:r>
        <w:rPr>
          <w:noProof/>
        </w:rPr>
        <w:drawing>
          <wp:anchor distT="0" distB="0" distL="114300" distR="114300" simplePos="0" relativeHeight="251670528" behindDoc="0" locked="0" layoutInCell="1" allowOverlap="1" wp14:anchorId="45FD366B" wp14:editId="6675A115">
            <wp:simplePos x="0" y="0"/>
            <wp:positionH relativeFrom="column">
              <wp:posOffset>2968542</wp:posOffset>
            </wp:positionH>
            <wp:positionV relativeFrom="paragraph">
              <wp:posOffset>340940</wp:posOffset>
            </wp:positionV>
            <wp:extent cx="1114425" cy="190500"/>
            <wp:effectExtent l="0" t="0" r="9525" b="0"/>
            <wp:wrapNone/>
            <wp:docPr id="1802393560" name="Gráfico 8">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93560" name="Gráfico 8">
                      <a:hlinkClick r:id="rId10"/>
                    </pic:cNvPr>
                    <pic:cNvPicPr/>
                  </pic:nvPicPr>
                  <pic:blipFill>
                    <a:blip r:embed="rId11">
                      <a:extLst>
                        <a:ext uri="{96DAC541-7B7A-43D3-8B79-37D633B846F1}">
                          <asvg:svgBlip xmlns:asvg="http://schemas.microsoft.com/office/drawing/2016/SVG/main" r:embed="rId12"/>
                        </a:ext>
                      </a:extLst>
                    </a:blip>
                    <a:stretch>
                      <a:fillRect/>
                    </a:stretch>
                  </pic:blipFill>
                  <pic:spPr>
                    <a:xfrm>
                      <a:off x="0" y="0"/>
                      <a:ext cx="1114425" cy="190500"/>
                    </a:xfrm>
                    <a:prstGeom prst="rect">
                      <a:avLst/>
                    </a:prstGeom>
                  </pic:spPr>
                </pic:pic>
              </a:graphicData>
            </a:graphic>
          </wp:anchor>
        </w:drawing>
      </w:r>
      <w:r w:rsidRPr="002B68AB">
        <w:rPr>
          <w:noProof/>
        </w:rPr>
        <w:drawing>
          <wp:anchor distT="0" distB="0" distL="114300" distR="114300" simplePos="0" relativeHeight="251663360" behindDoc="0" locked="0" layoutInCell="1" allowOverlap="1" wp14:anchorId="28A0BAF2" wp14:editId="017D1AB3">
            <wp:simplePos x="0" y="0"/>
            <wp:positionH relativeFrom="column">
              <wp:posOffset>1624688</wp:posOffset>
            </wp:positionH>
            <wp:positionV relativeFrom="paragraph">
              <wp:posOffset>341381</wp:posOffset>
            </wp:positionV>
            <wp:extent cx="1190625" cy="190500"/>
            <wp:effectExtent l="0" t="0" r="9525" b="0"/>
            <wp:wrapThrough wrapText="bothSides">
              <wp:wrapPolygon edited="0">
                <wp:start x="0" y="0"/>
                <wp:lineTo x="0" y="19440"/>
                <wp:lineTo x="21427" y="19440"/>
                <wp:lineTo x="21427" y="0"/>
                <wp:lineTo x="0" y="0"/>
              </wp:wrapPolygon>
            </wp:wrapThrough>
            <wp:docPr id="988903163" name="Gráfico 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03163" name="Gráfico 3">
                      <a:hlinkClick r:id="rId13"/>
                    </pic:cNvPr>
                    <pic:cNvPicPr/>
                  </pic:nvPicPr>
                  <pic:blipFill>
                    <a:blip r:embed="rId14">
                      <a:extLst>
                        <a:ext uri="{96DAC541-7B7A-43D3-8B79-37D633B846F1}">
                          <asvg:svgBlip xmlns:asvg="http://schemas.microsoft.com/office/drawing/2016/SVG/main" r:embed="rId15"/>
                        </a:ext>
                      </a:extLst>
                    </a:blip>
                    <a:stretch>
                      <a:fillRect/>
                    </a:stretch>
                  </pic:blipFill>
                  <pic:spPr>
                    <a:xfrm>
                      <a:off x="0" y="0"/>
                      <a:ext cx="1190625" cy="190500"/>
                    </a:xfrm>
                    <a:prstGeom prst="rect">
                      <a:avLst/>
                    </a:prstGeom>
                  </pic:spPr>
                </pic:pic>
              </a:graphicData>
            </a:graphic>
          </wp:anchor>
        </w:drawing>
      </w:r>
      <w:r w:rsidR="00900AC7" w:rsidRPr="002B68AB">
        <w:br w:type="page"/>
      </w:r>
    </w:p>
    <w:sdt>
      <w:sdtPr>
        <w:rPr>
          <w:rFonts w:asciiTheme="minorHAnsi" w:eastAsiaTheme="minorHAnsi" w:hAnsiTheme="minorHAnsi" w:cstheme="minorBidi"/>
          <w:color w:val="auto"/>
          <w:kern w:val="2"/>
          <w:sz w:val="24"/>
          <w:szCs w:val="24"/>
          <w:lang w:val="en-US" w:eastAsia="en-US"/>
          <w14:ligatures w14:val="standardContextual"/>
        </w:rPr>
        <w:id w:val="-1165858314"/>
        <w:docPartObj>
          <w:docPartGallery w:val="Table of Contents"/>
          <w:docPartUnique/>
        </w:docPartObj>
      </w:sdtPr>
      <w:sdtEndPr>
        <w:rPr>
          <w:b/>
          <w:bCs/>
        </w:rPr>
      </w:sdtEndPr>
      <w:sdtContent>
        <w:p w14:paraId="7B09EAEB" w14:textId="7CE66706" w:rsidR="00900AC7" w:rsidRPr="002B68AB" w:rsidRDefault="001F1106">
          <w:pPr>
            <w:pStyle w:val="TtuloTDC"/>
            <w:rPr>
              <w:lang w:val="en-US"/>
            </w:rPr>
          </w:pPr>
          <w:r w:rsidRPr="002B68AB">
            <w:rPr>
              <w:lang w:val="en-US"/>
            </w:rPr>
            <w:t>Table of content</w:t>
          </w:r>
        </w:p>
        <w:p w14:paraId="6A0B2A2C" w14:textId="5FF1B942" w:rsidR="00C241BB" w:rsidRDefault="00900AC7">
          <w:pPr>
            <w:pStyle w:val="TDC1"/>
            <w:tabs>
              <w:tab w:val="right" w:leader="dot" w:pos="8494"/>
            </w:tabs>
            <w:rPr>
              <w:rFonts w:eastAsiaTheme="minorEastAsia"/>
              <w:noProof/>
              <w:lang w:val="es-UY" w:eastAsia="es-UY"/>
            </w:rPr>
          </w:pPr>
          <w:r w:rsidRPr="002B68AB">
            <w:fldChar w:fldCharType="begin"/>
          </w:r>
          <w:r w:rsidRPr="002B68AB">
            <w:instrText xml:space="preserve"> TOC \o "1-3" \h \z \u </w:instrText>
          </w:r>
          <w:r w:rsidRPr="002B68AB">
            <w:fldChar w:fldCharType="separate"/>
          </w:r>
          <w:hyperlink w:anchor="_Toc214795241" w:history="1">
            <w:r w:rsidR="00C241BB" w:rsidRPr="00224314">
              <w:rPr>
                <w:rStyle w:val="Hipervnculo"/>
                <w:noProof/>
              </w:rPr>
              <w:t>ASSIGMENT</w:t>
            </w:r>
            <w:r w:rsidR="00C241BB">
              <w:rPr>
                <w:noProof/>
                <w:webHidden/>
              </w:rPr>
              <w:tab/>
            </w:r>
            <w:r w:rsidR="00C241BB">
              <w:rPr>
                <w:noProof/>
                <w:webHidden/>
              </w:rPr>
              <w:fldChar w:fldCharType="begin"/>
            </w:r>
            <w:r w:rsidR="00C241BB">
              <w:rPr>
                <w:noProof/>
                <w:webHidden/>
              </w:rPr>
              <w:instrText xml:space="preserve"> PAGEREF _Toc214795241 \h </w:instrText>
            </w:r>
            <w:r w:rsidR="00C241BB">
              <w:rPr>
                <w:noProof/>
                <w:webHidden/>
              </w:rPr>
              <w:fldChar w:fldCharType="separate"/>
            </w:r>
            <w:r w:rsidR="005A1F7C">
              <w:rPr>
                <w:b/>
                <w:bCs/>
                <w:noProof/>
                <w:webHidden/>
                <w:lang w:val="es-ES"/>
              </w:rPr>
              <w:t>¡Error! Marcador no definido.</w:t>
            </w:r>
            <w:r w:rsidR="00C241BB">
              <w:rPr>
                <w:noProof/>
                <w:webHidden/>
              </w:rPr>
              <w:fldChar w:fldCharType="end"/>
            </w:r>
          </w:hyperlink>
        </w:p>
        <w:p w14:paraId="495DC6EE" w14:textId="49191708" w:rsidR="00C241BB" w:rsidRDefault="00C241BB">
          <w:pPr>
            <w:pStyle w:val="TDC2"/>
            <w:tabs>
              <w:tab w:val="right" w:leader="dot" w:pos="8494"/>
            </w:tabs>
            <w:rPr>
              <w:rFonts w:eastAsiaTheme="minorEastAsia"/>
              <w:noProof/>
              <w:lang w:val="es-UY" w:eastAsia="es-UY"/>
            </w:rPr>
          </w:pPr>
          <w:hyperlink w:anchor="_Toc214795242" w:history="1">
            <w:r w:rsidRPr="00224314">
              <w:rPr>
                <w:rStyle w:val="Hipervnculo"/>
                <w:noProof/>
              </w:rPr>
              <w:t>Topic</w:t>
            </w:r>
            <w:r>
              <w:rPr>
                <w:noProof/>
                <w:webHidden/>
              </w:rPr>
              <w:tab/>
            </w:r>
            <w:r>
              <w:rPr>
                <w:noProof/>
                <w:webHidden/>
              </w:rPr>
              <w:fldChar w:fldCharType="begin"/>
            </w:r>
            <w:r>
              <w:rPr>
                <w:noProof/>
                <w:webHidden/>
              </w:rPr>
              <w:instrText xml:space="preserve"> PAGEREF _Toc214795242 \h </w:instrText>
            </w:r>
            <w:r>
              <w:rPr>
                <w:noProof/>
                <w:webHidden/>
              </w:rPr>
            </w:r>
            <w:r>
              <w:rPr>
                <w:noProof/>
                <w:webHidden/>
              </w:rPr>
              <w:fldChar w:fldCharType="separate"/>
            </w:r>
            <w:r w:rsidR="005A1F7C">
              <w:rPr>
                <w:noProof/>
                <w:webHidden/>
              </w:rPr>
              <w:t>3</w:t>
            </w:r>
            <w:r>
              <w:rPr>
                <w:noProof/>
                <w:webHidden/>
              </w:rPr>
              <w:fldChar w:fldCharType="end"/>
            </w:r>
          </w:hyperlink>
        </w:p>
        <w:p w14:paraId="2DA57659" w14:textId="19D0AF84" w:rsidR="00C241BB" w:rsidRDefault="00C241BB">
          <w:pPr>
            <w:pStyle w:val="TDC3"/>
            <w:tabs>
              <w:tab w:val="right" w:leader="dot" w:pos="8494"/>
            </w:tabs>
            <w:rPr>
              <w:rFonts w:eastAsiaTheme="minorEastAsia"/>
              <w:noProof/>
              <w:lang w:val="es-UY" w:eastAsia="es-UY"/>
            </w:rPr>
          </w:pPr>
          <w:hyperlink w:anchor="_Toc214795243" w:history="1">
            <w:r w:rsidRPr="00224314">
              <w:rPr>
                <w:rStyle w:val="Hipervnculo"/>
                <w:noProof/>
              </w:rPr>
              <w:t>EO Datasets</w:t>
            </w:r>
            <w:r>
              <w:rPr>
                <w:noProof/>
                <w:webHidden/>
              </w:rPr>
              <w:tab/>
            </w:r>
            <w:r>
              <w:rPr>
                <w:noProof/>
                <w:webHidden/>
              </w:rPr>
              <w:fldChar w:fldCharType="begin"/>
            </w:r>
            <w:r>
              <w:rPr>
                <w:noProof/>
                <w:webHidden/>
              </w:rPr>
              <w:instrText xml:space="preserve"> PAGEREF _Toc214795243 \h </w:instrText>
            </w:r>
            <w:r>
              <w:rPr>
                <w:noProof/>
                <w:webHidden/>
              </w:rPr>
            </w:r>
            <w:r>
              <w:rPr>
                <w:noProof/>
                <w:webHidden/>
              </w:rPr>
              <w:fldChar w:fldCharType="separate"/>
            </w:r>
            <w:r w:rsidR="005A1F7C">
              <w:rPr>
                <w:noProof/>
                <w:webHidden/>
              </w:rPr>
              <w:t>3</w:t>
            </w:r>
            <w:r>
              <w:rPr>
                <w:noProof/>
                <w:webHidden/>
              </w:rPr>
              <w:fldChar w:fldCharType="end"/>
            </w:r>
          </w:hyperlink>
        </w:p>
        <w:p w14:paraId="3FB9FEA9" w14:textId="327CDE00" w:rsidR="00C241BB" w:rsidRDefault="00C241BB">
          <w:pPr>
            <w:pStyle w:val="TDC3"/>
            <w:tabs>
              <w:tab w:val="right" w:leader="dot" w:pos="8494"/>
            </w:tabs>
            <w:rPr>
              <w:rFonts w:eastAsiaTheme="minorEastAsia"/>
              <w:noProof/>
              <w:lang w:val="es-UY" w:eastAsia="es-UY"/>
            </w:rPr>
          </w:pPr>
          <w:hyperlink w:anchor="_Toc214795244" w:history="1">
            <w:r w:rsidRPr="00224314">
              <w:rPr>
                <w:rStyle w:val="Hipervnculo"/>
                <w:noProof/>
              </w:rPr>
              <w:t>Tasks</w:t>
            </w:r>
            <w:r>
              <w:rPr>
                <w:noProof/>
                <w:webHidden/>
              </w:rPr>
              <w:tab/>
            </w:r>
            <w:r>
              <w:rPr>
                <w:noProof/>
                <w:webHidden/>
              </w:rPr>
              <w:fldChar w:fldCharType="begin"/>
            </w:r>
            <w:r>
              <w:rPr>
                <w:noProof/>
                <w:webHidden/>
              </w:rPr>
              <w:instrText xml:space="preserve"> PAGEREF _Toc214795244 \h </w:instrText>
            </w:r>
            <w:r>
              <w:rPr>
                <w:noProof/>
                <w:webHidden/>
              </w:rPr>
            </w:r>
            <w:r>
              <w:rPr>
                <w:noProof/>
                <w:webHidden/>
              </w:rPr>
              <w:fldChar w:fldCharType="separate"/>
            </w:r>
            <w:r w:rsidR="005A1F7C">
              <w:rPr>
                <w:noProof/>
                <w:webHidden/>
              </w:rPr>
              <w:t>3</w:t>
            </w:r>
            <w:r>
              <w:rPr>
                <w:noProof/>
                <w:webHidden/>
              </w:rPr>
              <w:fldChar w:fldCharType="end"/>
            </w:r>
          </w:hyperlink>
        </w:p>
        <w:p w14:paraId="5D6B7A6D" w14:textId="4B717EA0" w:rsidR="00C241BB" w:rsidRDefault="00C241BB">
          <w:pPr>
            <w:pStyle w:val="TDC1"/>
            <w:tabs>
              <w:tab w:val="right" w:leader="dot" w:pos="8494"/>
            </w:tabs>
            <w:rPr>
              <w:rFonts w:eastAsiaTheme="minorEastAsia"/>
              <w:noProof/>
              <w:lang w:val="es-UY" w:eastAsia="es-UY"/>
            </w:rPr>
          </w:pPr>
          <w:hyperlink w:anchor="_Toc214795245" w:history="1">
            <w:r w:rsidRPr="00224314">
              <w:rPr>
                <w:rStyle w:val="Hipervnculo"/>
                <w:noProof/>
              </w:rPr>
              <w:t>1. Dual-pol descriptors</w:t>
            </w:r>
            <w:r>
              <w:rPr>
                <w:noProof/>
                <w:webHidden/>
              </w:rPr>
              <w:tab/>
            </w:r>
            <w:r>
              <w:rPr>
                <w:noProof/>
                <w:webHidden/>
              </w:rPr>
              <w:fldChar w:fldCharType="begin"/>
            </w:r>
            <w:r>
              <w:rPr>
                <w:noProof/>
                <w:webHidden/>
              </w:rPr>
              <w:instrText xml:space="preserve"> PAGEREF _Toc214795245 \h </w:instrText>
            </w:r>
            <w:r>
              <w:rPr>
                <w:noProof/>
                <w:webHidden/>
              </w:rPr>
            </w:r>
            <w:r>
              <w:rPr>
                <w:noProof/>
                <w:webHidden/>
              </w:rPr>
              <w:fldChar w:fldCharType="separate"/>
            </w:r>
            <w:r w:rsidR="005A1F7C">
              <w:rPr>
                <w:noProof/>
                <w:webHidden/>
              </w:rPr>
              <w:t>4</w:t>
            </w:r>
            <w:r>
              <w:rPr>
                <w:noProof/>
                <w:webHidden/>
              </w:rPr>
              <w:fldChar w:fldCharType="end"/>
            </w:r>
          </w:hyperlink>
        </w:p>
        <w:p w14:paraId="7F448A0D" w14:textId="75F276D1" w:rsidR="00C241BB" w:rsidRDefault="00C241BB">
          <w:pPr>
            <w:pStyle w:val="TDC2"/>
            <w:tabs>
              <w:tab w:val="right" w:leader="dot" w:pos="8494"/>
            </w:tabs>
            <w:rPr>
              <w:rFonts w:eastAsiaTheme="minorEastAsia"/>
              <w:noProof/>
              <w:lang w:val="es-UY" w:eastAsia="es-UY"/>
            </w:rPr>
          </w:pPr>
          <w:hyperlink w:anchor="_Toc214795246" w:history="1">
            <w:r w:rsidRPr="00224314">
              <w:rPr>
                <w:rStyle w:val="Hipervnculo"/>
                <w:noProof/>
              </w:rPr>
              <w:t>1.2. Descriptors computation</w:t>
            </w:r>
            <w:r>
              <w:rPr>
                <w:noProof/>
                <w:webHidden/>
              </w:rPr>
              <w:tab/>
            </w:r>
            <w:r>
              <w:rPr>
                <w:noProof/>
                <w:webHidden/>
              </w:rPr>
              <w:fldChar w:fldCharType="begin"/>
            </w:r>
            <w:r>
              <w:rPr>
                <w:noProof/>
                <w:webHidden/>
              </w:rPr>
              <w:instrText xml:space="preserve"> PAGEREF _Toc214795246 \h </w:instrText>
            </w:r>
            <w:r>
              <w:rPr>
                <w:noProof/>
                <w:webHidden/>
              </w:rPr>
            </w:r>
            <w:r>
              <w:rPr>
                <w:noProof/>
                <w:webHidden/>
              </w:rPr>
              <w:fldChar w:fldCharType="separate"/>
            </w:r>
            <w:r w:rsidR="005A1F7C">
              <w:rPr>
                <w:noProof/>
                <w:webHidden/>
              </w:rPr>
              <w:t>5</w:t>
            </w:r>
            <w:r>
              <w:rPr>
                <w:noProof/>
                <w:webHidden/>
              </w:rPr>
              <w:fldChar w:fldCharType="end"/>
            </w:r>
          </w:hyperlink>
        </w:p>
        <w:p w14:paraId="0371087E" w14:textId="30CF2209" w:rsidR="00C241BB" w:rsidRDefault="00C241BB">
          <w:pPr>
            <w:pStyle w:val="TDC2"/>
            <w:tabs>
              <w:tab w:val="right" w:leader="dot" w:pos="8494"/>
            </w:tabs>
            <w:rPr>
              <w:rFonts w:eastAsiaTheme="minorEastAsia"/>
              <w:noProof/>
              <w:lang w:val="es-UY" w:eastAsia="es-UY"/>
            </w:rPr>
          </w:pPr>
          <w:hyperlink w:anchor="_Toc214795247" w:history="1">
            <w:r w:rsidRPr="00224314">
              <w:rPr>
                <w:rStyle w:val="Hipervnculo"/>
                <w:noProof/>
              </w:rPr>
              <w:t xml:space="preserve">1.3. Index and </w:t>
            </w:r>
            <m:oMath>
              <m:r>
                <w:rPr>
                  <w:rStyle w:val="Hipervnculo"/>
                  <w:rFonts w:ascii="Cambria Math" w:hAnsi="Cambria Math"/>
                  <w:noProof/>
                </w:rPr>
                <m:t>α</m:t>
              </m:r>
            </m:oMath>
            <w:r w:rsidRPr="00224314">
              <w:rPr>
                <w:rStyle w:val="Hipervnculo"/>
                <w:noProof/>
              </w:rPr>
              <w:t xml:space="preserve"> visualization</w:t>
            </w:r>
            <w:r>
              <w:rPr>
                <w:noProof/>
                <w:webHidden/>
              </w:rPr>
              <w:tab/>
            </w:r>
            <w:r>
              <w:rPr>
                <w:noProof/>
                <w:webHidden/>
              </w:rPr>
              <w:fldChar w:fldCharType="begin"/>
            </w:r>
            <w:r>
              <w:rPr>
                <w:noProof/>
                <w:webHidden/>
              </w:rPr>
              <w:instrText xml:space="preserve"> PAGEREF _Toc214795247 \h </w:instrText>
            </w:r>
            <w:r>
              <w:rPr>
                <w:noProof/>
                <w:webHidden/>
              </w:rPr>
            </w:r>
            <w:r>
              <w:rPr>
                <w:noProof/>
                <w:webHidden/>
              </w:rPr>
              <w:fldChar w:fldCharType="separate"/>
            </w:r>
            <w:r w:rsidR="005A1F7C">
              <w:rPr>
                <w:noProof/>
                <w:webHidden/>
              </w:rPr>
              <w:t>6</w:t>
            </w:r>
            <w:r>
              <w:rPr>
                <w:noProof/>
                <w:webHidden/>
              </w:rPr>
              <w:fldChar w:fldCharType="end"/>
            </w:r>
          </w:hyperlink>
        </w:p>
        <w:p w14:paraId="225F6F51" w14:textId="2565156B" w:rsidR="00C241BB" w:rsidRDefault="00C241BB">
          <w:pPr>
            <w:pStyle w:val="TDC2"/>
            <w:tabs>
              <w:tab w:val="right" w:leader="dot" w:pos="8494"/>
            </w:tabs>
            <w:rPr>
              <w:rFonts w:eastAsiaTheme="minorEastAsia"/>
              <w:noProof/>
              <w:lang w:val="es-UY" w:eastAsia="es-UY"/>
            </w:rPr>
          </w:pPr>
          <w:hyperlink w:anchor="_Toc214795248" w:history="1">
            <w:r w:rsidRPr="00224314">
              <w:rPr>
                <w:rStyle w:val="Hipervnculo"/>
                <w:noProof/>
              </w:rPr>
              <w:t>1.4. RGB visualization of scattering components</w:t>
            </w:r>
            <w:r>
              <w:rPr>
                <w:noProof/>
                <w:webHidden/>
              </w:rPr>
              <w:tab/>
            </w:r>
            <w:r>
              <w:rPr>
                <w:noProof/>
                <w:webHidden/>
              </w:rPr>
              <w:fldChar w:fldCharType="begin"/>
            </w:r>
            <w:r>
              <w:rPr>
                <w:noProof/>
                <w:webHidden/>
              </w:rPr>
              <w:instrText xml:space="preserve"> PAGEREF _Toc214795248 \h </w:instrText>
            </w:r>
            <w:r>
              <w:rPr>
                <w:noProof/>
                <w:webHidden/>
              </w:rPr>
            </w:r>
            <w:r>
              <w:rPr>
                <w:noProof/>
                <w:webHidden/>
              </w:rPr>
              <w:fldChar w:fldCharType="separate"/>
            </w:r>
            <w:r w:rsidR="005A1F7C">
              <w:rPr>
                <w:noProof/>
                <w:webHidden/>
              </w:rPr>
              <w:t>8</w:t>
            </w:r>
            <w:r>
              <w:rPr>
                <w:noProof/>
                <w:webHidden/>
              </w:rPr>
              <w:fldChar w:fldCharType="end"/>
            </w:r>
          </w:hyperlink>
        </w:p>
        <w:p w14:paraId="423E29FA" w14:textId="629B569F" w:rsidR="00C241BB" w:rsidRDefault="00C241BB">
          <w:pPr>
            <w:pStyle w:val="TDC1"/>
            <w:tabs>
              <w:tab w:val="right" w:leader="dot" w:pos="8494"/>
            </w:tabs>
            <w:rPr>
              <w:rFonts w:eastAsiaTheme="minorEastAsia"/>
              <w:noProof/>
              <w:lang w:val="es-UY" w:eastAsia="es-UY"/>
            </w:rPr>
          </w:pPr>
          <w:hyperlink w:anchor="_Toc214795249" w:history="1">
            <w:r w:rsidRPr="00224314">
              <w:rPr>
                <w:rStyle w:val="Hipervnculo"/>
                <w:noProof/>
              </w:rPr>
              <w:t>2. Spectral indicators</w:t>
            </w:r>
            <w:r>
              <w:rPr>
                <w:noProof/>
                <w:webHidden/>
              </w:rPr>
              <w:tab/>
            </w:r>
            <w:r>
              <w:rPr>
                <w:noProof/>
                <w:webHidden/>
              </w:rPr>
              <w:fldChar w:fldCharType="begin"/>
            </w:r>
            <w:r>
              <w:rPr>
                <w:noProof/>
                <w:webHidden/>
              </w:rPr>
              <w:instrText xml:space="preserve"> PAGEREF _Toc214795249 \h </w:instrText>
            </w:r>
            <w:r>
              <w:rPr>
                <w:noProof/>
                <w:webHidden/>
              </w:rPr>
            </w:r>
            <w:r>
              <w:rPr>
                <w:noProof/>
                <w:webHidden/>
              </w:rPr>
              <w:fldChar w:fldCharType="separate"/>
            </w:r>
            <w:r w:rsidR="005A1F7C">
              <w:rPr>
                <w:noProof/>
                <w:webHidden/>
              </w:rPr>
              <w:t>8</w:t>
            </w:r>
            <w:r>
              <w:rPr>
                <w:noProof/>
                <w:webHidden/>
              </w:rPr>
              <w:fldChar w:fldCharType="end"/>
            </w:r>
          </w:hyperlink>
        </w:p>
        <w:p w14:paraId="65DD3475" w14:textId="2E067FB4" w:rsidR="00C241BB" w:rsidRDefault="00C241BB">
          <w:pPr>
            <w:pStyle w:val="TDC2"/>
            <w:tabs>
              <w:tab w:val="right" w:leader="dot" w:pos="8494"/>
            </w:tabs>
            <w:rPr>
              <w:rFonts w:eastAsiaTheme="minorEastAsia"/>
              <w:noProof/>
              <w:lang w:val="es-UY" w:eastAsia="es-UY"/>
            </w:rPr>
          </w:pPr>
          <w:hyperlink w:anchor="_Toc214795250" w:history="1">
            <w:r w:rsidRPr="00224314">
              <w:rPr>
                <w:rStyle w:val="Hipervnculo"/>
                <w:noProof/>
              </w:rPr>
              <w:t>2.1. PRISMA HSI Preprocessing</w:t>
            </w:r>
            <w:r>
              <w:rPr>
                <w:noProof/>
                <w:webHidden/>
              </w:rPr>
              <w:tab/>
            </w:r>
            <w:r>
              <w:rPr>
                <w:noProof/>
                <w:webHidden/>
              </w:rPr>
              <w:fldChar w:fldCharType="begin"/>
            </w:r>
            <w:r>
              <w:rPr>
                <w:noProof/>
                <w:webHidden/>
              </w:rPr>
              <w:instrText xml:space="preserve"> PAGEREF _Toc214795250 \h </w:instrText>
            </w:r>
            <w:r>
              <w:rPr>
                <w:noProof/>
                <w:webHidden/>
              </w:rPr>
            </w:r>
            <w:r>
              <w:rPr>
                <w:noProof/>
                <w:webHidden/>
              </w:rPr>
              <w:fldChar w:fldCharType="separate"/>
            </w:r>
            <w:r w:rsidR="005A1F7C">
              <w:rPr>
                <w:noProof/>
                <w:webHidden/>
              </w:rPr>
              <w:t>8</w:t>
            </w:r>
            <w:r>
              <w:rPr>
                <w:noProof/>
                <w:webHidden/>
              </w:rPr>
              <w:fldChar w:fldCharType="end"/>
            </w:r>
          </w:hyperlink>
        </w:p>
        <w:p w14:paraId="72326822" w14:textId="11320D51" w:rsidR="00C241BB" w:rsidRDefault="00C241BB">
          <w:pPr>
            <w:pStyle w:val="TDC3"/>
            <w:tabs>
              <w:tab w:val="right" w:leader="dot" w:pos="8494"/>
            </w:tabs>
            <w:rPr>
              <w:rFonts w:eastAsiaTheme="minorEastAsia"/>
              <w:noProof/>
              <w:lang w:val="es-UY" w:eastAsia="es-UY"/>
            </w:rPr>
          </w:pPr>
          <w:hyperlink w:anchor="_Toc214795251" w:history="1">
            <w:r w:rsidRPr="00224314">
              <w:rPr>
                <w:rStyle w:val="Hipervnculo"/>
                <w:noProof/>
              </w:rPr>
              <w:t>2.1.1. Dataset</w:t>
            </w:r>
            <w:r>
              <w:rPr>
                <w:noProof/>
                <w:webHidden/>
              </w:rPr>
              <w:tab/>
            </w:r>
            <w:r>
              <w:rPr>
                <w:noProof/>
                <w:webHidden/>
              </w:rPr>
              <w:fldChar w:fldCharType="begin"/>
            </w:r>
            <w:r>
              <w:rPr>
                <w:noProof/>
                <w:webHidden/>
              </w:rPr>
              <w:instrText xml:space="preserve"> PAGEREF _Toc214795251 \h </w:instrText>
            </w:r>
            <w:r>
              <w:rPr>
                <w:noProof/>
                <w:webHidden/>
              </w:rPr>
            </w:r>
            <w:r>
              <w:rPr>
                <w:noProof/>
                <w:webHidden/>
              </w:rPr>
              <w:fldChar w:fldCharType="separate"/>
            </w:r>
            <w:r w:rsidR="005A1F7C">
              <w:rPr>
                <w:noProof/>
                <w:webHidden/>
              </w:rPr>
              <w:t>8</w:t>
            </w:r>
            <w:r>
              <w:rPr>
                <w:noProof/>
                <w:webHidden/>
              </w:rPr>
              <w:fldChar w:fldCharType="end"/>
            </w:r>
          </w:hyperlink>
        </w:p>
        <w:p w14:paraId="12D1D551" w14:textId="4AB31905" w:rsidR="00C241BB" w:rsidRDefault="00C241BB">
          <w:pPr>
            <w:pStyle w:val="TDC3"/>
            <w:tabs>
              <w:tab w:val="right" w:leader="dot" w:pos="8494"/>
            </w:tabs>
            <w:rPr>
              <w:rFonts w:eastAsiaTheme="minorEastAsia"/>
              <w:noProof/>
              <w:lang w:val="es-UY" w:eastAsia="es-UY"/>
            </w:rPr>
          </w:pPr>
          <w:hyperlink w:anchor="_Toc214795252" w:history="1">
            <w:r w:rsidRPr="00224314">
              <w:rPr>
                <w:rStyle w:val="Hipervnculo"/>
                <w:noProof/>
              </w:rPr>
              <w:t>2.1.2. Unmixing</w:t>
            </w:r>
            <w:r>
              <w:rPr>
                <w:noProof/>
                <w:webHidden/>
              </w:rPr>
              <w:tab/>
            </w:r>
            <w:r>
              <w:rPr>
                <w:noProof/>
                <w:webHidden/>
              </w:rPr>
              <w:fldChar w:fldCharType="begin"/>
            </w:r>
            <w:r>
              <w:rPr>
                <w:noProof/>
                <w:webHidden/>
              </w:rPr>
              <w:instrText xml:space="preserve"> PAGEREF _Toc214795252 \h </w:instrText>
            </w:r>
            <w:r>
              <w:rPr>
                <w:noProof/>
                <w:webHidden/>
              </w:rPr>
            </w:r>
            <w:r>
              <w:rPr>
                <w:noProof/>
                <w:webHidden/>
              </w:rPr>
              <w:fldChar w:fldCharType="separate"/>
            </w:r>
            <w:r w:rsidR="005A1F7C">
              <w:rPr>
                <w:noProof/>
                <w:webHidden/>
              </w:rPr>
              <w:t>9</w:t>
            </w:r>
            <w:r>
              <w:rPr>
                <w:noProof/>
                <w:webHidden/>
              </w:rPr>
              <w:fldChar w:fldCharType="end"/>
            </w:r>
          </w:hyperlink>
        </w:p>
        <w:p w14:paraId="16F14CBC" w14:textId="7B19B21D" w:rsidR="00C241BB" w:rsidRDefault="00C241BB">
          <w:pPr>
            <w:pStyle w:val="TDC3"/>
            <w:tabs>
              <w:tab w:val="right" w:leader="dot" w:pos="8494"/>
            </w:tabs>
            <w:rPr>
              <w:rFonts w:eastAsiaTheme="minorEastAsia"/>
              <w:noProof/>
              <w:lang w:val="es-UY" w:eastAsia="es-UY"/>
            </w:rPr>
          </w:pPr>
          <w:hyperlink w:anchor="_Toc214795253" w:history="1">
            <w:r w:rsidRPr="00224314">
              <w:rPr>
                <w:rStyle w:val="Hipervnculo"/>
                <w:noProof/>
              </w:rPr>
              <w:t>2.1.3. Data exploration</w:t>
            </w:r>
            <w:r>
              <w:rPr>
                <w:noProof/>
                <w:webHidden/>
              </w:rPr>
              <w:tab/>
            </w:r>
            <w:r>
              <w:rPr>
                <w:noProof/>
                <w:webHidden/>
              </w:rPr>
              <w:fldChar w:fldCharType="begin"/>
            </w:r>
            <w:r>
              <w:rPr>
                <w:noProof/>
                <w:webHidden/>
              </w:rPr>
              <w:instrText xml:space="preserve"> PAGEREF _Toc214795253 \h </w:instrText>
            </w:r>
            <w:r>
              <w:rPr>
                <w:noProof/>
                <w:webHidden/>
              </w:rPr>
            </w:r>
            <w:r>
              <w:rPr>
                <w:noProof/>
                <w:webHidden/>
              </w:rPr>
              <w:fldChar w:fldCharType="separate"/>
            </w:r>
            <w:r w:rsidR="005A1F7C">
              <w:rPr>
                <w:noProof/>
                <w:webHidden/>
              </w:rPr>
              <w:t>9</w:t>
            </w:r>
            <w:r>
              <w:rPr>
                <w:noProof/>
                <w:webHidden/>
              </w:rPr>
              <w:fldChar w:fldCharType="end"/>
            </w:r>
          </w:hyperlink>
        </w:p>
        <w:p w14:paraId="421986A3" w14:textId="70312902" w:rsidR="00C241BB" w:rsidRDefault="00C241BB">
          <w:pPr>
            <w:pStyle w:val="TDC3"/>
            <w:tabs>
              <w:tab w:val="right" w:leader="dot" w:pos="8494"/>
            </w:tabs>
            <w:rPr>
              <w:rFonts w:eastAsiaTheme="minorEastAsia"/>
              <w:noProof/>
              <w:lang w:val="es-UY" w:eastAsia="es-UY"/>
            </w:rPr>
          </w:pPr>
          <w:hyperlink w:anchor="_Toc214795254" w:history="1">
            <w:r w:rsidRPr="00224314">
              <w:rPr>
                <w:rStyle w:val="Hipervnculo"/>
                <w:noProof/>
              </w:rPr>
              <w:t>2.1.4. Endmember extraction</w:t>
            </w:r>
            <w:r>
              <w:rPr>
                <w:noProof/>
                <w:webHidden/>
              </w:rPr>
              <w:tab/>
            </w:r>
            <w:r>
              <w:rPr>
                <w:noProof/>
                <w:webHidden/>
              </w:rPr>
              <w:fldChar w:fldCharType="begin"/>
            </w:r>
            <w:r>
              <w:rPr>
                <w:noProof/>
                <w:webHidden/>
              </w:rPr>
              <w:instrText xml:space="preserve"> PAGEREF _Toc214795254 \h </w:instrText>
            </w:r>
            <w:r>
              <w:rPr>
                <w:noProof/>
                <w:webHidden/>
              </w:rPr>
            </w:r>
            <w:r>
              <w:rPr>
                <w:noProof/>
                <w:webHidden/>
              </w:rPr>
              <w:fldChar w:fldCharType="separate"/>
            </w:r>
            <w:r w:rsidR="005A1F7C">
              <w:rPr>
                <w:noProof/>
                <w:webHidden/>
              </w:rPr>
              <w:t>12</w:t>
            </w:r>
            <w:r>
              <w:rPr>
                <w:noProof/>
                <w:webHidden/>
              </w:rPr>
              <w:fldChar w:fldCharType="end"/>
            </w:r>
          </w:hyperlink>
        </w:p>
        <w:p w14:paraId="684EF9D9" w14:textId="610BAA8E" w:rsidR="00C241BB" w:rsidRDefault="00C241BB">
          <w:pPr>
            <w:pStyle w:val="TDC3"/>
            <w:tabs>
              <w:tab w:val="right" w:leader="dot" w:pos="8494"/>
            </w:tabs>
            <w:rPr>
              <w:rFonts w:eastAsiaTheme="minorEastAsia"/>
              <w:noProof/>
              <w:lang w:val="es-UY" w:eastAsia="es-UY"/>
            </w:rPr>
          </w:pPr>
          <w:hyperlink w:anchor="_Toc214795255" w:history="1">
            <w:r w:rsidRPr="00224314">
              <w:rPr>
                <w:rStyle w:val="Hipervnculo"/>
                <w:noProof/>
              </w:rPr>
              <w:t>2.2.5. Abundance estimation</w:t>
            </w:r>
            <w:r>
              <w:rPr>
                <w:noProof/>
                <w:webHidden/>
              </w:rPr>
              <w:tab/>
            </w:r>
            <w:r>
              <w:rPr>
                <w:noProof/>
                <w:webHidden/>
              </w:rPr>
              <w:fldChar w:fldCharType="begin"/>
            </w:r>
            <w:r>
              <w:rPr>
                <w:noProof/>
                <w:webHidden/>
              </w:rPr>
              <w:instrText xml:space="preserve"> PAGEREF _Toc214795255 \h </w:instrText>
            </w:r>
            <w:r>
              <w:rPr>
                <w:noProof/>
                <w:webHidden/>
              </w:rPr>
            </w:r>
            <w:r>
              <w:rPr>
                <w:noProof/>
                <w:webHidden/>
              </w:rPr>
              <w:fldChar w:fldCharType="separate"/>
            </w:r>
            <w:r w:rsidR="005A1F7C">
              <w:rPr>
                <w:noProof/>
                <w:webHidden/>
              </w:rPr>
              <w:t>14</w:t>
            </w:r>
            <w:r>
              <w:rPr>
                <w:noProof/>
                <w:webHidden/>
              </w:rPr>
              <w:fldChar w:fldCharType="end"/>
            </w:r>
          </w:hyperlink>
        </w:p>
        <w:p w14:paraId="38D3E37B" w14:textId="2D0DB305" w:rsidR="00C241BB" w:rsidRDefault="00C241BB">
          <w:pPr>
            <w:pStyle w:val="TDC1"/>
            <w:tabs>
              <w:tab w:val="right" w:leader="dot" w:pos="8494"/>
            </w:tabs>
            <w:rPr>
              <w:rFonts w:eastAsiaTheme="minorEastAsia"/>
              <w:noProof/>
              <w:lang w:val="es-UY" w:eastAsia="es-UY"/>
            </w:rPr>
          </w:pPr>
          <w:hyperlink w:anchor="_Toc214795256" w:history="1">
            <w:r w:rsidRPr="00224314">
              <w:rPr>
                <w:rStyle w:val="Hipervnculo"/>
                <w:noProof/>
              </w:rPr>
              <w:t>3. Products comparison</w:t>
            </w:r>
            <w:r>
              <w:rPr>
                <w:noProof/>
                <w:webHidden/>
              </w:rPr>
              <w:tab/>
            </w:r>
            <w:r>
              <w:rPr>
                <w:noProof/>
                <w:webHidden/>
              </w:rPr>
              <w:fldChar w:fldCharType="begin"/>
            </w:r>
            <w:r>
              <w:rPr>
                <w:noProof/>
                <w:webHidden/>
              </w:rPr>
              <w:instrText xml:space="preserve"> PAGEREF _Toc214795256 \h </w:instrText>
            </w:r>
            <w:r>
              <w:rPr>
                <w:noProof/>
                <w:webHidden/>
              </w:rPr>
            </w:r>
            <w:r>
              <w:rPr>
                <w:noProof/>
                <w:webHidden/>
              </w:rPr>
              <w:fldChar w:fldCharType="separate"/>
            </w:r>
            <w:r w:rsidR="005A1F7C">
              <w:rPr>
                <w:noProof/>
                <w:webHidden/>
              </w:rPr>
              <w:t>16</w:t>
            </w:r>
            <w:r>
              <w:rPr>
                <w:noProof/>
                <w:webHidden/>
              </w:rPr>
              <w:fldChar w:fldCharType="end"/>
            </w:r>
          </w:hyperlink>
        </w:p>
        <w:p w14:paraId="33CAC3DF" w14:textId="7BA7165E" w:rsidR="00C241BB" w:rsidRDefault="00C241BB">
          <w:pPr>
            <w:pStyle w:val="TDC2"/>
            <w:tabs>
              <w:tab w:val="right" w:leader="dot" w:pos="8494"/>
            </w:tabs>
            <w:rPr>
              <w:rFonts w:eastAsiaTheme="minorEastAsia"/>
              <w:noProof/>
              <w:lang w:val="es-UY" w:eastAsia="es-UY"/>
            </w:rPr>
          </w:pPr>
          <w:hyperlink w:anchor="_Toc214795257" w:history="1">
            <w:r w:rsidRPr="00224314">
              <w:rPr>
                <w:rStyle w:val="Hipervnculo"/>
                <w:noProof/>
              </w:rPr>
              <w:t>3.1. LULC data preprocessing</w:t>
            </w:r>
            <w:r>
              <w:rPr>
                <w:noProof/>
                <w:webHidden/>
              </w:rPr>
              <w:tab/>
            </w:r>
            <w:r>
              <w:rPr>
                <w:noProof/>
                <w:webHidden/>
              </w:rPr>
              <w:fldChar w:fldCharType="begin"/>
            </w:r>
            <w:r>
              <w:rPr>
                <w:noProof/>
                <w:webHidden/>
              </w:rPr>
              <w:instrText xml:space="preserve"> PAGEREF _Toc214795257 \h </w:instrText>
            </w:r>
            <w:r>
              <w:rPr>
                <w:noProof/>
                <w:webHidden/>
              </w:rPr>
            </w:r>
            <w:r>
              <w:rPr>
                <w:noProof/>
                <w:webHidden/>
              </w:rPr>
              <w:fldChar w:fldCharType="separate"/>
            </w:r>
            <w:r w:rsidR="005A1F7C">
              <w:rPr>
                <w:noProof/>
                <w:webHidden/>
              </w:rPr>
              <w:t>16</w:t>
            </w:r>
            <w:r>
              <w:rPr>
                <w:noProof/>
                <w:webHidden/>
              </w:rPr>
              <w:fldChar w:fldCharType="end"/>
            </w:r>
          </w:hyperlink>
        </w:p>
        <w:p w14:paraId="04C901DB" w14:textId="529B5550" w:rsidR="00C241BB" w:rsidRDefault="00C241BB">
          <w:pPr>
            <w:pStyle w:val="TDC2"/>
            <w:tabs>
              <w:tab w:val="right" w:leader="dot" w:pos="8494"/>
            </w:tabs>
            <w:rPr>
              <w:rFonts w:eastAsiaTheme="minorEastAsia"/>
              <w:noProof/>
              <w:lang w:val="es-UY" w:eastAsia="es-UY"/>
            </w:rPr>
          </w:pPr>
          <w:hyperlink w:anchor="_Toc214795258" w:history="1">
            <w:r w:rsidRPr="00224314">
              <w:rPr>
                <w:rStyle w:val="Hipervnculo"/>
                <w:noProof/>
              </w:rPr>
              <w:t>3.2. Harmonization of products</w:t>
            </w:r>
            <w:r>
              <w:rPr>
                <w:noProof/>
                <w:webHidden/>
              </w:rPr>
              <w:tab/>
            </w:r>
            <w:r>
              <w:rPr>
                <w:noProof/>
                <w:webHidden/>
              </w:rPr>
              <w:fldChar w:fldCharType="begin"/>
            </w:r>
            <w:r>
              <w:rPr>
                <w:noProof/>
                <w:webHidden/>
              </w:rPr>
              <w:instrText xml:space="preserve"> PAGEREF _Toc214795258 \h </w:instrText>
            </w:r>
            <w:r>
              <w:rPr>
                <w:noProof/>
                <w:webHidden/>
              </w:rPr>
            </w:r>
            <w:r>
              <w:rPr>
                <w:noProof/>
                <w:webHidden/>
              </w:rPr>
              <w:fldChar w:fldCharType="separate"/>
            </w:r>
            <w:r w:rsidR="005A1F7C">
              <w:rPr>
                <w:noProof/>
                <w:webHidden/>
              </w:rPr>
              <w:t>20</w:t>
            </w:r>
            <w:r>
              <w:rPr>
                <w:noProof/>
                <w:webHidden/>
              </w:rPr>
              <w:fldChar w:fldCharType="end"/>
            </w:r>
          </w:hyperlink>
        </w:p>
        <w:p w14:paraId="2E58D8BF" w14:textId="1A02EFD2" w:rsidR="00C241BB" w:rsidRDefault="00C241BB">
          <w:pPr>
            <w:pStyle w:val="TDC2"/>
            <w:tabs>
              <w:tab w:val="right" w:leader="dot" w:pos="8494"/>
            </w:tabs>
            <w:rPr>
              <w:rFonts w:eastAsiaTheme="minorEastAsia"/>
              <w:noProof/>
              <w:lang w:val="es-UY" w:eastAsia="es-UY"/>
            </w:rPr>
          </w:pPr>
          <w:hyperlink w:anchor="_Toc214795259" w:history="1">
            <w:r w:rsidRPr="00224314">
              <w:rPr>
                <w:rStyle w:val="Hipervnculo"/>
                <w:noProof/>
              </w:rPr>
              <w:t>3.3. Qualitative analysis</w:t>
            </w:r>
            <w:r>
              <w:rPr>
                <w:noProof/>
                <w:webHidden/>
              </w:rPr>
              <w:tab/>
            </w:r>
            <w:r>
              <w:rPr>
                <w:noProof/>
                <w:webHidden/>
              </w:rPr>
              <w:fldChar w:fldCharType="begin"/>
            </w:r>
            <w:r>
              <w:rPr>
                <w:noProof/>
                <w:webHidden/>
              </w:rPr>
              <w:instrText xml:space="preserve"> PAGEREF _Toc214795259 \h </w:instrText>
            </w:r>
            <w:r>
              <w:rPr>
                <w:noProof/>
                <w:webHidden/>
              </w:rPr>
            </w:r>
            <w:r>
              <w:rPr>
                <w:noProof/>
                <w:webHidden/>
              </w:rPr>
              <w:fldChar w:fldCharType="separate"/>
            </w:r>
            <w:r w:rsidR="005A1F7C">
              <w:rPr>
                <w:noProof/>
                <w:webHidden/>
              </w:rPr>
              <w:t>21</w:t>
            </w:r>
            <w:r>
              <w:rPr>
                <w:noProof/>
                <w:webHidden/>
              </w:rPr>
              <w:fldChar w:fldCharType="end"/>
            </w:r>
          </w:hyperlink>
        </w:p>
        <w:p w14:paraId="217FD4FB" w14:textId="74AB2515" w:rsidR="00C241BB" w:rsidRDefault="00C241BB">
          <w:pPr>
            <w:pStyle w:val="TDC3"/>
            <w:tabs>
              <w:tab w:val="right" w:leader="dot" w:pos="8494"/>
            </w:tabs>
            <w:rPr>
              <w:rFonts w:eastAsiaTheme="minorEastAsia"/>
              <w:noProof/>
              <w:lang w:val="es-UY" w:eastAsia="es-UY"/>
            </w:rPr>
          </w:pPr>
          <w:hyperlink w:anchor="_Toc214795260" w:history="1">
            <w:r w:rsidRPr="00224314">
              <w:rPr>
                <w:rStyle w:val="Hipervnculo"/>
                <w:noProof/>
              </w:rPr>
              <w:t>3.3.1. Abundance map 2</w:t>
            </w:r>
            <w:r>
              <w:rPr>
                <w:noProof/>
                <w:webHidden/>
              </w:rPr>
              <w:tab/>
            </w:r>
            <w:r>
              <w:rPr>
                <w:noProof/>
                <w:webHidden/>
              </w:rPr>
              <w:fldChar w:fldCharType="begin"/>
            </w:r>
            <w:r>
              <w:rPr>
                <w:noProof/>
                <w:webHidden/>
              </w:rPr>
              <w:instrText xml:space="preserve"> PAGEREF _Toc214795260 \h </w:instrText>
            </w:r>
            <w:r>
              <w:rPr>
                <w:noProof/>
                <w:webHidden/>
              </w:rPr>
            </w:r>
            <w:r>
              <w:rPr>
                <w:noProof/>
                <w:webHidden/>
              </w:rPr>
              <w:fldChar w:fldCharType="separate"/>
            </w:r>
            <w:r w:rsidR="005A1F7C">
              <w:rPr>
                <w:noProof/>
                <w:webHidden/>
              </w:rPr>
              <w:t>22</w:t>
            </w:r>
            <w:r>
              <w:rPr>
                <w:noProof/>
                <w:webHidden/>
              </w:rPr>
              <w:fldChar w:fldCharType="end"/>
            </w:r>
          </w:hyperlink>
        </w:p>
        <w:p w14:paraId="401A6080" w14:textId="631CD370" w:rsidR="00C241BB" w:rsidRDefault="00C241BB">
          <w:pPr>
            <w:pStyle w:val="TDC3"/>
            <w:tabs>
              <w:tab w:val="right" w:leader="dot" w:pos="8494"/>
            </w:tabs>
            <w:rPr>
              <w:rFonts w:eastAsiaTheme="minorEastAsia"/>
              <w:noProof/>
              <w:lang w:val="es-UY" w:eastAsia="es-UY"/>
            </w:rPr>
          </w:pPr>
          <w:hyperlink w:anchor="_Toc214795261" w:history="1">
            <w:r w:rsidRPr="00224314">
              <w:rPr>
                <w:rStyle w:val="Hipervnculo"/>
                <w:noProof/>
              </w:rPr>
              <w:t>3.3.2. Abundance Map 4</w:t>
            </w:r>
            <w:r>
              <w:rPr>
                <w:noProof/>
                <w:webHidden/>
              </w:rPr>
              <w:tab/>
            </w:r>
            <w:r>
              <w:rPr>
                <w:noProof/>
                <w:webHidden/>
              </w:rPr>
              <w:fldChar w:fldCharType="begin"/>
            </w:r>
            <w:r>
              <w:rPr>
                <w:noProof/>
                <w:webHidden/>
              </w:rPr>
              <w:instrText xml:space="preserve"> PAGEREF _Toc214795261 \h </w:instrText>
            </w:r>
            <w:r>
              <w:rPr>
                <w:noProof/>
                <w:webHidden/>
              </w:rPr>
            </w:r>
            <w:r>
              <w:rPr>
                <w:noProof/>
                <w:webHidden/>
              </w:rPr>
              <w:fldChar w:fldCharType="separate"/>
            </w:r>
            <w:r w:rsidR="005A1F7C">
              <w:rPr>
                <w:noProof/>
                <w:webHidden/>
              </w:rPr>
              <w:t>23</w:t>
            </w:r>
            <w:r>
              <w:rPr>
                <w:noProof/>
                <w:webHidden/>
              </w:rPr>
              <w:fldChar w:fldCharType="end"/>
            </w:r>
          </w:hyperlink>
        </w:p>
        <w:p w14:paraId="4EF4D4A2" w14:textId="63731987" w:rsidR="00C241BB" w:rsidRDefault="00C241BB">
          <w:pPr>
            <w:pStyle w:val="TDC3"/>
            <w:tabs>
              <w:tab w:val="right" w:leader="dot" w:pos="8494"/>
            </w:tabs>
            <w:rPr>
              <w:rFonts w:eastAsiaTheme="minorEastAsia"/>
              <w:noProof/>
              <w:lang w:val="es-UY" w:eastAsia="es-UY"/>
            </w:rPr>
          </w:pPr>
          <w:hyperlink w:anchor="_Toc214795262" w:history="1">
            <w:r w:rsidRPr="00224314">
              <w:rPr>
                <w:rStyle w:val="Hipervnculo"/>
                <w:noProof/>
              </w:rPr>
              <w:t>3.3.3. Abundance Map 6</w:t>
            </w:r>
            <w:r>
              <w:rPr>
                <w:noProof/>
                <w:webHidden/>
              </w:rPr>
              <w:tab/>
            </w:r>
            <w:r>
              <w:rPr>
                <w:noProof/>
                <w:webHidden/>
              </w:rPr>
              <w:fldChar w:fldCharType="begin"/>
            </w:r>
            <w:r>
              <w:rPr>
                <w:noProof/>
                <w:webHidden/>
              </w:rPr>
              <w:instrText xml:space="preserve"> PAGEREF _Toc214795262 \h </w:instrText>
            </w:r>
            <w:r>
              <w:rPr>
                <w:noProof/>
                <w:webHidden/>
              </w:rPr>
            </w:r>
            <w:r>
              <w:rPr>
                <w:noProof/>
                <w:webHidden/>
              </w:rPr>
              <w:fldChar w:fldCharType="separate"/>
            </w:r>
            <w:r w:rsidR="005A1F7C">
              <w:rPr>
                <w:noProof/>
                <w:webHidden/>
              </w:rPr>
              <w:t>24</w:t>
            </w:r>
            <w:r>
              <w:rPr>
                <w:noProof/>
                <w:webHidden/>
              </w:rPr>
              <w:fldChar w:fldCharType="end"/>
            </w:r>
          </w:hyperlink>
        </w:p>
        <w:p w14:paraId="218E254B" w14:textId="1A2BB928" w:rsidR="00C241BB" w:rsidRDefault="00C241BB">
          <w:pPr>
            <w:pStyle w:val="TDC3"/>
            <w:tabs>
              <w:tab w:val="right" w:leader="dot" w:pos="8494"/>
            </w:tabs>
            <w:rPr>
              <w:rFonts w:eastAsiaTheme="minorEastAsia"/>
              <w:noProof/>
              <w:lang w:val="es-UY" w:eastAsia="es-UY"/>
            </w:rPr>
          </w:pPr>
          <w:hyperlink w:anchor="_Toc214795263" w:history="1">
            <w:r w:rsidRPr="00224314">
              <w:rPr>
                <w:rStyle w:val="Hipervnculo"/>
                <w:noProof/>
              </w:rPr>
              <w:t>3.3.4. Abundance Map 7</w:t>
            </w:r>
            <w:r>
              <w:rPr>
                <w:noProof/>
                <w:webHidden/>
              </w:rPr>
              <w:tab/>
            </w:r>
            <w:r>
              <w:rPr>
                <w:noProof/>
                <w:webHidden/>
              </w:rPr>
              <w:fldChar w:fldCharType="begin"/>
            </w:r>
            <w:r>
              <w:rPr>
                <w:noProof/>
                <w:webHidden/>
              </w:rPr>
              <w:instrText xml:space="preserve"> PAGEREF _Toc214795263 \h </w:instrText>
            </w:r>
            <w:r>
              <w:rPr>
                <w:noProof/>
                <w:webHidden/>
              </w:rPr>
            </w:r>
            <w:r>
              <w:rPr>
                <w:noProof/>
                <w:webHidden/>
              </w:rPr>
              <w:fldChar w:fldCharType="separate"/>
            </w:r>
            <w:r w:rsidR="005A1F7C">
              <w:rPr>
                <w:noProof/>
                <w:webHidden/>
              </w:rPr>
              <w:t>24</w:t>
            </w:r>
            <w:r>
              <w:rPr>
                <w:noProof/>
                <w:webHidden/>
              </w:rPr>
              <w:fldChar w:fldCharType="end"/>
            </w:r>
          </w:hyperlink>
        </w:p>
        <w:p w14:paraId="65396AF0" w14:textId="14DC0A7E" w:rsidR="00C241BB" w:rsidRDefault="00C241BB">
          <w:pPr>
            <w:pStyle w:val="TDC3"/>
            <w:tabs>
              <w:tab w:val="right" w:leader="dot" w:pos="8494"/>
            </w:tabs>
            <w:rPr>
              <w:rFonts w:eastAsiaTheme="minorEastAsia"/>
              <w:noProof/>
              <w:lang w:val="es-UY" w:eastAsia="es-UY"/>
            </w:rPr>
          </w:pPr>
          <w:hyperlink w:anchor="_Toc214795264" w:history="1">
            <w:r w:rsidRPr="00224314">
              <w:rPr>
                <w:rStyle w:val="Hipervnculo"/>
                <w:noProof/>
              </w:rPr>
              <w:t>3.3.5. Abundance Map 8</w:t>
            </w:r>
            <w:r>
              <w:rPr>
                <w:noProof/>
                <w:webHidden/>
              </w:rPr>
              <w:tab/>
            </w:r>
            <w:r>
              <w:rPr>
                <w:noProof/>
                <w:webHidden/>
              </w:rPr>
              <w:fldChar w:fldCharType="begin"/>
            </w:r>
            <w:r>
              <w:rPr>
                <w:noProof/>
                <w:webHidden/>
              </w:rPr>
              <w:instrText xml:space="preserve"> PAGEREF _Toc214795264 \h </w:instrText>
            </w:r>
            <w:r>
              <w:rPr>
                <w:noProof/>
                <w:webHidden/>
              </w:rPr>
            </w:r>
            <w:r>
              <w:rPr>
                <w:noProof/>
                <w:webHidden/>
              </w:rPr>
              <w:fldChar w:fldCharType="separate"/>
            </w:r>
            <w:r w:rsidR="005A1F7C">
              <w:rPr>
                <w:noProof/>
                <w:webHidden/>
              </w:rPr>
              <w:t>25</w:t>
            </w:r>
            <w:r>
              <w:rPr>
                <w:noProof/>
                <w:webHidden/>
              </w:rPr>
              <w:fldChar w:fldCharType="end"/>
            </w:r>
          </w:hyperlink>
        </w:p>
        <w:p w14:paraId="66C857F8" w14:textId="71A22F19" w:rsidR="00C241BB" w:rsidRDefault="00C241BB">
          <w:pPr>
            <w:pStyle w:val="TDC3"/>
            <w:tabs>
              <w:tab w:val="right" w:leader="dot" w:pos="8494"/>
            </w:tabs>
            <w:rPr>
              <w:rFonts w:eastAsiaTheme="minorEastAsia"/>
              <w:noProof/>
              <w:lang w:val="es-UY" w:eastAsia="es-UY"/>
            </w:rPr>
          </w:pPr>
          <w:hyperlink w:anchor="_Toc214795265" w:history="1">
            <w:r w:rsidRPr="00224314">
              <w:rPr>
                <w:rStyle w:val="Hipervnculo"/>
                <w:noProof/>
              </w:rPr>
              <w:t>3.3.6. Abundance Map 9</w:t>
            </w:r>
            <w:r>
              <w:rPr>
                <w:noProof/>
                <w:webHidden/>
              </w:rPr>
              <w:tab/>
            </w:r>
            <w:r>
              <w:rPr>
                <w:noProof/>
                <w:webHidden/>
              </w:rPr>
              <w:fldChar w:fldCharType="begin"/>
            </w:r>
            <w:r>
              <w:rPr>
                <w:noProof/>
                <w:webHidden/>
              </w:rPr>
              <w:instrText xml:space="preserve"> PAGEREF _Toc214795265 \h </w:instrText>
            </w:r>
            <w:r>
              <w:rPr>
                <w:noProof/>
                <w:webHidden/>
              </w:rPr>
            </w:r>
            <w:r>
              <w:rPr>
                <w:noProof/>
                <w:webHidden/>
              </w:rPr>
              <w:fldChar w:fldCharType="separate"/>
            </w:r>
            <w:r w:rsidR="005A1F7C">
              <w:rPr>
                <w:noProof/>
                <w:webHidden/>
              </w:rPr>
              <w:t>25</w:t>
            </w:r>
            <w:r>
              <w:rPr>
                <w:noProof/>
                <w:webHidden/>
              </w:rPr>
              <w:fldChar w:fldCharType="end"/>
            </w:r>
          </w:hyperlink>
        </w:p>
        <w:p w14:paraId="2EE3BCAE" w14:textId="70CDC0A5" w:rsidR="00C241BB" w:rsidRDefault="00C241BB">
          <w:pPr>
            <w:pStyle w:val="TDC3"/>
            <w:tabs>
              <w:tab w:val="right" w:leader="dot" w:pos="8494"/>
            </w:tabs>
            <w:rPr>
              <w:rFonts w:eastAsiaTheme="minorEastAsia"/>
              <w:noProof/>
              <w:lang w:val="es-UY" w:eastAsia="es-UY"/>
            </w:rPr>
          </w:pPr>
          <w:hyperlink w:anchor="_Toc214795266" w:history="1">
            <w:r w:rsidRPr="00224314">
              <w:rPr>
                <w:rStyle w:val="Hipervnculo"/>
                <w:noProof/>
              </w:rPr>
              <w:t>3.3.7. Dual-pol radar built-up index (</w:t>
            </w:r>
            <m:oMath>
              <m:r>
                <w:rPr>
                  <w:rStyle w:val="Hipervnculo"/>
                  <w:rFonts w:ascii="Cambria Math" w:hAnsi="Cambria Math"/>
                  <w:noProof/>
                </w:rPr>
                <m:t>DpRBI</m:t>
              </m:r>
            </m:oMath>
            <w:r w:rsidRPr="00224314">
              <w:rPr>
                <w:rStyle w:val="Hipervnculo"/>
                <w:noProof/>
              </w:rPr>
              <w:t>)</w:t>
            </w:r>
            <w:r>
              <w:rPr>
                <w:noProof/>
                <w:webHidden/>
              </w:rPr>
              <w:tab/>
            </w:r>
            <w:r>
              <w:rPr>
                <w:noProof/>
                <w:webHidden/>
              </w:rPr>
              <w:fldChar w:fldCharType="begin"/>
            </w:r>
            <w:r>
              <w:rPr>
                <w:noProof/>
                <w:webHidden/>
              </w:rPr>
              <w:instrText xml:space="preserve"> PAGEREF _Toc214795266 \h </w:instrText>
            </w:r>
            <w:r>
              <w:rPr>
                <w:noProof/>
                <w:webHidden/>
              </w:rPr>
            </w:r>
            <w:r>
              <w:rPr>
                <w:noProof/>
                <w:webHidden/>
              </w:rPr>
              <w:fldChar w:fldCharType="separate"/>
            </w:r>
            <w:r w:rsidR="005A1F7C">
              <w:rPr>
                <w:noProof/>
                <w:webHidden/>
              </w:rPr>
              <w:t>25</w:t>
            </w:r>
            <w:r>
              <w:rPr>
                <w:noProof/>
                <w:webHidden/>
              </w:rPr>
              <w:fldChar w:fldCharType="end"/>
            </w:r>
          </w:hyperlink>
        </w:p>
        <w:p w14:paraId="71CA3527" w14:textId="4530E2EB" w:rsidR="00C241BB" w:rsidRDefault="00C241BB">
          <w:pPr>
            <w:pStyle w:val="TDC3"/>
            <w:tabs>
              <w:tab w:val="right" w:leader="dot" w:pos="8494"/>
            </w:tabs>
            <w:rPr>
              <w:rFonts w:eastAsiaTheme="minorEastAsia"/>
              <w:noProof/>
              <w:lang w:val="es-UY" w:eastAsia="es-UY"/>
            </w:rPr>
          </w:pPr>
          <w:hyperlink w:anchor="_Toc214795267" w:history="1">
            <w:r w:rsidRPr="00224314">
              <w:rPr>
                <w:rStyle w:val="Hipervnculo"/>
                <w:noProof/>
              </w:rPr>
              <w:t>3.3.8. SAR surface scattering index (</w:t>
            </w:r>
            <m:oMath>
              <m:r>
                <w:rPr>
                  <w:rStyle w:val="Hipervnculo"/>
                  <w:rFonts w:ascii="Cambria Math" w:hAnsi="Cambria Math"/>
                  <w:noProof/>
                </w:rPr>
                <m:t>DpRSI</m:t>
              </m:r>
            </m:oMath>
            <w:r w:rsidRPr="00224314">
              <w:rPr>
                <w:rStyle w:val="Hipervnculo"/>
                <w:noProof/>
              </w:rPr>
              <w:t>)</w:t>
            </w:r>
            <w:r>
              <w:rPr>
                <w:noProof/>
                <w:webHidden/>
              </w:rPr>
              <w:tab/>
            </w:r>
            <w:r>
              <w:rPr>
                <w:noProof/>
                <w:webHidden/>
              </w:rPr>
              <w:fldChar w:fldCharType="begin"/>
            </w:r>
            <w:r>
              <w:rPr>
                <w:noProof/>
                <w:webHidden/>
              </w:rPr>
              <w:instrText xml:space="preserve"> PAGEREF _Toc214795267 \h </w:instrText>
            </w:r>
            <w:r>
              <w:rPr>
                <w:noProof/>
                <w:webHidden/>
              </w:rPr>
            </w:r>
            <w:r>
              <w:rPr>
                <w:noProof/>
                <w:webHidden/>
              </w:rPr>
              <w:fldChar w:fldCharType="separate"/>
            </w:r>
            <w:r w:rsidR="005A1F7C">
              <w:rPr>
                <w:noProof/>
                <w:webHidden/>
              </w:rPr>
              <w:t>26</w:t>
            </w:r>
            <w:r>
              <w:rPr>
                <w:noProof/>
                <w:webHidden/>
              </w:rPr>
              <w:fldChar w:fldCharType="end"/>
            </w:r>
          </w:hyperlink>
        </w:p>
        <w:p w14:paraId="7566001E" w14:textId="27189F1C" w:rsidR="00C241BB" w:rsidRDefault="00C241BB">
          <w:pPr>
            <w:pStyle w:val="TDC1"/>
            <w:tabs>
              <w:tab w:val="right" w:leader="dot" w:pos="8494"/>
            </w:tabs>
            <w:rPr>
              <w:rFonts w:eastAsiaTheme="minorEastAsia"/>
              <w:noProof/>
              <w:lang w:val="es-UY" w:eastAsia="es-UY"/>
            </w:rPr>
          </w:pPr>
          <w:hyperlink w:anchor="_Toc214795268" w:history="1">
            <w:r w:rsidRPr="00224314">
              <w:rPr>
                <w:rStyle w:val="Hipervnculo"/>
                <w:noProof/>
              </w:rPr>
              <w:t>4. Investigate relationships (conclusions)</w:t>
            </w:r>
            <w:r>
              <w:rPr>
                <w:noProof/>
                <w:webHidden/>
              </w:rPr>
              <w:tab/>
            </w:r>
            <w:r>
              <w:rPr>
                <w:noProof/>
                <w:webHidden/>
              </w:rPr>
              <w:fldChar w:fldCharType="begin"/>
            </w:r>
            <w:r>
              <w:rPr>
                <w:noProof/>
                <w:webHidden/>
              </w:rPr>
              <w:instrText xml:space="preserve"> PAGEREF _Toc214795268 \h </w:instrText>
            </w:r>
            <w:r>
              <w:rPr>
                <w:noProof/>
                <w:webHidden/>
              </w:rPr>
            </w:r>
            <w:r>
              <w:rPr>
                <w:noProof/>
                <w:webHidden/>
              </w:rPr>
              <w:fldChar w:fldCharType="separate"/>
            </w:r>
            <w:r w:rsidR="005A1F7C">
              <w:rPr>
                <w:noProof/>
                <w:webHidden/>
              </w:rPr>
              <w:t>27</w:t>
            </w:r>
            <w:r>
              <w:rPr>
                <w:noProof/>
                <w:webHidden/>
              </w:rPr>
              <w:fldChar w:fldCharType="end"/>
            </w:r>
          </w:hyperlink>
        </w:p>
        <w:p w14:paraId="46862EEF" w14:textId="651F6EEA" w:rsidR="00900AC7" w:rsidRPr="002B68AB" w:rsidRDefault="00900AC7">
          <w:r w:rsidRPr="002B68AB">
            <w:rPr>
              <w:b/>
              <w:bCs/>
            </w:rPr>
            <w:fldChar w:fldCharType="end"/>
          </w:r>
        </w:p>
      </w:sdtContent>
    </w:sdt>
    <w:p w14:paraId="122F6D01" w14:textId="2ADD486A" w:rsidR="00900AC7" w:rsidRPr="002B68AB" w:rsidRDefault="00900AC7">
      <w:r w:rsidRPr="002B68AB">
        <w:br w:type="page"/>
      </w:r>
    </w:p>
    <w:p w14:paraId="062FC5B4" w14:textId="6C7E06DF" w:rsidR="00C67786" w:rsidRPr="002B68AB" w:rsidRDefault="00716448" w:rsidP="00900AC7">
      <w:pPr>
        <w:pStyle w:val="Ttulo1"/>
      </w:pPr>
      <w:r>
        <w:lastRenderedPageBreak/>
        <w:t>Assignment</w:t>
      </w:r>
    </w:p>
    <w:p w14:paraId="13891BF0" w14:textId="73EDC531" w:rsidR="00900AC7" w:rsidRPr="002B68AB" w:rsidRDefault="00900AC7" w:rsidP="00900AC7">
      <w:pPr>
        <w:pStyle w:val="Ttulo2"/>
      </w:pPr>
      <w:bookmarkStart w:id="0" w:name="_Toc214795242"/>
      <w:r w:rsidRPr="002B68AB">
        <w:t>Topic</w:t>
      </w:r>
      <w:bookmarkEnd w:id="0"/>
    </w:p>
    <w:p w14:paraId="7767E054" w14:textId="7B2DA3D4" w:rsidR="00900AC7" w:rsidRPr="002B68AB" w:rsidRDefault="00900AC7" w:rsidP="00900AC7">
      <w:r w:rsidRPr="002B68AB">
        <w:t>Extraction of structural and environmental information in Milan using dual-pol SAR and hyperspectral data</w:t>
      </w:r>
    </w:p>
    <w:p w14:paraId="47E26C94" w14:textId="20F2EFA2" w:rsidR="00900AC7" w:rsidRPr="002B68AB" w:rsidRDefault="00900AC7" w:rsidP="00900AC7">
      <w:pPr>
        <w:pStyle w:val="Ttulo3"/>
      </w:pPr>
      <w:bookmarkStart w:id="1" w:name="_Toc214795243"/>
      <w:r w:rsidRPr="002B68AB">
        <w:t>EO Datasets</w:t>
      </w:r>
      <w:bookmarkEnd w:id="1"/>
    </w:p>
    <w:p w14:paraId="546C403B" w14:textId="014BD225" w:rsidR="00900AC7" w:rsidRPr="002B68AB" w:rsidRDefault="00900AC7" w:rsidP="00900AC7">
      <w:pPr>
        <w:pStyle w:val="Prrafodelista"/>
        <w:numPr>
          <w:ilvl w:val="0"/>
          <w:numId w:val="2"/>
        </w:numPr>
      </w:pPr>
      <w:r w:rsidRPr="002B68AB">
        <w:t xml:space="preserve">Sentinel-1 IW SLC (VV/VH) image over Milan  </w:t>
      </w:r>
    </w:p>
    <w:p w14:paraId="57E908CD" w14:textId="72603E88" w:rsidR="00900AC7" w:rsidRPr="002B68AB" w:rsidRDefault="00900AC7" w:rsidP="00900AC7">
      <w:pPr>
        <w:pStyle w:val="Prrafodelista"/>
        <w:numPr>
          <w:ilvl w:val="0"/>
          <w:numId w:val="2"/>
        </w:numPr>
      </w:pPr>
      <w:r w:rsidRPr="002B68AB">
        <w:t xml:space="preserve">PRISMA hyperspectral imagery (HSI) over the same AOI  </w:t>
      </w:r>
    </w:p>
    <w:p w14:paraId="2203737F" w14:textId="3CDB20A3" w:rsidR="00900AC7" w:rsidRPr="002B68AB" w:rsidRDefault="00900AC7" w:rsidP="00900AC7">
      <w:pPr>
        <w:pStyle w:val="Prrafodelista"/>
        <w:numPr>
          <w:ilvl w:val="0"/>
          <w:numId w:val="2"/>
        </w:numPr>
      </w:pPr>
      <w:r w:rsidRPr="002B68AB">
        <w:t>Copernicus Urban Atlas [</w:t>
      </w:r>
      <w:hyperlink r:id="rId16" w:history="1">
        <w:r w:rsidRPr="002B68AB">
          <w:rPr>
            <w:rStyle w:val="Hipervnculo"/>
          </w:rPr>
          <w:t>link</w:t>
        </w:r>
      </w:hyperlink>
      <w:r w:rsidRPr="002B68AB">
        <w:t xml:space="preserve">] as land use/land cover (LULC) reference </w:t>
      </w:r>
    </w:p>
    <w:p w14:paraId="6EB0372E" w14:textId="41C82574" w:rsidR="00900AC7" w:rsidRPr="002B68AB" w:rsidRDefault="00900AC7" w:rsidP="00900AC7">
      <w:pPr>
        <w:pStyle w:val="Ttulo3"/>
      </w:pPr>
      <w:bookmarkStart w:id="2" w:name="_Toc214795244"/>
      <w:r w:rsidRPr="002B68AB">
        <w:t>Tasks</w:t>
      </w:r>
      <w:bookmarkEnd w:id="2"/>
    </w:p>
    <w:p w14:paraId="7AF9FC5C" w14:textId="4D6616B1" w:rsidR="00900AC7" w:rsidRPr="002B68AB" w:rsidRDefault="00900AC7" w:rsidP="00900AC7">
      <w:pPr>
        <w:pStyle w:val="Prrafodelista"/>
        <w:numPr>
          <w:ilvl w:val="0"/>
          <w:numId w:val="3"/>
        </w:numPr>
      </w:pPr>
      <w:r w:rsidRPr="002B68AB">
        <w:t xml:space="preserve">Derive </w:t>
      </w:r>
      <w:r w:rsidRPr="002B68AB">
        <w:rPr>
          <w:b/>
          <w:bCs/>
        </w:rPr>
        <w:t>dual-pol descriptors</w:t>
      </w:r>
      <w:r w:rsidRPr="002B68AB">
        <w:t xml:space="preserve"> to characterize the structural and environmental properties of the urban landscape.  </w:t>
      </w:r>
    </w:p>
    <w:p w14:paraId="63534C68" w14:textId="278EC24A" w:rsidR="00900AC7" w:rsidRPr="002B68AB" w:rsidRDefault="00900AC7" w:rsidP="00900AC7">
      <w:pPr>
        <w:pStyle w:val="Prrafodelista"/>
        <w:numPr>
          <w:ilvl w:val="0"/>
          <w:numId w:val="3"/>
        </w:numPr>
      </w:pPr>
      <w:r w:rsidRPr="002B68AB">
        <w:t xml:space="preserve">Extract </w:t>
      </w:r>
      <w:r w:rsidRPr="002B68AB">
        <w:rPr>
          <w:b/>
          <w:bCs/>
        </w:rPr>
        <w:t>spectral indicators</w:t>
      </w:r>
      <w:r w:rsidRPr="002B68AB">
        <w:t xml:space="preserve"> and </w:t>
      </w:r>
      <w:r w:rsidRPr="002B68AB">
        <w:rPr>
          <w:b/>
          <w:bCs/>
        </w:rPr>
        <w:t>fractional information</w:t>
      </w:r>
      <w:r w:rsidRPr="002B68AB">
        <w:t xml:space="preserve"> describing the distribution of urban and natural surface materials.  </w:t>
      </w:r>
    </w:p>
    <w:p w14:paraId="0DA71CB5" w14:textId="674250F4" w:rsidR="00900AC7" w:rsidRPr="002B68AB" w:rsidRDefault="00900AC7" w:rsidP="00900AC7">
      <w:pPr>
        <w:pStyle w:val="Prrafodelista"/>
        <w:numPr>
          <w:ilvl w:val="0"/>
          <w:numId w:val="3"/>
        </w:numPr>
      </w:pPr>
      <w:r w:rsidRPr="002B68AB">
        <w:rPr>
          <w:b/>
          <w:bCs/>
        </w:rPr>
        <w:t>Harmonize SAR- and HSI-derived products</w:t>
      </w:r>
      <w:r w:rsidRPr="002B68AB">
        <w:t xml:space="preserve"> to a common spatial grid and compare them against the different LULC classes.  </w:t>
      </w:r>
    </w:p>
    <w:p w14:paraId="1E03E409" w14:textId="0A850BA2" w:rsidR="00900AC7" w:rsidRPr="002B68AB" w:rsidRDefault="00900AC7" w:rsidP="00900AC7">
      <w:pPr>
        <w:pStyle w:val="Prrafodelista"/>
        <w:numPr>
          <w:ilvl w:val="0"/>
          <w:numId w:val="3"/>
        </w:numPr>
      </w:pPr>
      <w:r w:rsidRPr="002B68AB">
        <w:t xml:space="preserve">Investigate the </w:t>
      </w:r>
      <w:r w:rsidRPr="002B68AB">
        <w:rPr>
          <w:b/>
          <w:bCs/>
        </w:rPr>
        <w:t>relationships between SAR and hyperspectral indicators</w:t>
      </w:r>
      <w:r w:rsidRPr="002B68AB">
        <w:t xml:space="preserve"> across urban categories, highlighting how their integration enhances the characterization of urban form and environmental composition.</w:t>
      </w:r>
    </w:p>
    <w:p w14:paraId="394240DD" w14:textId="77777777" w:rsidR="001F1106" w:rsidRPr="002B68AB" w:rsidRDefault="001F1106" w:rsidP="001F1106"/>
    <w:p w14:paraId="44834945" w14:textId="34E213F5" w:rsidR="00864AE4" w:rsidRDefault="001F1106" w:rsidP="00F30EC4">
      <w:pPr>
        <w:pStyle w:val="Ttulo1"/>
      </w:pPr>
      <w:r w:rsidRPr="002B68AB">
        <w:br w:type="page"/>
      </w:r>
      <w:bookmarkStart w:id="3" w:name="_Toc214795245"/>
      <w:r w:rsidR="00F30EC4" w:rsidRPr="002B68AB">
        <w:lastRenderedPageBreak/>
        <w:t>1.</w:t>
      </w:r>
      <w:r w:rsidR="00864AE4">
        <w:t xml:space="preserve"> Dual-pol descriptors</w:t>
      </w:r>
      <w:bookmarkEnd w:id="3"/>
    </w:p>
    <w:p w14:paraId="5E59803D" w14:textId="035D92F5" w:rsidR="001F1106" w:rsidRPr="002B68AB" w:rsidRDefault="00F30EC4" w:rsidP="00864AE4">
      <w:pPr>
        <w:pStyle w:val="Subttulo"/>
        <w:jc w:val="center"/>
      </w:pPr>
      <w:r w:rsidRPr="002B68AB">
        <w:t>Derive dual-pol descriptors to characterize the structural and environmental properties of the urban landscape</w:t>
      </w:r>
    </w:p>
    <w:p w14:paraId="778365FF" w14:textId="6F5FF2BC" w:rsidR="002A3446" w:rsidRPr="002B68AB" w:rsidRDefault="002A3446" w:rsidP="002A3446">
      <w:r w:rsidRPr="002B68AB">
        <w:t>The first part of this assignment is based on obtaining descriptors to characterize urban components, surfaces, or vegetation. Specifically, the objective is to compute several indices mentioned in the paper “Scattering power components from dual-pol Sentinel-1 SLC and GRD SAR data”.</w:t>
      </w:r>
    </w:p>
    <w:p w14:paraId="48929FEB" w14:textId="13326DA2" w:rsidR="002A3446" w:rsidRPr="002B68AB" w:rsidRDefault="002A3446" w:rsidP="002A3446">
      <w:r w:rsidRPr="002B68AB">
        <w:t xml:space="preserve">The goal is to obtain the normalized descriptors </w:t>
      </w:r>
      <m:oMath>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oMath>
      <w:r w:rsidRPr="002B68AB">
        <w:t xml:space="preserve">, and then compute the indices  </w:t>
      </w:r>
      <m:oMath>
        <m:r>
          <w:rPr>
            <w:rFonts w:ascii="Cambria Math" w:hAnsi="Cambria Math"/>
          </w:rPr>
          <m:t>DpRBI</m:t>
        </m:r>
      </m:oMath>
      <w:r w:rsidRPr="002B68AB">
        <w:t xml:space="preserve"> (</w:t>
      </w:r>
      <w:proofErr w:type="gramStart"/>
      <w:r w:rsidRPr="002B68AB">
        <w:t>dihedral</w:t>
      </w:r>
      <w:proofErr w:type="gramEnd"/>
      <w:r w:rsidRPr="002B68AB">
        <w:t xml:space="preserve">-like constructions) and </w:t>
      </w:r>
      <m:oMath>
        <m:r>
          <w:rPr>
            <w:rFonts w:ascii="Cambria Math" w:hAnsi="Cambria Math"/>
          </w:rPr>
          <m:t>DpRSI</m:t>
        </m:r>
      </m:oMath>
      <w:r w:rsidRPr="002B68AB">
        <w:t xml:space="preserve"> (surface-like). Finally, the objective is to obtain the coefficient </w:t>
      </w:r>
      <m:oMath>
        <m:r>
          <w:rPr>
            <w:rFonts w:ascii="Cambria Math" w:hAnsi="Cambria Math"/>
          </w:rPr>
          <m:t>α</m:t>
        </m:r>
      </m:oMath>
      <w:r w:rsidRPr="002B68AB">
        <w:t xml:space="preserve"> and the scattering powers.</w:t>
      </w:r>
    </w:p>
    <w:p w14:paraId="3AF94C2E" w14:textId="189D222F" w:rsidR="00F30EC4" w:rsidRPr="002B68AB" w:rsidRDefault="002A3446" w:rsidP="002A3446">
      <w:r w:rsidRPr="002B68AB">
        <w:t>In class, we performed this process, which consisted of several steps detailed in the following table:</w:t>
      </w:r>
    </w:p>
    <w:tbl>
      <w:tblPr>
        <w:tblStyle w:val="Tablaconcuadrcula3-nfasis1"/>
        <w:tblW w:w="6233" w:type="dxa"/>
        <w:jc w:val="center"/>
        <w:tblLook w:val="04A0" w:firstRow="1" w:lastRow="0" w:firstColumn="1" w:lastColumn="0" w:noHBand="0" w:noVBand="1"/>
      </w:tblPr>
      <w:tblGrid>
        <w:gridCol w:w="717"/>
        <w:gridCol w:w="2225"/>
        <w:gridCol w:w="3291"/>
      </w:tblGrid>
      <w:tr w:rsidR="001A582E" w:rsidRPr="002B68AB" w14:paraId="4F4167CD" w14:textId="77777777" w:rsidTr="0010699D">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717" w:type="dxa"/>
            <w:noWrap/>
            <w:hideMark/>
          </w:tcPr>
          <w:p w14:paraId="43C7FAF2" w14:textId="77777777" w:rsidR="001A582E" w:rsidRPr="002B68AB" w:rsidRDefault="001A582E" w:rsidP="0084687F">
            <w:pPr>
              <w:rPr>
                <w:lang w:eastAsia="es-UY"/>
              </w:rPr>
            </w:pPr>
            <w:r w:rsidRPr="002B68AB">
              <w:rPr>
                <w:lang w:eastAsia="es-UY"/>
              </w:rPr>
              <w:t>Step</w:t>
            </w:r>
          </w:p>
        </w:tc>
        <w:tc>
          <w:tcPr>
            <w:tcW w:w="2225" w:type="dxa"/>
            <w:noWrap/>
            <w:hideMark/>
          </w:tcPr>
          <w:p w14:paraId="69F2F705" w14:textId="77777777" w:rsidR="001A582E" w:rsidRPr="002B68AB" w:rsidRDefault="001A582E" w:rsidP="0084687F">
            <w:pPr>
              <w:cnfStyle w:val="100000000000" w:firstRow="1" w:lastRow="0" w:firstColumn="0" w:lastColumn="0" w:oddVBand="0" w:evenVBand="0" w:oddHBand="0" w:evenHBand="0" w:firstRowFirstColumn="0" w:firstRowLastColumn="0" w:lastRowFirstColumn="0" w:lastRowLastColumn="0"/>
              <w:rPr>
                <w:lang w:eastAsia="es-UY"/>
              </w:rPr>
            </w:pPr>
            <w:r w:rsidRPr="002B68AB">
              <w:rPr>
                <w:lang w:eastAsia="es-UY"/>
              </w:rPr>
              <w:t>Objective</w:t>
            </w:r>
          </w:p>
        </w:tc>
        <w:tc>
          <w:tcPr>
            <w:tcW w:w="3291" w:type="dxa"/>
            <w:noWrap/>
            <w:hideMark/>
          </w:tcPr>
          <w:p w14:paraId="28FB643E" w14:textId="77777777" w:rsidR="001A582E" w:rsidRPr="002B68AB" w:rsidRDefault="001A582E" w:rsidP="0084687F">
            <w:pPr>
              <w:cnfStyle w:val="100000000000" w:firstRow="1" w:lastRow="0" w:firstColumn="0" w:lastColumn="0" w:oddVBand="0" w:evenVBand="0" w:oddHBand="0" w:evenHBand="0" w:firstRowFirstColumn="0" w:firstRowLastColumn="0" w:lastRowFirstColumn="0" w:lastRowLastColumn="0"/>
              <w:rPr>
                <w:lang w:eastAsia="es-UY"/>
              </w:rPr>
            </w:pPr>
            <w:r w:rsidRPr="002B68AB">
              <w:rPr>
                <w:lang w:eastAsia="es-UY"/>
              </w:rPr>
              <w:t>Description</w:t>
            </w:r>
          </w:p>
        </w:tc>
      </w:tr>
      <w:tr w:rsidR="001A582E" w:rsidRPr="002B68AB" w14:paraId="657B1113" w14:textId="77777777" w:rsidTr="0010699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17" w:type="dxa"/>
            <w:noWrap/>
            <w:hideMark/>
          </w:tcPr>
          <w:p w14:paraId="1B38160A" w14:textId="77777777" w:rsidR="001A582E" w:rsidRPr="002B68AB" w:rsidRDefault="001A582E" w:rsidP="0084687F">
            <w:pPr>
              <w:rPr>
                <w:color w:val="000000"/>
                <w:lang w:eastAsia="es-UY"/>
              </w:rPr>
            </w:pPr>
            <w:r w:rsidRPr="002B68AB">
              <w:rPr>
                <w:color w:val="000000"/>
                <w:lang w:eastAsia="es-UY"/>
              </w:rPr>
              <w:t>1</w:t>
            </w:r>
          </w:p>
        </w:tc>
        <w:tc>
          <w:tcPr>
            <w:tcW w:w="2225" w:type="dxa"/>
            <w:noWrap/>
            <w:hideMark/>
          </w:tcPr>
          <w:p w14:paraId="51B24D0E" w14:textId="77777777" w:rsidR="001A582E" w:rsidRPr="002B68AB" w:rsidRDefault="001A582E" w:rsidP="0084687F">
            <w:pPr>
              <w:cnfStyle w:val="000000100000" w:firstRow="0" w:lastRow="0" w:firstColumn="0" w:lastColumn="0" w:oddVBand="0" w:evenVBand="0" w:oddHBand="1" w:evenHBand="0" w:firstRowFirstColumn="0" w:firstRowLastColumn="0" w:lastRowFirstColumn="0" w:lastRowLastColumn="0"/>
              <w:rPr>
                <w:color w:val="000000"/>
                <w:lang w:eastAsia="es-UY"/>
              </w:rPr>
            </w:pPr>
            <w:r w:rsidRPr="002B68AB">
              <w:rPr>
                <w:color w:val="000000"/>
                <w:lang w:eastAsia="es-UY"/>
              </w:rPr>
              <w:t>Preprocessing</w:t>
            </w:r>
          </w:p>
        </w:tc>
        <w:tc>
          <w:tcPr>
            <w:tcW w:w="3291" w:type="dxa"/>
            <w:noWrap/>
            <w:hideMark/>
          </w:tcPr>
          <w:p w14:paraId="4043009B" w14:textId="77777777" w:rsidR="001A582E" w:rsidRPr="002B68AB" w:rsidRDefault="001A582E" w:rsidP="0084687F">
            <w:pPr>
              <w:cnfStyle w:val="000000100000" w:firstRow="0" w:lastRow="0" w:firstColumn="0" w:lastColumn="0" w:oddVBand="0" w:evenVBand="0" w:oddHBand="1" w:evenHBand="0" w:firstRowFirstColumn="0" w:firstRowLastColumn="0" w:lastRowFirstColumn="0" w:lastRowLastColumn="0"/>
              <w:rPr>
                <w:color w:val="000000"/>
                <w:lang w:eastAsia="es-UY"/>
              </w:rPr>
            </w:pPr>
            <w:r w:rsidRPr="002B68AB">
              <w:rPr>
                <w:color w:val="000000"/>
                <w:lang w:eastAsia="es-UY"/>
              </w:rPr>
              <w:t>Load data</w:t>
            </w:r>
          </w:p>
        </w:tc>
      </w:tr>
      <w:tr w:rsidR="001A582E" w:rsidRPr="002B68AB" w14:paraId="16E88DAC" w14:textId="77777777" w:rsidTr="0010699D">
        <w:trPr>
          <w:trHeight w:val="300"/>
          <w:jc w:val="center"/>
        </w:trPr>
        <w:tc>
          <w:tcPr>
            <w:cnfStyle w:val="001000000000" w:firstRow="0" w:lastRow="0" w:firstColumn="1" w:lastColumn="0" w:oddVBand="0" w:evenVBand="0" w:oddHBand="0" w:evenHBand="0" w:firstRowFirstColumn="0" w:firstRowLastColumn="0" w:lastRowFirstColumn="0" w:lastRowLastColumn="0"/>
            <w:tcW w:w="717" w:type="dxa"/>
            <w:noWrap/>
            <w:hideMark/>
          </w:tcPr>
          <w:p w14:paraId="3D4AECC8" w14:textId="77777777" w:rsidR="001A582E" w:rsidRPr="002B68AB" w:rsidRDefault="001A582E" w:rsidP="0084687F">
            <w:pPr>
              <w:rPr>
                <w:color w:val="000000"/>
                <w:lang w:eastAsia="es-UY"/>
              </w:rPr>
            </w:pPr>
            <w:r w:rsidRPr="002B68AB">
              <w:rPr>
                <w:color w:val="000000"/>
                <w:lang w:eastAsia="es-UY"/>
              </w:rPr>
              <w:t>2</w:t>
            </w:r>
          </w:p>
        </w:tc>
        <w:tc>
          <w:tcPr>
            <w:tcW w:w="2225" w:type="dxa"/>
            <w:noWrap/>
            <w:hideMark/>
          </w:tcPr>
          <w:p w14:paraId="7E6A7730" w14:textId="77777777" w:rsidR="001A582E" w:rsidRPr="002B68AB" w:rsidRDefault="001A582E" w:rsidP="0084687F">
            <w:pPr>
              <w:cnfStyle w:val="000000000000" w:firstRow="0" w:lastRow="0" w:firstColumn="0" w:lastColumn="0" w:oddVBand="0" w:evenVBand="0" w:oddHBand="0" w:evenHBand="0" w:firstRowFirstColumn="0" w:firstRowLastColumn="0" w:lastRowFirstColumn="0" w:lastRowLastColumn="0"/>
              <w:rPr>
                <w:color w:val="000000"/>
                <w:lang w:eastAsia="es-UY"/>
              </w:rPr>
            </w:pPr>
            <w:r w:rsidRPr="002B68AB">
              <w:rPr>
                <w:color w:val="000000"/>
                <w:lang w:eastAsia="es-UY"/>
              </w:rPr>
              <w:t>Preprocessing</w:t>
            </w:r>
          </w:p>
        </w:tc>
        <w:tc>
          <w:tcPr>
            <w:tcW w:w="3291" w:type="dxa"/>
            <w:noWrap/>
            <w:hideMark/>
          </w:tcPr>
          <w:p w14:paraId="556B7807" w14:textId="77777777" w:rsidR="001A582E" w:rsidRPr="002B68AB" w:rsidRDefault="001A582E" w:rsidP="0084687F">
            <w:pPr>
              <w:cnfStyle w:val="000000000000" w:firstRow="0" w:lastRow="0" w:firstColumn="0" w:lastColumn="0" w:oddVBand="0" w:evenVBand="0" w:oddHBand="0" w:evenHBand="0" w:firstRowFirstColumn="0" w:firstRowLastColumn="0" w:lastRowFirstColumn="0" w:lastRowLastColumn="0"/>
              <w:rPr>
                <w:color w:val="000000"/>
                <w:lang w:eastAsia="es-UY"/>
              </w:rPr>
            </w:pPr>
            <w:r w:rsidRPr="002B68AB">
              <w:rPr>
                <w:color w:val="000000"/>
                <w:lang w:eastAsia="es-UY"/>
              </w:rPr>
              <w:t>Select polarizations</w:t>
            </w:r>
          </w:p>
        </w:tc>
      </w:tr>
      <w:tr w:rsidR="001A582E" w:rsidRPr="002B68AB" w14:paraId="546B69DA" w14:textId="77777777" w:rsidTr="0010699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17" w:type="dxa"/>
            <w:noWrap/>
            <w:hideMark/>
          </w:tcPr>
          <w:p w14:paraId="728FACE3" w14:textId="77777777" w:rsidR="001A582E" w:rsidRPr="002B68AB" w:rsidRDefault="001A582E" w:rsidP="0084687F">
            <w:pPr>
              <w:rPr>
                <w:color w:val="000000"/>
                <w:lang w:eastAsia="es-UY"/>
              </w:rPr>
            </w:pPr>
            <w:r w:rsidRPr="002B68AB">
              <w:rPr>
                <w:color w:val="000000"/>
                <w:lang w:eastAsia="es-UY"/>
              </w:rPr>
              <w:t>3</w:t>
            </w:r>
          </w:p>
        </w:tc>
        <w:tc>
          <w:tcPr>
            <w:tcW w:w="2225" w:type="dxa"/>
            <w:noWrap/>
            <w:hideMark/>
          </w:tcPr>
          <w:p w14:paraId="0CE88385" w14:textId="77777777" w:rsidR="001A582E" w:rsidRPr="002B68AB" w:rsidRDefault="001A582E" w:rsidP="0084687F">
            <w:pPr>
              <w:cnfStyle w:val="000000100000" w:firstRow="0" w:lastRow="0" w:firstColumn="0" w:lastColumn="0" w:oddVBand="0" w:evenVBand="0" w:oddHBand="1" w:evenHBand="0" w:firstRowFirstColumn="0" w:firstRowLastColumn="0" w:lastRowFirstColumn="0" w:lastRowLastColumn="0"/>
              <w:rPr>
                <w:color w:val="000000"/>
                <w:lang w:eastAsia="es-UY"/>
              </w:rPr>
            </w:pPr>
            <w:r w:rsidRPr="002B68AB">
              <w:rPr>
                <w:color w:val="000000"/>
                <w:lang w:eastAsia="es-UY"/>
              </w:rPr>
              <w:t>Preprocessing</w:t>
            </w:r>
          </w:p>
        </w:tc>
        <w:tc>
          <w:tcPr>
            <w:tcW w:w="3291" w:type="dxa"/>
            <w:noWrap/>
            <w:hideMark/>
          </w:tcPr>
          <w:p w14:paraId="4F0A2CF4" w14:textId="77777777" w:rsidR="001A582E" w:rsidRPr="002B68AB" w:rsidRDefault="001A582E" w:rsidP="0084687F">
            <w:pPr>
              <w:cnfStyle w:val="000000100000" w:firstRow="0" w:lastRow="0" w:firstColumn="0" w:lastColumn="0" w:oddVBand="0" w:evenVBand="0" w:oddHBand="1" w:evenHBand="0" w:firstRowFirstColumn="0" w:firstRowLastColumn="0" w:lastRowFirstColumn="0" w:lastRowLastColumn="0"/>
              <w:rPr>
                <w:color w:val="000000"/>
                <w:lang w:eastAsia="es-UY"/>
              </w:rPr>
            </w:pPr>
            <w:r w:rsidRPr="002B68AB">
              <w:rPr>
                <w:color w:val="000000"/>
                <w:lang w:eastAsia="es-UY"/>
              </w:rPr>
              <w:t>Apply orbit file</w:t>
            </w:r>
          </w:p>
        </w:tc>
      </w:tr>
      <w:tr w:rsidR="001A582E" w:rsidRPr="002B68AB" w14:paraId="016451BA" w14:textId="77777777" w:rsidTr="0010699D">
        <w:trPr>
          <w:trHeight w:val="300"/>
          <w:jc w:val="center"/>
        </w:trPr>
        <w:tc>
          <w:tcPr>
            <w:cnfStyle w:val="001000000000" w:firstRow="0" w:lastRow="0" w:firstColumn="1" w:lastColumn="0" w:oddVBand="0" w:evenVBand="0" w:oddHBand="0" w:evenHBand="0" w:firstRowFirstColumn="0" w:firstRowLastColumn="0" w:lastRowFirstColumn="0" w:lastRowLastColumn="0"/>
            <w:tcW w:w="717" w:type="dxa"/>
            <w:noWrap/>
            <w:hideMark/>
          </w:tcPr>
          <w:p w14:paraId="37C8A889" w14:textId="77777777" w:rsidR="001A582E" w:rsidRPr="002B68AB" w:rsidRDefault="001A582E" w:rsidP="0084687F">
            <w:pPr>
              <w:rPr>
                <w:color w:val="000000"/>
                <w:lang w:eastAsia="es-UY"/>
              </w:rPr>
            </w:pPr>
            <w:r w:rsidRPr="002B68AB">
              <w:rPr>
                <w:color w:val="000000"/>
                <w:lang w:eastAsia="es-UY"/>
              </w:rPr>
              <w:t>4</w:t>
            </w:r>
          </w:p>
        </w:tc>
        <w:tc>
          <w:tcPr>
            <w:tcW w:w="2225" w:type="dxa"/>
            <w:noWrap/>
            <w:hideMark/>
          </w:tcPr>
          <w:p w14:paraId="27F66F88" w14:textId="77777777" w:rsidR="001A582E" w:rsidRPr="002B68AB" w:rsidRDefault="001A582E" w:rsidP="0084687F">
            <w:pPr>
              <w:cnfStyle w:val="000000000000" w:firstRow="0" w:lastRow="0" w:firstColumn="0" w:lastColumn="0" w:oddVBand="0" w:evenVBand="0" w:oddHBand="0" w:evenHBand="0" w:firstRowFirstColumn="0" w:firstRowLastColumn="0" w:lastRowFirstColumn="0" w:lastRowLastColumn="0"/>
              <w:rPr>
                <w:color w:val="000000"/>
                <w:lang w:eastAsia="es-UY"/>
              </w:rPr>
            </w:pPr>
            <w:r w:rsidRPr="002B68AB">
              <w:rPr>
                <w:color w:val="000000"/>
                <w:lang w:eastAsia="es-UY"/>
              </w:rPr>
              <w:t>Preprocessing</w:t>
            </w:r>
          </w:p>
        </w:tc>
        <w:tc>
          <w:tcPr>
            <w:tcW w:w="3291" w:type="dxa"/>
            <w:noWrap/>
            <w:hideMark/>
          </w:tcPr>
          <w:p w14:paraId="34216D21" w14:textId="77777777" w:rsidR="001A582E" w:rsidRPr="002B68AB" w:rsidRDefault="001A582E" w:rsidP="0084687F">
            <w:pPr>
              <w:cnfStyle w:val="000000000000" w:firstRow="0" w:lastRow="0" w:firstColumn="0" w:lastColumn="0" w:oddVBand="0" w:evenVBand="0" w:oddHBand="0" w:evenHBand="0" w:firstRowFirstColumn="0" w:firstRowLastColumn="0" w:lastRowFirstColumn="0" w:lastRowLastColumn="0"/>
              <w:rPr>
                <w:color w:val="000000"/>
                <w:lang w:eastAsia="es-UY"/>
              </w:rPr>
            </w:pPr>
            <w:r w:rsidRPr="002B68AB">
              <w:rPr>
                <w:color w:val="000000"/>
                <w:lang w:eastAsia="es-UY"/>
              </w:rPr>
              <w:t>Radiometric calibration</w:t>
            </w:r>
          </w:p>
        </w:tc>
      </w:tr>
      <w:tr w:rsidR="001A582E" w:rsidRPr="002B68AB" w14:paraId="73DE89D3" w14:textId="77777777" w:rsidTr="0010699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17" w:type="dxa"/>
            <w:noWrap/>
            <w:hideMark/>
          </w:tcPr>
          <w:p w14:paraId="009FEBAB" w14:textId="77777777" w:rsidR="001A582E" w:rsidRPr="002B68AB" w:rsidRDefault="001A582E" w:rsidP="0084687F">
            <w:pPr>
              <w:rPr>
                <w:color w:val="000000"/>
                <w:lang w:eastAsia="es-UY"/>
              </w:rPr>
            </w:pPr>
            <w:r w:rsidRPr="002B68AB">
              <w:rPr>
                <w:color w:val="000000"/>
                <w:lang w:eastAsia="es-UY"/>
              </w:rPr>
              <w:t>5</w:t>
            </w:r>
          </w:p>
        </w:tc>
        <w:tc>
          <w:tcPr>
            <w:tcW w:w="2225" w:type="dxa"/>
            <w:noWrap/>
            <w:hideMark/>
          </w:tcPr>
          <w:p w14:paraId="1220C136" w14:textId="77777777" w:rsidR="001A582E" w:rsidRPr="002B68AB" w:rsidRDefault="001A582E" w:rsidP="0084687F">
            <w:pPr>
              <w:cnfStyle w:val="000000100000" w:firstRow="0" w:lastRow="0" w:firstColumn="0" w:lastColumn="0" w:oddVBand="0" w:evenVBand="0" w:oddHBand="1" w:evenHBand="0" w:firstRowFirstColumn="0" w:firstRowLastColumn="0" w:lastRowFirstColumn="0" w:lastRowLastColumn="0"/>
              <w:rPr>
                <w:color w:val="000000"/>
                <w:lang w:eastAsia="es-UY"/>
              </w:rPr>
            </w:pPr>
            <w:r w:rsidRPr="002B68AB">
              <w:rPr>
                <w:color w:val="000000"/>
                <w:lang w:eastAsia="es-UY"/>
              </w:rPr>
              <w:t>Preprocessing</w:t>
            </w:r>
          </w:p>
        </w:tc>
        <w:tc>
          <w:tcPr>
            <w:tcW w:w="3291" w:type="dxa"/>
            <w:noWrap/>
            <w:hideMark/>
          </w:tcPr>
          <w:p w14:paraId="0DA0FB8A" w14:textId="77777777" w:rsidR="001A582E" w:rsidRPr="002B68AB" w:rsidRDefault="001A582E" w:rsidP="0084687F">
            <w:pPr>
              <w:cnfStyle w:val="000000100000" w:firstRow="0" w:lastRow="0" w:firstColumn="0" w:lastColumn="0" w:oddVBand="0" w:evenVBand="0" w:oddHBand="1" w:evenHBand="0" w:firstRowFirstColumn="0" w:firstRowLastColumn="0" w:lastRowFirstColumn="0" w:lastRowLastColumn="0"/>
              <w:rPr>
                <w:color w:val="000000"/>
                <w:lang w:eastAsia="es-UY"/>
              </w:rPr>
            </w:pPr>
            <w:proofErr w:type="spellStart"/>
            <w:r w:rsidRPr="002B68AB">
              <w:rPr>
                <w:color w:val="000000"/>
                <w:lang w:eastAsia="es-UY"/>
              </w:rPr>
              <w:t>Deburst</w:t>
            </w:r>
            <w:proofErr w:type="spellEnd"/>
          </w:p>
        </w:tc>
      </w:tr>
      <w:tr w:rsidR="001A582E" w:rsidRPr="002B68AB" w14:paraId="25FE341C" w14:textId="77777777" w:rsidTr="0010699D">
        <w:trPr>
          <w:trHeight w:val="300"/>
          <w:jc w:val="center"/>
        </w:trPr>
        <w:tc>
          <w:tcPr>
            <w:cnfStyle w:val="001000000000" w:firstRow="0" w:lastRow="0" w:firstColumn="1" w:lastColumn="0" w:oddVBand="0" w:evenVBand="0" w:oddHBand="0" w:evenHBand="0" w:firstRowFirstColumn="0" w:firstRowLastColumn="0" w:lastRowFirstColumn="0" w:lastRowLastColumn="0"/>
            <w:tcW w:w="717" w:type="dxa"/>
            <w:noWrap/>
            <w:hideMark/>
          </w:tcPr>
          <w:p w14:paraId="3B5A5E0C" w14:textId="77777777" w:rsidR="001A582E" w:rsidRPr="002B68AB" w:rsidRDefault="001A582E" w:rsidP="0084687F">
            <w:pPr>
              <w:rPr>
                <w:color w:val="000000"/>
                <w:lang w:eastAsia="es-UY"/>
              </w:rPr>
            </w:pPr>
            <w:r w:rsidRPr="002B68AB">
              <w:rPr>
                <w:color w:val="000000"/>
                <w:lang w:eastAsia="es-UY"/>
              </w:rPr>
              <w:t>6</w:t>
            </w:r>
          </w:p>
        </w:tc>
        <w:tc>
          <w:tcPr>
            <w:tcW w:w="2225" w:type="dxa"/>
            <w:noWrap/>
            <w:hideMark/>
          </w:tcPr>
          <w:p w14:paraId="14D6D44B" w14:textId="77777777" w:rsidR="001A582E" w:rsidRPr="002B68AB" w:rsidRDefault="001A582E" w:rsidP="0084687F">
            <w:pPr>
              <w:cnfStyle w:val="000000000000" w:firstRow="0" w:lastRow="0" w:firstColumn="0" w:lastColumn="0" w:oddVBand="0" w:evenVBand="0" w:oddHBand="0" w:evenHBand="0" w:firstRowFirstColumn="0" w:firstRowLastColumn="0" w:lastRowFirstColumn="0" w:lastRowLastColumn="0"/>
              <w:rPr>
                <w:color w:val="000000"/>
                <w:lang w:eastAsia="es-UY"/>
              </w:rPr>
            </w:pPr>
            <w:r w:rsidRPr="002B68AB">
              <w:rPr>
                <w:color w:val="000000"/>
                <w:lang w:eastAsia="es-UY"/>
              </w:rPr>
              <w:t>Covariance matrix</w:t>
            </w:r>
          </w:p>
        </w:tc>
        <w:tc>
          <w:tcPr>
            <w:tcW w:w="3291" w:type="dxa"/>
            <w:noWrap/>
            <w:hideMark/>
          </w:tcPr>
          <w:p w14:paraId="109B043C" w14:textId="77777777" w:rsidR="001A582E" w:rsidRPr="002B68AB" w:rsidRDefault="001A582E" w:rsidP="0084687F">
            <w:pPr>
              <w:cnfStyle w:val="000000000000" w:firstRow="0" w:lastRow="0" w:firstColumn="0" w:lastColumn="0" w:oddVBand="0" w:evenVBand="0" w:oddHBand="0" w:evenHBand="0" w:firstRowFirstColumn="0" w:firstRowLastColumn="0" w:lastRowFirstColumn="0" w:lastRowLastColumn="0"/>
              <w:rPr>
                <w:color w:val="000000"/>
                <w:lang w:eastAsia="es-UY"/>
              </w:rPr>
            </w:pPr>
            <w:r w:rsidRPr="002B68AB">
              <w:rPr>
                <w:color w:val="000000"/>
                <w:lang w:eastAsia="es-UY"/>
              </w:rPr>
              <w:t>Matrix generation</w:t>
            </w:r>
          </w:p>
        </w:tc>
      </w:tr>
      <w:tr w:rsidR="001A582E" w:rsidRPr="002B68AB" w14:paraId="61F679E8" w14:textId="77777777" w:rsidTr="0010699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17" w:type="dxa"/>
            <w:noWrap/>
            <w:hideMark/>
          </w:tcPr>
          <w:p w14:paraId="2421E67F" w14:textId="77777777" w:rsidR="001A582E" w:rsidRPr="002B68AB" w:rsidRDefault="001A582E" w:rsidP="0084687F">
            <w:pPr>
              <w:rPr>
                <w:color w:val="000000"/>
                <w:lang w:eastAsia="es-UY"/>
              </w:rPr>
            </w:pPr>
            <w:r w:rsidRPr="002B68AB">
              <w:rPr>
                <w:color w:val="000000"/>
                <w:lang w:eastAsia="es-UY"/>
              </w:rPr>
              <w:t>7</w:t>
            </w:r>
          </w:p>
        </w:tc>
        <w:tc>
          <w:tcPr>
            <w:tcW w:w="2225" w:type="dxa"/>
            <w:noWrap/>
            <w:hideMark/>
          </w:tcPr>
          <w:p w14:paraId="43946530" w14:textId="77777777" w:rsidR="001A582E" w:rsidRPr="002B68AB" w:rsidRDefault="001A582E" w:rsidP="0084687F">
            <w:pPr>
              <w:cnfStyle w:val="000000100000" w:firstRow="0" w:lastRow="0" w:firstColumn="0" w:lastColumn="0" w:oddVBand="0" w:evenVBand="0" w:oddHBand="1" w:evenHBand="0" w:firstRowFirstColumn="0" w:firstRowLastColumn="0" w:lastRowFirstColumn="0" w:lastRowLastColumn="0"/>
              <w:rPr>
                <w:color w:val="000000"/>
                <w:lang w:eastAsia="es-UY"/>
              </w:rPr>
            </w:pPr>
            <w:r w:rsidRPr="002B68AB">
              <w:rPr>
                <w:color w:val="000000"/>
                <w:lang w:eastAsia="es-UY"/>
              </w:rPr>
              <w:t>Covariance matrix</w:t>
            </w:r>
          </w:p>
        </w:tc>
        <w:tc>
          <w:tcPr>
            <w:tcW w:w="3291" w:type="dxa"/>
            <w:noWrap/>
            <w:hideMark/>
          </w:tcPr>
          <w:p w14:paraId="2EFAAE1E" w14:textId="77777777" w:rsidR="001A582E" w:rsidRPr="002B68AB" w:rsidRDefault="001A582E" w:rsidP="0084687F">
            <w:pPr>
              <w:cnfStyle w:val="000000100000" w:firstRow="0" w:lastRow="0" w:firstColumn="0" w:lastColumn="0" w:oddVBand="0" w:evenVBand="0" w:oddHBand="1" w:evenHBand="0" w:firstRowFirstColumn="0" w:firstRowLastColumn="0" w:lastRowFirstColumn="0" w:lastRowLastColumn="0"/>
              <w:rPr>
                <w:color w:val="000000"/>
                <w:lang w:eastAsia="es-UY"/>
              </w:rPr>
            </w:pPr>
            <w:proofErr w:type="spellStart"/>
            <w:r w:rsidRPr="002B68AB">
              <w:rPr>
                <w:color w:val="000000"/>
                <w:lang w:eastAsia="es-UY"/>
              </w:rPr>
              <w:t>Multilooking</w:t>
            </w:r>
            <w:proofErr w:type="spellEnd"/>
          </w:p>
        </w:tc>
      </w:tr>
      <w:tr w:rsidR="001A582E" w:rsidRPr="002B68AB" w14:paraId="0983016C" w14:textId="77777777" w:rsidTr="0010699D">
        <w:trPr>
          <w:trHeight w:val="300"/>
          <w:jc w:val="center"/>
        </w:trPr>
        <w:tc>
          <w:tcPr>
            <w:cnfStyle w:val="001000000000" w:firstRow="0" w:lastRow="0" w:firstColumn="1" w:lastColumn="0" w:oddVBand="0" w:evenVBand="0" w:oddHBand="0" w:evenHBand="0" w:firstRowFirstColumn="0" w:firstRowLastColumn="0" w:lastRowFirstColumn="0" w:lastRowLastColumn="0"/>
            <w:tcW w:w="717" w:type="dxa"/>
            <w:noWrap/>
            <w:hideMark/>
          </w:tcPr>
          <w:p w14:paraId="47AF9E49" w14:textId="77777777" w:rsidR="001A582E" w:rsidRPr="002B68AB" w:rsidRDefault="001A582E" w:rsidP="0084687F">
            <w:pPr>
              <w:rPr>
                <w:color w:val="000000"/>
                <w:lang w:eastAsia="es-UY"/>
              </w:rPr>
            </w:pPr>
            <w:r w:rsidRPr="002B68AB">
              <w:rPr>
                <w:color w:val="000000"/>
                <w:lang w:eastAsia="es-UY"/>
              </w:rPr>
              <w:t>8</w:t>
            </w:r>
          </w:p>
        </w:tc>
        <w:tc>
          <w:tcPr>
            <w:tcW w:w="2225" w:type="dxa"/>
            <w:noWrap/>
            <w:hideMark/>
          </w:tcPr>
          <w:p w14:paraId="37582AAA" w14:textId="77777777" w:rsidR="001A582E" w:rsidRPr="002B68AB" w:rsidRDefault="001A582E" w:rsidP="0084687F">
            <w:pPr>
              <w:cnfStyle w:val="000000000000" w:firstRow="0" w:lastRow="0" w:firstColumn="0" w:lastColumn="0" w:oddVBand="0" w:evenVBand="0" w:oddHBand="0" w:evenHBand="0" w:firstRowFirstColumn="0" w:firstRowLastColumn="0" w:lastRowFirstColumn="0" w:lastRowLastColumn="0"/>
              <w:rPr>
                <w:color w:val="000000"/>
                <w:lang w:eastAsia="es-UY"/>
              </w:rPr>
            </w:pPr>
            <w:r w:rsidRPr="002B68AB">
              <w:rPr>
                <w:color w:val="000000"/>
                <w:lang w:eastAsia="es-UY"/>
              </w:rPr>
              <w:t>Covariance matrix</w:t>
            </w:r>
          </w:p>
        </w:tc>
        <w:tc>
          <w:tcPr>
            <w:tcW w:w="3291" w:type="dxa"/>
            <w:noWrap/>
            <w:hideMark/>
          </w:tcPr>
          <w:p w14:paraId="4C6994EC" w14:textId="77777777" w:rsidR="001A582E" w:rsidRPr="002B68AB" w:rsidRDefault="001A582E" w:rsidP="0084687F">
            <w:pPr>
              <w:cnfStyle w:val="000000000000" w:firstRow="0" w:lastRow="0" w:firstColumn="0" w:lastColumn="0" w:oddVBand="0" w:evenVBand="0" w:oddHBand="0" w:evenHBand="0" w:firstRowFirstColumn="0" w:firstRowLastColumn="0" w:lastRowFirstColumn="0" w:lastRowLastColumn="0"/>
              <w:rPr>
                <w:color w:val="000000"/>
                <w:lang w:eastAsia="es-UY"/>
              </w:rPr>
            </w:pPr>
            <w:r w:rsidRPr="002B68AB">
              <w:rPr>
                <w:color w:val="000000"/>
                <w:lang w:eastAsia="es-UY"/>
              </w:rPr>
              <w:t>Polarimetric speckle filtering</w:t>
            </w:r>
          </w:p>
        </w:tc>
      </w:tr>
      <w:tr w:rsidR="001A582E" w:rsidRPr="002B68AB" w14:paraId="205D8C7F" w14:textId="77777777" w:rsidTr="0010699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17" w:type="dxa"/>
            <w:noWrap/>
            <w:hideMark/>
          </w:tcPr>
          <w:p w14:paraId="01DA3DFE" w14:textId="77777777" w:rsidR="001A582E" w:rsidRPr="002B68AB" w:rsidRDefault="001A582E" w:rsidP="0084687F">
            <w:pPr>
              <w:rPr>
                <w:color w:val="000000"/>
                <w:lang w:eastAsia="es-UY"/>
              </w:rPr>
            </w:pPr>
            <w:r w:rsidRPr="002B68AB">
              <w:rPr>
                <w:color w:val="000000"/>
                <w:lang w:eastAsia="es-UY"/>
              </w:rPr>
              <w:t>9</w:t>
            </w:r>
          </w:p>
        </w:tc>
        <w:tc>
          <w:tcPr>
            <w:tcW w:w="2225" w:type="dxa"/>
            <w:noWrap/>
            <w:hideMark/>
          </w:tcPr>
          <w:p w14:paraId="2C88DDC4" w14:textId="77777777" w:rsidR="001A582E" w:rsidRPr="002B68AB" w:rsidRDefault="001A582E" w:rsidP="0084687F">
            <w:pPr>
              <w:cnfStyle w:val="000000100000" w:firstRow="0" w:lastRow="0" w:firstColumn="0" w:lastColumn="0" w:oddVBand="0" w:evenVBand="0" w:oddHBand="1" w:evenHBand="0" w:firstRowFirstColumn="0" w:firstRowLastColumn="0" w:lastRowFirstColumn="0" w:lastRowLastColumn="0"/>
              <w:rPr>
                <w:color w:val="000000"/>
                <w:lang w:eastAsia="es-UY"/>
              </w:rPr>
            </w:pPr>
            <w:r w:rsidRPr="002B68AB">
              <w:rPr>
                <w:color w:val="000000"/>
                <w:lang w:eastAsia="es-UY"/>
              </w:rPr>
              <w:t>Slope</w:t>
            </w:r>
          </w:p>
        </w:tc>
        <w:tc>
          <w:tcPr>
            <w:tcW w:w="3291" w:type="dxa"/>
            <w:noWrap/>
            <w:hideMark/>
          </w:tcPr>
          <w:p w14:paraId="19B06D4B" w14:textId="77777777" w:rsidR="001A582E" w:rsidRPr="002B68AB" w:rsidRDefault="001A582E" w:rsidP="0084687F">
            <w:pPr>
              <w:cnfStyle w:val="000000100000" w:firstRow="0" w:lastRow="0" w:firstColumn="0" w:lastColumn="0" w:oddVBand="0" w:evenVBand="0" w:oddHBand="1" w:evenHBand="0" w:firstRowFirstColumn="0" w:firstRowLastColumn="0" w:lastRowFirstColumn="0" w:lastRowLastColumn="0"/>
              <w:rPr>
                <w:color w:val="000000"/>
                <w:lang w:eastAsia="es-UY"/>
              </w:rPr>
            </w:pPr>
            <w:proofErr w:type="gramStart"/>
            <w:r w:rsidRPr="002B68AB">
              <w:rPr>
                <w:color w:val="000000"/>
                <w:lang w:eastAsia="es-UY"/>
              </w:rPr>
              <w:t>Compute</w:t>
            </w:r>
            <w:proofErr w:type="gramEnd"/>
            <w:r w:rsidRPr="002B68AB">
              <w:rPr>
                <w:color w:val="000000"/>
                <w:lang w:eastAsia="es-UY"/>
              </w:rPr>
              <w:t xml:space="preserve"> gradient</w:t>
            </w:r>
          </w:p>
        </w:tc>
      </w:tr>
      <w:tr w:rsidR="001A582E" w:rsidRPr="002B68AB" w14:paraId="0FFA4E64" w14:textId="77777777" w:rsidTr="0010699D">
        <w:trPr>
          <w:trHeight w:val="300"/>
          <w:jc w:val="center"/>
        </w:trPr>
        <w:tc>
          <w:tcPr>
            <w:cnfStyle w:val="001000000000" w:firstRow="0" w:lastRow="0" w:firstColumn="1" w:lastColumn="0" w:oddVBand="0" w:evenVBand="0" w:oddHBand="0" w:evenHBand="0" w:firstRowFirstColumn="0" w:firstRowLastColumn="0" w:lastRowFirstColumn="0" w:lastRowLastColumn="0"/>
            <w:tcW w:w="717" w:type="dxa"/>
            <w:noWrap/>
            <w:hideMark/>
          </w:tcPr>
          <w:p w14:paraId="3FE3AB18" w14:textId="77777777" w:rsidR="001A582E" w:rsidRPr="002B68AB" w:rsidRDefault="001A582E" w:rsidP="0084687F">
            <w:pPr>
              <w:rPr>
                <w:color w:val="000000"/>
                <w:lang w:eastAsia="es-UY"/>
              </w:rPr>
            </w:pPr>
            <w:r w:rsidRPr="002B68AB">
              <w:rPr>
                <w:color w:val="000000"/>
                <w:lang w:eastAsia="es-UY"/>
              </w:rPr>
              <w:t>10</w:t>
            </w:r>
          </w:p>
        </w:tc>
        <w:tc>
          <w:tcPr>
            <w:tcW w:w="2225" w:type="dxa"/>
            <w:noWrap/>
            <w:hideMark/>
          </w:tcPr>
          <w:p w14:paraId="1C279216" w14:textId="77777777" w:rsidR="001A582E" w:rsidRPr="002B68AB" w:rsidRDefault="001A582E" w:rsidP="0084687F">
            <w:pPr>
              <w:cnfStyle w:val="000000000000" w:firstRow="0" w:lastRow="0" w:firstColumn="0" w:lastColumn="0" w:oddVBand="0" w:evenVBand="0" w:oddHBand="0" w:evenHBand="0" w:firstRowFirstColumn="0" w:firstRowLastColumn="0" w:lastRowFirstColumn="0" w:lastRowLastColumn="0"/>
              <w:rPr>
                <w:color w:val="000000"/>
                <w:lang w:eastAsia="es-UY"/>
              </w:rPr>
            </w:pPr>
            <w:r w:rsidRPr="002B68AB">
              <w:rPr>
                <w:color w:val="000000"/>
                <w:lang w:eastAsia="es-UY"/>
              </w:rPr>
              <w:t>AOI</w:t>
            </w:r>
          </w:p>
        </w:tc>
        <w:tc>
          <w:tcPr>
            <w:tcW w:w="3291" w:type="dxa"/>
            <w:noWrap/>
            <w:hideMark/>
          </w:tcPr>
          <w:p w14:paraId="351C0BB7" w14:textId="77777777" w:rsidR="001A582E" w:rsidRPr="002B68AB" w:rsidRDefault="001A582E" w:rsidP="0084687F">
            <w:pPr>
              <w:cnfStyle w:val="000000000000" w:firstRow="0" w:lastRow="0" w:firstColumn="0" w:lastColumn="0" w:oddVBand="0" w:evenVBand="0" w:oddHBand="0" w:evenHBand="0" w:firstRowFirstColumn="0" w:firstRowLastColumn="0" w:lastRowFirstColumn="0" w:lastRowLastColumn="0"/>
              <w:rPr>
                <w:color w:val="000000"/>
                <w:lang w:eastAsia="es-UY"/>
              </w:rPr>
            </w:pPr>
            <w:r w:rsidRPr="002B68AB">
              <w:rPr>
                <w:color w:val="000000"/>
                <w:lang w:eastAsia="es-UY"/>
              </w:rPr>
              <w:t>Specify area of interest</w:t>
            </w:r>
          </w:p>
        </w:tc>
      </w:tr>
    </w:tbl>
    <w:p w14:paraId="63262083" w14:textId="1AA1195E" w:rsidR="001A582E" w:rsidRPr="002B68AB" w:rsidRDefault="001A582E" w:rsidP="002A3446"/>
    <w:p w14:paraId="14255B5B" w14:textId="2F1953B2" w:rsidR="0084687F" w:rsidRPr="002B68AB" w:rsidRDefault="0084687F" w:rsidP="0084687F">
      <w:r w:rsidRPr="002B68AB">
        <w:t>The result of the processing can be seen in the following image:</w:t>
      </w:r>
    </w:p>
    <w:p w14:paraId="6F4AF367" w14:textId="6C758E7A" w:rsidR="0084687F" w:rsidRPr="002B68AB" w:rsidRDefault="0084687F" w:rsidP="0084687F">
      <w:pPr>
        <w:jc w:val="center"/>
      </w:pPr>
      <w:r w:rsidRPr="002B68AB">
        <w:rPr>
          <w:noProof/>
        </w:rPr>
        <w:drawing>
          <wp:inline distT="0" distB="0" distL="0" distR="0" wp14:anchorId="74E7DDEC" wp14:editId="5C4717F4">
            <wp:extent cx="4305300" cy="2355663"/>
            <wp:effectExtent l="133350" t="114300" r="133350" b="140335"/>
            <wp:docPr id="2076205040" name="Imagen 4" descr="Texto,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05040" name="Imagen 4" descr="Texto, Aplicación"/>
                    <pic:cNvPicPr/>
                  </pic:nvPicPr>
                  <pic:blipFill>
                    <a:blip r:embed="rId17">
                      <a:extLst>
                        <a:ext uri="{28A0092B-C50C-407E-A947-70E740481C1C}">
                          <a14:useLocalDpi xmlns:a14="http://schemas.microsoft.com/office/drawing/2010/main" val="0"/>
                        </a:ext>
                      </a:extLst>
                    </a:blip>
                    <a:stretch>
                      <a:fillRect/>
                    </a:stretch>
                  </pic:blipFill>
                  <pic:spPr>
                    <a:xfrm>
                      <a:off x="0" y="0"/>
                      <a:ext cx="4305300" cy="23556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85D623" w14:textId="77777777" w:rsidR="002B68AB" w:rsidRPr="002B68AB" w:rsidRDefault="002B68AB" w:rsidP="002B68AB">
      <w:pPr>
        <w:pStyle w:val="Ttulo2"/>
      </w:pPr>
      <w:bookmarkStart w:id="4" w:name="_Toc214795246"/>
      <w:r w:rsidRPr="002B68AB">
        <w:lastRenderedPageBreak/>
        <w:t>1.2. Descriptors computation</w:t>
      </w:r>
      <w:bookmarkEnd w:id="4"/>
    </w:p>
    <w:p w14:paraId="25FF2B6A" w14:textId="3C064857" w:rsidR="0084687F" w:rsidRDefault="002B68AB" w:rsidP="002A3446">
      <w:r w:rsidRPr="002B68AB">
        <w:t>After obtaining the final SNAP product, the requested descriptors are computed. The steps carried out are detailed below</w:t>
      </w:r>
      <w:r>
        <w:t>, but are the same as seen in class:</w:t>
      </w:r>
    </w:p>
    <w:p w14:paraId="6CDD53AE" w14:textId="62CBAC5F" w:rsidR="002B68AB" w:rsidRDefault="002B68AB" w:rsidP="002B68AB">
      <w:pPr>
        <w:pStyle w:val="Prrafodelista"/>
        <w:numPr>
          <w:ilvl w:val="0"/>
          <w:numId w:val="6"/>
        </w:numPr>
      </w:pPr>
      <w:r w:rsidRPr="002B68AB">
        <w:t>First, the product is loaded.</w:t>
      </w:r>
    </w:p>
    <w:p w14:paraId="48703906" w14:textId="44DB1DAC" w:rsidR="002B68AB" w:rsidRDefault="002B68AB" w:rsidP="002B68AB">
      <w:pPr>
        <w:pStyle w:val="Prrafodelista"/>
        <w:numPr>
          <w:ilvl w:val="0"/>
          <w:numId w:val="6"/>
        </w:numPr>
      </w:pPr>
      <w:r>
        <w:t>Then, we show the C2 matrix components:</w:t>
      </w:r>
    </w:p>
    <w:p w14:paraId="640D0328" w14:textId="6F54790A" w:rsidR="002B68AB" w:rsidRDefault="002B68AB" w:rsidP="002B68AB">
      <w:pPr>
        <w:jc w:val="center"/>
      </w:pPr>
      <w:r>
        <w:rPr>
          <w:noProof/>
        </w:rPr>
        <w:drawing>
          <wp:inline distT="0" distB="0" distL="0" distR="0" wp14:anchorId="78475ACB" wp14:editId="6A787CA4">
            <wp:extent cx="5400040" cy="6864985"/>
            <wp:effectExtent l="133350" t="114300" r="143510" b="164465"/>
            <wp:docPr id="1600686623" name="Imagen 5"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86623" name="Imagen 5" descr="Imagen en blanco y negr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400040" cy="6864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A53F79" w14:textId="4BBF140A" w:rsidR="002B68AB" w:rsidRDefault="002B68AB" w:rsidP="002B68AB">
      <w:pPr>
        <w:pStyle w:val="Prrafodelista"/>
        <w:numPr>
          <w:ilvl w:val="0"/>
          <w:numId w:val="6"/>
        </w:numPr>
      </w:pPr>
      <w:r>
        <w:lastRenderedPageBreak/>
        <w:t xml:space="preserve">Finally, </w:t>
      </w:r>
      <w:r w:rsidRPr="002B68AB">
        <w:t>we compute the requested descriptors from the C2 matrix components and slope information</w:t>
      </w:r>
      <w:r>
        <w:t xml:space="preserve"> with the same code used in class</w:t>
      </w:r>
      <w:r w:rsidR="001B0C8B">
        <w:t>. To print the descriptors, we use an auxiliary function:</w:t>
      </w:r>
    </w:p>
    <w:p w14:paraId="6A062CA9" w14:textId="7A91BECA" w:rsidR="002B68AB" w:rsidRDefault="001B0C8B" w:rsidP="002B68AB">
      <w:pPr>
        <w:jc w:val="center"/>
      </w:pPr>
      <w:r w:rsidRPr="001B0C8B">
        <w:rPr>
          <w:noProof/>
        </w:rPr>
        <w:drawing>
          <wp:inline distT="0" distB="0" distL="0" distR="0" wp14:anchorId="44515121" wp14:editId="63488117">
            <wp:extent cx="2577600" cy="507600"/>
            <wp:effectExtent l="133350" t="114300" r="146685" b="159385"/>
            <wp:docPr id="14874272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27270" name="Imagen 1" descr="Texto&#10;&#10;El contenido generado por IA puede ser incorrecto."/>
                    <pic:cNvPicPr/>
                  </pic:nvPicPr>
                  <pic:blipFill>
                    <a:blip r:embed="rId19"/>
                    <a:stretch>
                      <a:fillRect/>
                    </a:stretch>
                  </pic:blipFill>
                  <pic:spPr>
                    <a:xfrm>
                      <a:off x="0" y="0"/>
                      <a:ext cx="2577600" cy="507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0816DA1" w14:textId="66AD3FBA" w:rsidR="002B68AB" w:rsidRDefault="001B0C8B" w:rsidP="002B68AB">
      <w:pPr>
        <w:rPr>
          <w:rFonts w:eastAsiaTheme="minorEastAsia"/>
        </w:rPr>
      </w:pPr>
      <w:r>
        <w:t xml:space="preserve">And this is the result of </w:t>
      </w:r>
      <m:oMath>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oMath>
      <w:r>
        <w:rPr>
          <w:rFonts w:eastAsiaTheme="minorEastAsia"/>
        </w:rPr>
        <w:t>:</w:t>
      </w:r>
    </w:p>
    <w:p w14:paraId="0CF82206" w14:textId="4431036C" w:rsidR="001B0C8B" w:rsidRDefault="001B0C8B" w:rsidP="001B0C8B">
      <w:pPr>
        <w:jc w:val="center"/>
      </w:pPr>
      <w:r w:rsidRPr="001B0C8B">
        <w:rPr>
          <w:noProof/>
        </w:rPr>
        <w:drawing>
          <wp:inline distT="0" distB="0" distL="0" distR="0" wp14:anchorId="275D1609" wp14:editId="61AD70E1">
            <wp:extent cx="2638800" cy="4319037"/>
            <wp:effectExtent l="114300" t="114300" r="142875" b="139065"/>
            <wp:docPr id="407845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45141"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38800" cy="43190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1527CA" w14:textId="3F896591" w:rsidR="001B0C8B" w:rsidRDefault="001B0C8B" w:rsidP="001B0C8B">
      <w:pPr>
        <w:pStyle w:val="Ttulo2"/>
      </w:pPr>
      <w:bookmarkStart w:id="5" w:name="_Toc214795247"/>
      <w:r w:rsidRPr="001B0C8B">
        <w:t xml:space="preserve">1.3. Index and </w:t>
      </w:r>
      <m:oMath>
        <m:r>
          <w:rPr>
            <w:rFonts w:ascii="Cambria Math" w:hAnsi="Cambria Math"/>
          </w:rPr>
          <m:t>α</m:t>
        </m:r>
      </m:oMath>
      <w:r>
        <w:rPr>
          <w:rFonts w:eastAsiaTheme="minorEastAsia"/>
        </w:rPr>
        <w:t xml:space="preserve"> </w:t>
      </w:r>
      <w:r w:rsidRPr="001B0C8B">
        <w:t>visualization</w:t>
      </w:r>
      <w:bookmarkEnd w:id="5"/>
    </w:p>
    <w:p w14:paraId="070AA365" w14:textId="3067F8A8" w:rsidR="001B0C8B" w:rsidRDefault="001B0C8B" w:rsidP="001B0C8B">
      <w:r w:rsidRPr="001B0C8B">
        <w:t xml:space="preserve">After calculating the descriptors, we proceed to visualize the indices and the </w:t>
      </w:r>
      <m:oMath>
        <m:r>
          <w:rPr>
            <w:rFonts w:ascii="Cambria Math" w:hAnsi="Cambria Math"/>
          </w:rPr>
          <m:t>α</m:t>
        </m:r>
      </m:oMath>
      <w:r>
        <w:rPr>
          <w:rFonts w:eastAsiaTheme="minorEastAsia"/>
        </w:rPr>
        <w:t xml:space="preserve"> </w:t>
      </w:r>
      <w:r w:rsidRPr="001B0C8B">
        <w:t>coefficient:</w:t>
      </w:r>
    </w:p>
    <w:p w14:paraId="647A5246" w14:textId="4D0CC356" w:rsidR="001B0C8B" w:rsidRDefault="001B0C8B" w:rsidP="001B0C8B">
      <w:r>
        <w:rPr>
          <w:noProof/>
        </w:rPr>
        <w:lastRenderedPageBreak/>
        <w:drawing>
          <wp:inline distT="0" distB="0" distL="0" distR="0" wp14:anchorId="7DAEA3F6" wp14:editId="3475DEB9">
            <wp:extent cx="5400040" cy="6364605"/>
            <wp:effectExtent l="133350" t="114300" r="143510" b="169545"/>
            <wp:docPr id="3059698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69875" name="Imagen 3059698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63646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3D5C99" w14:textId="330B17C9" w:rsidR="001B0C8B" w:rsidRDefault="008B776B" w:rsidP="008B776B">
      <w:r w:rsidRPr="008B776B">
        <w:t xml:space="preserve">This image shows the results of the indices and the </w:t>
      </w:r>
      <m:oMath>
        <m:r>
          <w:rPr>
            <w:rFonts w:ascii="Cambria Math" w:hAnsi="Cambria Math"/>
          </w:rPr>
          <m:t>α</m:t>
        </m:r>
      </m:oMath>
      <w:r>
        <w:rPr>
          <w:rFonts w:eastAsiaTheme="minorEastAsia"/>
        </w:rPr>
        <w:t xml:space="preserve"> </w:t>
      </w:r>
      <w:r w:rsidRPr="008B776B">
        <w:t>coefficient</w:t>
      </w:r>
      <w:r>
        <w:t xml:space="preserve"> (that later it’s used to derive the scattering power components)</w:t>
      </w:r>
      <w:r w:rsidRPr="008B776B">
        <w:t xml:space="preserve">. We can observe that the </w:t>
      </w:r>
      <m:oMath>
        <m:r>
          <w:rPr>
            <w:rFonts w:ascii="Cambria Math" w:hAnsi="Cambria Math"/>
          </w:rPr>
          <m:t>DpRBI</m:t>
        </m:r>
      </m:oMath>
      <w:r w:rsidRPr="008B776B">
        <w:t xml:space="preserve"> index highlights urban areas, especially </w:t>
      </w:r>
      <w:r>
        <w:t xml:space="preserve">those </w:t>
      </w:r>
      <w:r w:rsidRPr="008B776B">
        <w:t xml:space="preserve">in the city center, while the </w:t>
      </w:r>
      <m:oMath>
        <m:r>
          <w:rPr>
            <w:rFonts w:ascii="Cambria Math" w:hAnsi="Cambria Math"/>
          </w:rPr>
          <m:t>DpRSI</m:t>
        </m:r>
      </m:oMath>
      <w:r w:rsidRPr="008B776B">
        <w:t xml:space="preserve"> index emphasizes open and smooth surfaces, such as agricultural areas surrounding the city</w:t>
      </w:r>
      <w:r>
        <w:t xml:space="preserve"> (we can also check that the center has more white colors)</w:t>
      </w:r>
      <w:r w:rsidRPr="008B776B">
        <w:t xml:space="preserve">. The power </w:t>
      </w:r>
      <m:oMath>
        <m:r>
          <w:rPr>
            <w:rFonts w:ascii="Cambria Math" w:hAnsi="Cambria Math"/>
          </w:rPr>
          <m:t>Pdl_dcmp</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d-l</m:t>
            </m:r>
          </m:sub>
        </m:sSub>
        <m:r>
          <w:rPr>
            <w:rFonts w:ascii="Cambria Math" w:eastAsiaTheme="minorEastAsia" w:hAnsi="Cambria Math"/>
          </w:rPr>
          <m:t>)</m:t>
        </m:r>
      </m:oMath>
      <w:r w:rsidRPr="008B776B">
        <w:t xml:space="preserve"> component emphasizes even more the urban areas</w:t>
      </w:r>
      <w:r>
        <w:t xml:space="preserve"> in the center of the city, </w:t>
      </w:r>
      <w:r w:rsidR="00FE4AEA" w:rsidRPr="00FE4AEA">
        <w:t xml:space="preserve">which is consistent with the </w:t>
      </w:r>
      <m:oMath>
        <m:r>
          <w:rPr>
            <w:rFonts w:ascii="Cambria Math" w:hAnsi="Cambria Math"/>
          </w:rPr>
          <m:t>DpRBI</m:t>
        </m:r>
      </m:oMath>
      <w:r w:rsidR="00FE4AEA" w:rsidRPr="00FE4AEA">
        <w:t xml:space="preserve"> index and the fact that most of </w:t>
      </w:r>
      <w:r w:rsidR="00FE4AEA" w:rsidRPr="002B68AB">
        <w:t>dihedral</w:t>
      </w:r>
      <w:r w:rsidR="00FE4AEA" w:rsidRPr="00FE4AEA">
        <w:t>-like structures are located in urban areas.</w:t>
      </w:r>
    </w:p>
    <w:p w14:paraId="0FFEF80F" w14:textId="763A5CEE" w:rsidR="00FE4AEA" w:rsidRDefault="00FE4AEA" w:rsidP="00FE4AEA">
      <w:pPr>
        <w:pStyle w:val="Ttulo2"/>
      </w:pPr>
      <w:bookmarkStart w:id="6" w:name="_Toc214795248"/>
      <w:r w:rsidRPr="00FE4AEA">
        <w:lastRenderedPageBreak/>
        <w:t>1.4. RGB visualization of scattering components</w:t>
      </w:r>
      <w:bookmarkEnd w:id="6"/>
    </w:p>
    <w:p w14:paraId="6E56BB94" w14:textId="1299670C" w:rsidR="00FE4AEA" w:rsidRDefault="00FE4AEA" w:rsidP="00FE4AEA">
      <w:r>
        <w:t>Finally, w</w:t>
      </w:r>
      <w:r w:rsidRPr="00FE4AEA">
        <w:t>e can also visualize the scattering components in RGB format</w:t>
      </w:r>
      <w:r>
        <w:t>:</w:t>
      </w:r>
    </w:p>
    <w:p w14:paraId="4E629BE6" w14:textId="1C6448E4" w:rsidR="00FE4AEA" w:rsidRDefault="00FE4AEA" w:rsidP="00FE4AEA">
      <w:pPr>
        <w:jc w:val="center"/>
      </w:pPr>
      <w:r>
        <w:rPr>
          <w:noProof/>
        </w:rPr>
        <w:drawing>
          <wp:inline distT="0" distB="0" distL="0" distR="0" wp14:anchorId="4E4D1C8F" wp14:editId="0C04B8D8">
            <wp:extent cx="3660343" cy="4173842"/>
            <wp:effectExtent l="152400" t="114300" r="149860" b="170180"/>
            <wp:docPr id="811046543" name="Imagen 10" descr="Un conjunto de árbol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46543" name="Imagen 10" descr="Un conjunto de árboles&#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3676740" cy="41925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82D4E92" w14:textId="5EB31BBD" w:rsidR="00864AE4" w:rsidRDefault="00864AE4" w:rsidP="00864AE4">
      <w:pPr>
        <w:pStyle w:val="Ttulo1"/>
      </w:pPr>
      <w:bookmarkStart w:id="7" w:name="_Toc214795249"/>
      <w:r w:rsidRPr="00864AE4">
        <w:t>2.</w:t>
      </w:r>
      <w:r>
        <w:t xml:space="preserve"> Spectral indicators</w:t>
      </w:r>
      <w:bookmarkEnd w:id="7"/>
      <w:r w:rsidRPr="00864AE4">
        <w:t xml:space="preserve"> </w:t>
      </w:r>
    </w:p>
    <w:p w14:paraId="5CC86FEC" w14:textId="37DB6E90" w:rsidR="00B52743" w:rsidRDefault="00864AE4" w:rsidP="00864AE4">
      <w:pPr>
        <w:pStyle w:val="Subttulo"/>
        <w:jc w:val="center"/>
      </w:pPr>
      <w:r w:rsidRPr="00864AE4">
        <w:t>Extract spectral indicators and fractional information describing the distribution of urban and natural surface materials</w:t>
      </w:r>
    </w:p>
    <w:p w14:paraId="489410FE" w14:textId="3844CF8D" w:rsidR="00864AE4" w:rsidRDefault="00864AE4" w:rsidP="00864AE4">
      <w:pPr>
        <w:pStyle w:val="Ttulo2"/>
      </w:pPr>
      <w:bookmarkStart w:id="8" w:name="_Toc214795250"/>
      <w:r w:rsidRPr="00864AE4">
        <w:t>2.1. PRISMA HSI Preprocessing</w:t>
      </w:r>
      <w:bookmarkEnd w:id="8"/>
    </w:p>
    <w:p w14:paraId="49A5B551" w14:textId="5651BC3D" w:rsidR="00864AE4" w:rsidRDefault="00864AE4" w:rsidP="00864AE4">
      <w:pPr>
        <w:pStyle w:val="Ttulo3"/>
      </w:pPr>
      <w:bookmarkStart w:id="9" w:name="_Toc214795251"/>
      <w:r>
        <w:t>2.1.1. Dataset</w:t>
      </w:r>
      <w:bookmarkEnd w:id="9"/>
    </w:p>
    <w:p w14:paraId="316703C9" w14:textId="579EDA30" w:rsidR="00864AE4" w:rsidRDefault="00864AE4" w:rsidP="00864AE4">
      <w:r>
        <w:t xml:space="preserve">PRISMA (Hyperspectral Precursor of the Application Mission), it's a fully funded mission by Italian Space Agency (ASI). </w:t>
      </w:r>
      <w:proofErr w:type="gramStart"/>
      <w:r>
        <w:t>It’s</w:t>
      </w:r>
      <w:proofErr w:type="gramEnd"/>
      <w:r>
        <w:t xml:space="preserve"> objective is </w:t>
      </w:r>
      <w:proofErr w:type="gramStart"/>
      <w:r>
        <w:t>being</w:t>
      </w:r>
      <w:proofErr w:type="gramEnd"/>
      <w:r>
        <w:t xml:space="preserve"> an Earth Observation system with innovative electro-optical instrumentation that </w:t>
      </w:r>
      <w:proofErr w:type="gramStart"/>
      <w:r>
        <w:t>combine</w:t>
      </w:r>
      <w:proofErr w:type="gramEnd"/>
      <w:r>
        <w:t xml:space="preserve"> a hyperspectral sensor with a medium-resolution panchromatic camera.</w:t>
      </w:r>
    </w:p>
    <w:p w14:paraId="5808FB67" w14:textId="77777777" w:rsidR="00864AE4" w:rsidRDefault="00864AE4" w:rsidP="00864AE4"/>
    <w:p w14:paraId="6BA17FE6" w14:textId="77777777" w:rsidR="00864AE4" w:rsidRDefault="00864AE4" w:rsidP="00864AE4">
      <w:r>
        <w:lastRenderedPageBreak/>
        <w:t>The advantages of this combination are that in addition to the usual capability of observation based on recognizing the geometric characteristics of the scene there are hyperspectral sensors which determine the chemical-physical composition of the objects present on the scene.</w:t>
      </w:r>
    </w:p>
    <w:p w14:paraId="4AF46428" w14:textId="2CD1F707" w:rsidR="00864AE4" w:rsidRDefault="00864AE4" w:rsidP="00864AE4">
      <w:r>
        <w:t xml:space="preserve">More information about PRISMA mission can be found </w:t>
      </w:r>
      <w:hyperlink r:id="rId23" w:history="1">
        <w:r w:rsidRPr="00864AE4">
          <w:rPr>
            <w:rStyle w:val="Hipervnculo"/>
          </w:rPr>
          <w:t>here</w:t>
        </w:r>
      </w:hyperlink>
      <w:r>
        <w:t>.</w:t>
      </w:r>
    </w:p>
    <w:p w14:paraId="7BDB45C5" w14:textId="730EDC3A" w:rsidR="00864AE4" w:rsidRDefault="00864AE4" w:rsidP="00864AE4">
      <w:pPr>
        <w:pStyle w:val="Ttulo3"/>
      </w:pPr>
      <w:bookmarkStart w:id="10" w:name="_Toc214795252"/>
      <w:r>
        <w:t>2.1.</w:t>
      </w:r>
      <w:r w:rsidR="00294EC5">
        <w:t>2</w:t>
      </w:r>
      <w:r>
        <w:t>. Unmixing</w:t>
      </w:r>
      <w:bookmarkEnd w:id="10"/>
    </w:p>
    <w:p w14:paraId="3E63B3E5" w14:textId="77777777" w:rsidR="00864AE4" w:rsidRDefault="00864AE4" w:rsidP="00864AE4">
      <w:r>
        <w:t>Unmixing is a technique used in hyperspectral image analysis to decompose the spectral signature of each pixel into a collection of constituent spectra, known as endmembers, and their corresponding proportions, referred to as abundances. This process is essential for understanding the composition of mixed pixels, which often occur in remote sensing data due to the limited spatial resolution of sensors.</w:t>
      </w:r>
    </w:p>
    <w:p w14:paraId="1DF8E5FD" w14:textId="65EAB996" w:rsidR="00864AE4" w:rsidRDefault="00864AE4" w:rsidP="00864AE4">
      <w:r>
        <w:t>One can assume 4 main types of mixing types:</w:t>
      </w:r>
    </w:p>
    <w:p w14:paraId="26C4C10F" w14:textId="56270391" w:rsidR="00864AE4" w:rsidRDefault="00864AE4" w:rsidP="00864AE4">
      <w:pPr>
        <w:pStyle w:val="Prrafodelista"/>
        <w:numPr>
          <w:ilvl w:val="0"/>
          <w:numId w:val="8"/>
        </w:numPr>
      </w:pPr>
      <w:r>
        <w:t xml:space="preserve">Linear Mixing: Materials are spatially separated within the pixel.  </w:t>
      </w:r>
    </w:p>
    <w:p w14:paraId="76E01A07" w14:textId="1047E01D" w:rsidR="00864AE4" w:rsidRDefault="00864AE4" w:rsidP="00864AE4">
      <w:pPr>
        <w:pStyle w:val="Prrafodelista"/>
        <w:numPr>
          <w:ilvl w:val="0"/>
          <w:numId w:val="8"/>
        </w:numPr>
      </w:pPr>
      <w:r>
        <w:t xml:space="preserve">Multi-Layer Mixing: Materials are arranged in layers (e.g., leaves over soil).  </w:t>
      </w:r>
    </w:p>
    <w:p w14:paraId="6206C77D" w14:textId="2A1E7DC5" w:rsidR="00864AE4" w:rsidRDefault="00864AE4" w:rsidP="00864AE4">
      <w:pPr>
        <w:pStyle w:val="Prrafodelista"/>
        <w:numPr>
          <w:ilvl w:val="0"/>
          <w:numId w:val="8"/>
        </w:numPr>
      </w:pPr>
      <w:r>
        <w:t xml:space="preserve">Intimate Mixing: Materials are mixed at microscopic scales (smaller than the wavelength). </w:t>
      </w:r>
    </w:p>
    <w:p w14:paraId="529A9E13" w14:textId="09C59A05" w:rsidR="00864AE4" w:rsidRDefault="00864AE4" w:rsidP="00864AE4">
      <w:pPr>
        <w:pStyle w:val="Prrafodelista"/>
        <w:numPr>
          <w:ilvl w:val="0"/>
          <w:numId w:val="8"/>
        </w:numPr>
      </w:pPr>
      <w:r>
        <w:t xml:space="preserve">Spectral Variability: The same material shows spectral changes due to illumination, moisture, or geometry.  </w:t>
      </w:r>
    </w:p>
    <w:p w14:paraId="3358EC1A" w14:textId="05D1E21D" w:rsidR="00864AE4" w:rsidRDefault="00864AE4" w:rsidP="00864AE4">
      <w:r>
        <w:t xml:space="preserve">The best suited unmixing model for this task is the </w:t>
      </w:r>
      <w:r w:rsidRPr="00864AE4">
        <w:rPr>
          <w:b/>
          <w:bCs/>
        </w:rPr>
        <w:t>Linear Mixing Model</w:t>
      </w:r>
      <w:r>
        <w:t xml:space="preserve"> (LMM), which assumes that the observed spectrum of a pixel is a linear combination of the spectra of the endmembers present in that pixel, weighted by their respective abundances. </w:t>
      </w:r>
    </w:p>
    <w:p w14:paraId="123FC1C9" w14:textId="38CCCC24" w:rsidR="00864AE4" w:rsidRDefault="00864AE4" w:rsidP="00864AE4">
      <w:r>
        <w:t xml:space="preserve">The objective is to estimate both the endmember matrix </w:t>
      </w:r>
      <m:oMath>
        <m:r>
          <m:rPr>
            <m:sty m:val="p"/>
          </m:rPr>
          <w:rPr>
            <w:rFonts w:ascii="Cambria Math" w:hAnsi="Cambria Math"/>
          </w:rPr>
          <m:t>Ε</m:t>
        </m:r>
      </m:oMath>
      <w:r>
        <w:rPr>
          <w:rFonts w:eastAsiaTheme="minorEastAsia"/>
        </w:rPr>
        <w:t xml:space="preserve"> </w:t>
      </w:r>
      <w:r>
        <w:t xml:space="preserve">and the abundance matrix </w:t>
      </w:r>
      <m:oMath>
        <m:r>
          <w:rPr>
            <w:rFonts w:ascii="Cambria Math" w:hAnsi="Cambria Math"/>
          </w:rPr>
          <m:t>A</m:t>
        </m:r>
      </m:oMath>
      <w:r>
        <w:t xml:space="preserve"> from the observed spectra </w:t>
      </w:r>
      <m:oMath>
        <m:r>
          <w:rPr>
            <w:rFonts w:ascii="Cambria Math" w:hAnsi="Cambria Math"/>
          </w:rPr>
          <m:t>X</m:t>
        </m:r>
      </m:oMath>
      <w:r>
        <w:t>.</w:t>
      </w:r>
    </w:p>
    <w:p w14:paraId="40424C4C" w14:textId="1CE1CCB6" w:rsidR="00864AE4" w:rsidRDefault="00864AE4" w:rsidP="00864AE4">
      <w:pPr>
        <w:pStyle w:val="Ttulo3"/>
      </w:pPr>
      <w:bookmarkStart w:id="11" w:name="_Toc214795253"/>
      <w:r>
        <w:t>2.1.3. Data exploration</w:t>
      </w:r>
      <w:bookmarkEnd w:id="11"/>
    </w:p>
    <w:p w14:paraId="58F6A5D5" w14:textId="48FAF897" w:rsidR="00864AE4" w:rsidRDefault="00864AE4" w:rsidP="00864AE4">
      <w:r>
        <w:t xml:space="preserve">When checking the PRISMA information, it is indicated that the spatial resolution is 30 meters and that there are several types of bands. According to it’s </w:t>
      </w:r>
      <w:hyperlink r:id="rId24" w:anchor="prisma" w:history="1">
        <w:r w:rsidRPr="00864AE4">
          <w:rPr>
            <w:rStyle w:val="Hipervnculo"/>
          </w:rPr>
          <w:t>documentation</w:t>
        </w:r>
      </w:hyperlink>
      <w:r>
        <w:t>, there are two types of channels (VNIR and SWIR):</w:t>
      </w:r>
    </w:p>
    <w:p w14:paraId="2F50EE83" w14:textId="58FFE5B4" w:rsidR="00864AE4" w:rsidRDefault="00864AE4" w:rsidP="00D23886">
      <w:pPr>
        <w:pStyle w:val="Prrafodelista"/>
        <w:numPr>
          <w:ilvl w:val="0"/>
          <w:numId w:val="9"/>
        </w:numPr>
      </w:pPr>
      <w:r w:rsidRPr="00D23886">
        <w:rPr>
          <w:b/>
          <w:bCs/>
        </w:rPr>
        <w:t>VNIR</w:t>
      </w:r>
      <w:r>
        <w:t xml:space="preserve"> (Visible and Near Infrared): 400 </w:t>
      </w:r>
      <m:oMath>
        <m:r>
          <w:rPr>
            <w:rFonts w:ascii="Cambria Math" w:hAnsi="Cambria Math"/>
          </w:rPr>
          <m:t>nm</m:t>
        </m:r>
      </m:oMath>
      <w:r>
        <w:t xml:space="preserve"> to 1010 </w:t>
      </w:r>
      <m:oMath>
        <m:r>
          <w:rPr>
            <w:rFonts w:ascii="Cambria Math" w:hAnsi="Cambria Math"/>
          </w:rPr>
          <m:t>nm</m:t>
        </m:r>
      </m:oMath>
      <w:r>
        <w:t xml:space="preserve"> (bands 1 to 66) → 66 bands</w:t>
      </w:r>
    </w:p>
    <w:p w14:paraId="3F7B657F" w14:textId="11AAE5CB" w:rsidR="00864AE4" w:rsidRDefault="00864AE4" w:rsidP="00864AE4">
      <w:pPr>
        <w:pStyle w:val="Prrafodelista"/>
        <w:numPr>
          <w:ilvl w:val="0"/>
          <w:numId w:val="9"/>
        </w:numPr>
      </w:pPr>
      <w:r w:rsidRPr="00D23886">
        <w:rPr>
          <w:b/>
          <w:bCs/>
        </w:rPr>
        <w:t>SWIR</w:t>
      </w:r>
      <w:r>
        <w:t xml:space="preserve"> (Short Wave Infrared): 920 </w:t>
      </w:r>
      <m:oMath>
        <m:r>
          <w:rPr>
            <w:rFonts w:ascii="Cambria Math" w:hAnsi="Cambria Math"/>
          </w:rPr>
          <m:t>nm</m:t>
        </m:r>
      </m:oMath>
      <w:r>
        <w:t xml:space="preserve"> to 2505 </w:t>
      </w:r>
      <m:oMath>
        <m:r>
          <w:rPr>
            <w:rFonts w:ascii="Cambria Math" w:hAnsi="Cambria Math"/>
          </w:rPr>
          <m:t>nm</m:t>
        </m:r>
      </m:oMath>
      <w:r>
        <w:t xml:space="preserve"> (bands 67 to 243) → 173 bands</w:t>
      </w:r>
    </w:p>
    <w:p w14:paraId="757627C8" w14:textId="77777777" w:rsidR="00D23886" w:rsidRDefault="00864AE4" w:rsidP="00864AE4">
      <w:r>
        <w:t xml:space="preserve">In total, there are </w:t>
      </w:r>
      <w:r w:rsidRPr="00D23886">
        <w:rPr>
          <w:b/>
          <w:bCs/>
        </w:rPr>
        <w:t>239 bands</w:t>
      </w:r>
      <w:r>
        <w:t xml:space="preserve"> (plus one additional panchromatic band).</w:t>
      </w:r>
    </w:p>
    <w:p w14:paraId="6C904BC6" w14:textId="49D5881E" w:rsidR="00864AE4" w:rsidRDefault="00864AE4" w:rsidP="00864AE4">
      <w:r>
        <w:lastRenderedPageBreak/>
        <w:t>The format also depends on the type of image. In this case, the image is of type “L2D_STD”, which according to the documentation is a standard Level-2D product that includes radiometric and geometric corrections.</w:t>
      </w:r>
    </w:p>
    <w:p w14:paraId="76B7CEE2" w14:textId="76A35EB6" w:rsidR="00864AE4" w:rsidRDefault="00864AE4" w:rsidP="00864AE4">
      <w:r>
        <w:t>PRISMA contains higher spectral resolution than Sentinel-2. Specifically, the following image</w:t>
      </w:r>
      <w:r w:rsidR="00D23886">
        <w:t xml:space="preserve"> is</w:t>
      </w:r>
      <w:r>
        <w:t xml:space="preserve"> a comparison between the spectral bands of both sensors can be observed:</w:t>
      </w:r>
    </w:p>
    <w:p w14:paraId="048899EF" w14:textId="6B067C9D" w:rsidR="00864AE4" w:rsidRDefault="00D23886" w:rsidP="00D23886">
      <w:pPr>
        <w:jc w:val="center"/>
      </w:pPr>
      <w:r>
        <w:rPr>
          <w:noProof/>
        </w:rPr>
        <w:drawing>
          <wp:inline distT="0" distB="0" distL="0" distR="0" wp14:anchorId="5A118C44" wp14:editId="1F7873C8">
            <wp:extent cx="5391150" cy="2048510"/>
            <wp:effectExtent l="114300" t="114300" r="152400" b="142240"/>
            <wp:docPr id="207915783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1150" cy="20485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E084E3" w14:textId="77777777" w:rsidR="00D23886" w:rsidRDefault="00864AE4" w:rsidP="00D23886">
      <w:r>
        <w:t>Another comparison can be seen in the following table</w:t>
      </w:r>
      <w:r w:rsidR="00D23886">
        <w:rPr>
          <w:rStyle w:val="Refdenotaalpie"/>
        </w:rPr>
        <w:footnoteReference w:id="1"/>
      </w:r>
      <w:r w:rsidR="00D23886">
        <w:t>:</w:t>
      </w:r>
      <w:r>
        <w:t xml:space="preserve"> </w:t>
      </w:r>
    </w:p>
    <w:p w14:paraId="399B1FE8" w14:textId="77777777" w:rsidR="00D23886" w:rsidRDefault="00D23886" w:rsidP="00D23886">
      <w:pPr>
        <w:jc w:val="center"/>
      </w:pPr>
      <w:r>
        <w:rPr>
          <w:noProof/>
        </w:rPr>
        <w:drawing>
          <wp:inline distT="0" distB="0" distL="0" distR="0" wp14:anchorId="4814F326" wp14:editId="249F56D8">
            <wp:extent cx="4906823" cy="3373010"/>
            <wp:effectExtent l="133350" t="114300" r="122555" b="170815"/>
            <wp:docPr id="134353237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30964" cy="33896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97AD92" w14:textId="06430FAD" w:rsidR="00864AE4" w:rsidRDefault="00864AE4" w:rsidP="00864AE4">
      <w:r>
        <w:lastRenderedPageBreak/>
        <w:t xml:space="preserve">The human eye’s visible spectrum ranges approximately from 400 </w:t>
      </w:r>
      <m:oMath>
        <m:r>
          <w:rPr>
            <w:rFonts w:ascii="Cambria Math" w:hAnsi="Cambria Math"/>
          </w:rPr>
          <m:t>nm</m:t>
        </m:r>
      </m:oMath>
      <w:r>
        <w:t xml:space="preserve"> (violet) to 800 </w:t>
      </w:r>
      <m:oMath>
        <m:r>
          <w:rPr>
            <w:rFonts w:ascii="Cambria Math" w:hAnsi="Cambria Math"/>
          </w:rPr>
          <m:t>nm</m:t>
        </m:r>
      </m:oMath>
      <w:r>
        <w:t xml:space="preserve"> (red). Within this interval:</w:t>
      </w:r>
    </w:p>
    <w:p w14:paraId="31EA6D37" w14:textId="7703C379" w:rsidR="00864AE4" w:rsidRDefault="00864AE4" w:rsidP="00D23886">
      <w:pPr>
        <w:pStyle w:val="Prrafodelista"/>
        <w:numPr>
          <w:ilvl w:val="0"/>
          <w:numId w:val="10"/>
        </w:numPr>
      </w:pPr>
      <w:r>
        <w:t xml:space="preserve">Red: 600–700 </w:t>
      </w:r>
      <m:oMath>
        <m:r>
          <w:rPr>
            <w:rFonts w:ascii="Cambria Math" w:hAnsi="Cambria Math"/>
          </w:rPr>
          <m:t>nm</m:t>
        </m:r>
      </m:oMath>
    </w:p>
    <w:p w14:paraId="096CB325" w14:textId="489EBF8F" w:rsidR="00864AE4" w:rsidRDefault="00864AE4" w:rsidP="00D23886">
      <w:pPr>
        <w:pStyle w:val="Prrafodelista"/>
        <w:numPr>
          <w:ilvl w:val="0"/>
          <w:numId w:val="10"/>
        </w:numPr>
      </w:pPr>
      <w:r>
        <w:t xml:space="preserve">Green: 500–600 </w:t>
      </w:r>
      <m:oMath>
        <m:r>
          <w:rPr>
            <w:rFonts w:ascii="Cambria Math" w:hAnsi="Cambria Math"/>
          </w:rPr>
          <m:t>nm</m:t>
        </m:r>
      </m:oMath>
    </w:p>
    <w:p w14:paraId="5BEB3E5E" w14:textId="0C94DBFD" w:rsidR="00864AE4" w:rsidRDefault="00864AE4" w:rsidP="00864AE4">
      <w:pPr>
        <w:pStyle w:val="Prrafodelista"/>
        <w:numPr>
          <w:ilvl w:val="0"/>
          <w:numId w:val="10"/>
        </w:numPr>
      </w:pPr>
      <w:r>
        <w:t xml:space="preserve">Blue: 400–450 </w:t>
      </w:r>
      <m:oMath>
        <m:r>
          <w:rPr>
            <w:rFonts w:ascii="Cambria Math" w:hAnsi="Cambria Math"/>
          </w:rPr>
          <m:t>nm</m:t>
        </m:r>
      </m:oMath>
    </w:p>
    <w:p w14:paraId="0DEF3C96" w14:textId="6760A576" w:rsidR="00864AE4" w:rsidRDefault="00864AE4" w:rsidP="00864AE4">
      <w:r>
        <w:t xml:space="preserve">Therefore, the PRISMA bands corresponding to the visible spectrum are those that cover this wavelength range. The following table shows the </w:t>
      </w:r>
      <w:r w:rsidR="00D23886">
        <w:t xml:space="preserve">selected </w:t>
      </w:r>
      <w:r>
        <w:t>PRISMA bands that correspond to the visible spectrum:</w:t>
      </w:r>
    </w:p>
    <w:tbl>
      <w:tblPr>
        <w:tblStyle w:val="Tablaconcuadrcula3-nfasis1"/>
        <w:tblW w:w="0" w:type="auto"/>
        <w:jc w:val="center"/>
        <w:tblLook w:val="04A0" w:firstRow="1" w:lastRow="0" w:firstColumn="1" w:lastColumn="0" w:noHBand="0" w:noVBand="1"/>
      </w:tblPr>
      <w:tblGrid>
        <w:gridCol w:w="1818"/>
        <w:gridCol w:w="1465"/>
        <w:gridCol w:w="2394"/>
      </w:tblGrid>
      <w:tr w:rsidR="00D23886" w:rsidRPr="00D23886" w14:paraId="3DE8802F" w14:textId="77777777" w:rsidTr="00D23886">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1818" w:type="dxa"/>
            <w:noWrap/>
            <w:hideMark/>
          </w:tcPr>
          <w:p w14:paraId="5DB55E2D" w14:textId="77777777" w:rsidR="00D23886" w:rsidRPr="00D23886" w:rsidRDefault="00D23886">
            <w:pPr>
              <w:rPr>
                <w:lang w:val="es-UY"/>
              </w:rPr>
            </w:pPr>
            <w:r w:rsidRPr="00D23886">
              <w:t>PRISMA Band</w:t>
            </w:r>
          </w:p>
        </w:tc>
        <w:tc>
          <w:tcPr>
            <w:tcW w:w="1465" w:type="dxa"/>
            <w:noWrap/>
            <w:hideMark/>
          </w:tcPr>
          <w:p w14:paraId="11EAD87D" w14:textId="77777777" w:rsidR="00D23886" w:rsidRPr="00D23886" w:rsidRDefault="00D23886">
            <w:pPr>
              <w:cnfStyle w:val="100000000000" w:firstRow="1" w:lastRow="0" w:firstColumn="0" w:lastColumn="0" w:oddVBand="0" w:evenVBand="0" w:oddHBand="0" w:evenHBand="0" w:firstRowFirstColumn="0" w:firstRowLastColumn="0" w:lastRowFirstColumn="0" w:lastRowLastColumn="0"/>
            </w:pPr>
            <w:r w:rsidRPr="00D23886">
              <w:t>Sentinel-2</w:t>
            </w:r>
          </w:p>
        </w:tc>
        <w:tc>
          <w:tcPr>
            <w:tcW w:w="2394" w:type="dxa"/>
            <w:noWrap/>
            <w:hideMark/>
          </w:tcPr>
          <w:p w14:paraId="797FFBB6" w14:textId="77777777" w:rsidR="00D23886" w:rsidRPr="00D23886" w:rsidRDefault="00D23886">
            <w:pPr>
              <w:cnfStyle w:val="100000000000" w:firstRow="1" w:lastRow="0" w:firstColumn="0" w:lastColumn="0" w:oddVBand="0" w:evenVBand="0" w:oddHBand="0" w:evenHBand="0" w:firstRowFirstColumn="0" w:firstRowLastColumn="0" w:lastRowFirstColumn="0" w:lastRowLastColumn="0"/>
            </w:pPr>
            <w:r w:rsidRPr="00D23886">
              <w:t>Approximate Color</w:t>
            </w:r>
          </w:p>
        </w:tc>
      </w:tr>
      <w:tr w:rsidR="00D23886" w:rsidRPr="00D23886" w14:paraId="76AA1125" w14:textId="77777777" w:rsidTr="00D2388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8" w:type="dxa"/>
            <w:noWrap/>
            <w:hideMark/>
          </w:tcPr>
          <w:p w14:paraId="1B8A69B6" w14:textId="77777777" w:rsidR="00D23886" w:rsidRPr="00D23886" w:rsidRDefault="00D23886" w:rsidP="00D23886">
            <w:pPr>
              <w:jc w:val="left"/>
            </w:pPr>
            <w:r w:rsidRPr="00D23886">
              <w:t>35</w:t>
            </w:r>
          </w:p>
        </w:tc>
        <w:tc>
          <w:tcPr>
            <w:tcW w:w="1465" w:type="dxa"/>
            <w:noWrap/>
            <w:hideMark/>
          </w:tcPr>
          <w:p w14:paraId="28062E68" w14:textId="77777777" w:rsidR="00D23886" w:rsidRPr="00D23886" w:rsidRDefault="00D23886" w:rsidP="00D23886">
            <w:pPr>
              <w:cnfStyle w:val="000000100000" w:firstRow="0" w:lastRow="0" w:firstColumn="0" w:lastColumn="0" w:oddVBand="0" w:evenVBand="0" w:oddHBand="1" w:evenHBand="0" w:firstRowFirstColumn="0" w:firstRowLastColumn="0" w:lastRowFirstColumn="0" w:lastRowLastColumn="0"/>
            </w:pPr>
            <w:r w:rsidRPr="00D23886">
              <w:t>4</w:t>
            </w:r>
          </w:p>
        </w:tc>
        <w:tc>
          <w:tcPr>
            <w:tcW w:w="2394" w:type="dxa"/>
            <w:noWrap/>
            <w:hideMark/>
          </w:tcPr>
          <w:p w14:paraId="102F039B" w14:textId="77777777" w:rsidR="00D23886" w:rsidRPr="00D23886" w:rsidRDefault="00D23886">
            <w:pPr>
              <w:cnfStyle w:val="000000100000" w:firstRow="0" w:lastRow="0" w:firstColumn="0" w:lastColumn="0" w:oddVBand="0" w:evenVBand="0" w:oddHBand="1" w:evenHBand="0" w:firstRowFirstColumn="0" w:firstRowLastColumn="0" w:lastRowFirstColumn="0" w:lastRowLastColumn="0"/>
            </w:pPr>
            <w:r w:rsidRPr="00D23886">
              <w:t>Red</w:t>
            </w:r>
          </w:p>
        </w:tc>
      </w:tr>
      <w:tr w:rsidR="00D23886" w:rsidRPr="00D23886" w14:paraId="72A32F70" w14:textId="77777777" w:rsidTr="00D23886">
        <w:trPr>
          <w:trHeight w:val="300"/>
          <w:jc w:val="center"/>
        </w:trPr>
        <w:tc>
          <w:tcPr>
            <w:cnfStyle w:val="001000000000" w:firstRow="0" w:lastRow="0" w:firstColumn="1" w:lastColumn="0" w:oddVBand="0" w:evenVBand="0" w:oddHBand="0" w:evenHBand="0" w:firstRowFirstColumn="0" w:firstRowLastColumn="0" w:lastRowFirstColumn="0" w:lastRowLastColumn="0"/>
            <w:tcW w:w="1818" w:type="dxa"/>
            <w:noWrap/>
            <w:hideMark/>
          </w:tcPr>
          <w:p w14:paraId="7560AF5A" w14:textId="77777777" w:rsidR="00D23886" w:rsidRPr="00D23886" w:rsidRDefault="00D23886" w:rsidP="00D23886">
            <w:pPr>
              <w:jc w:val="left"/>
            </w:pPr>
            <w:r w:rsidRPr="00D23886">
              <w:t>47</w:t>
            </w:r>
          </w:p>
        </w:tc>
        <w:tc>
          <w:tcPr>
            <w:tcW w:w="1465" w:type="dxa"/>
            <w:noWrap/>
            <w:hideMark/>
          </w:tcPr>
          <w:p w14:paraId="1933F3BA" w14:textId="77777777" w:rsidR="00D23886" w:rsidRPr="00D23886" w:rsidRDefault="00D23886" w:rsidP="00D23886">
            <w:pPr>
              <w:cnfStyle w:val="000000000000" w:firstRow="0" w:lastRow="0" w:firstColumn="0" w:lastColumn="0" w:oddVBand="0" w:evenVBand="0" w:oddHBand="0" w:evenHBand="0" w:firstRowFirstColumn="0" w:firstRowLastColumn="0" w:lastRowFirstColumn="0" w:lastRowLastColumn="0"/>
            </w:pPr>
            <w:r w:rsidRPr="00D23886">
              <w:t>3</w:t>
            </w:r>
          </w:p>
        </w:tc>
        <w:tc>
          <w:tcPr>
            <w:tcW w:w="2394" w:type="dxa"/>
            <w:noWrap/>
            <w:hideMark/>
          </w:tcPr>
          <w:p w14:paraId="7919ECED" w14:textId="77777777" w:rsidR="00D23886" w:rsidRPr="00D23886" w:rsidRDefault="00D23886">
            <w:pPr>
              <w:cnfStyle w:val="000000000000" w:firstRow="0" w:lastRow="0" w:firstColumn="0" w:lastColumn="0" w:oddVBand="0" w:evenVBand="0" w:oddHBand="0" w:evenHBand="0" w:firstRowFirstColumn="0" w:firstRowLastColumn="0" w:lastRowFirstColumn="0" w:lastRowLastColumn="0"/>
            </w:pPr>
            <w:r w:rsidRPr="00D23886">
              <w:t>Green</w:t>
            </w:r>
          </w:p>
        </w:tc>
      </w:tr>
      <w:tr w:rsidR="00D23886" w:rsidRPr="00D23886" w14:paraId="701F68C7" w14:textId="77777777" w:rsidTr="00D2388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8" w:type="dxa"/>
            <w:noWrap/>
            <w:hideMark/>
          </w:tcPr>
          <w:p w14:paraId="795FD8E4" w14:textId="77777777" w:rsidR="00D23886" w:rsidRPr="00D23886" w:rsidRDefault="00D23886" w:rsidP="00D23886">
            <w:pPr>
              <w:jc w:val="left"/>
            </w:pPr>
            <w:r w:rsidRPr="00D23886">
              <w:t>59</w:t>
            </w:r>
          </w:p>
        </w:tc>
        <w:tc>
          <w:tcPr>
            <w:tcW w:w="1465" w:type="dxa"/>
            <w:noWrap/>
            <w:hideMark/>
          </w:tcPr>
          <w:p w14:paraId="6D1090BF" w14:textId="77777777" w:rsidR="00D23886" w:rsidRPr="00D23886" w:rsidRDefault="00D23886" w:rsidP="00D23886">
            <w:pPr>
              <w:cnfStyle w:val="000000100000" w:firstRow="0" w:lastRow="0" w:firstColumn="0" w:lastColumn="0" w:oddVBand="0" w:evenVBand="0" w:oddHBand="1" w:evenHBand="0" w:firstRowFirstColumn="0" w:firstRowLastColumn="0" w:lastRowFirstColumn="0" w:lastRowLastColumn="0"/>
            </w:pPr>
            <w:r w:rsidRPr="00D23886">
              <w:t>2</w:t>
            </w:r>
          </w:p>
        </w:tc>
        <w:tc>
          <w:tcPr>
            <w:tcW w:w="2394" w:type="dxa"/>
            <w:noWrap/>
            <w:hideMark/>
          </w:tcPr>
          <w:p w14:paraId="2F8DDB36" w14:textId="77777777" w:rsidR="00D23886" w:rsidRPr="00D23886" w:rsidRDefault="00D23886">
            <w:pPr>
              <w:cnfStyle w:val="000000100000" w:firstRow="0" w:lastRow="0" w:firstColumn="0" w:lastColumn="0" w:oddVBand="0" w:evenVBand="0" w:oddHBand="1" w:evenHBand="0" w:firstRowFirstColumn="0" w:firstRowLastColumn="0" w:lastRowFirstColumn="0" w:lastRowLastColumn="0"/>
            </w:pPr>
            <w:r w:rsidRPr="00D23886">
              <w:t>Blue</w:t>
            </w:r>
          </w:p>
        </w:tc>
      </w:tr>
    </w:tbl>
    <w:p w14:paraId="72883E57" w14:textId="77777777" w:rsidR="00D23886" w:rsidRDefault="00D23886" w:rsidP="00864AE4"/>
    <w:p w14:paraId="3E771DC0" w14:textId="1091A44A" w:rsidR="00864AE4" w:rsidRDefault="00864AE4" w:rsidP="00D23886">
      <w:r>
        <w:t>By setting these bands in QGIS, the following RGB image is obtained:</w:t>
      </w:r>
      <w:r w:rsidR="00D23886">
        <w:rPr>
          <w:noProof/>
        </w:rPr>
        <w:drawing>
          <wp:inline distT="0" distB="0" distL="0" distR="0" wp14:anchorId="75EF3DE7" wp14:editId="650E3A9B">
            <wp:extent cx="5133594" cy="3582406"/>
            <wp:effectExtent l="133350" t="114300" r="124460" b="170815"/>
            <wp:docPr id="135842992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76065" cy="36120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730831" w14:textId="5A241719" w:rsidR="00D23886" w:rsidRDefault="00924ED5" w:rsidP="00D23886">
      <w:r>
        <w:t>Here is the same image by setting the bands in the code:</w:t>
      </w:r>
    </w:p>
    <w:p w14:paraId="6E408912" w14:textId="2F1D3386" w:rsidR="00924ED5" w:rsidRDefault="00924ED5" w:rsidP="00924ED5">
      <w:pPr>
        <w:jc w:val="center"/>
      </w:pPr>
      <w:r w:rsidRPr="00924ED5">
        <w:rPr>
          <w:noProof/>
        </w:rPr>
        <w:lastRenderedPageBreak/>
        <w:drawing>
          <wp:inline distT="0" distB="0" distL="0" distR="0" wp14:anchorId="0E4E6A5C" wp14:editId="20B69A91">
            <wp:extent cx="2700000" cy="2300400"/>
            <wp:effectExtent l="114300" t="114300" r="139065" b="138430"/>
            <wp:docPr id="12937939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93943" name="Imagen 1" descr="Texto&#10;&#10;El contenido generado por IA puede ser incorrecto."/>
                    <pic:cNvPicPr/>
                  </pic:nvPicPr>
                  <pic:blipFill>
                    <a:blip r:embed="rId28"/>
                    <a:stretch>
                      <a:fillRect/>
                    </a:stretch>
                  </pic:blipFill>
                  <pic:spPr>
                    <a:xfrm>
                      <a:off x="0" y="0"/>
                      <a:ext cx="2700000" cy="2300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CC629B" w14:textId="35E3C520" w:rsidR="00924ED5" w:rsidRDefault="00924ED5" w:rsidP="00D23886">
      <w:r>
        <w:t>And this is the result:</w:t>
      </w:r>
    </w:p>
    <w:p w14:paraId="7F020ACB" w14:textId="304D9433" w:rsidR="00924ED5" w:rsidRDefault="00924ED5" w:rsidP="00924ED5">
      <w:pPr>
        <w:jc w:val="center"/>
      </w:pPr>
      <w:r>
        <w:rPr>
          <w:noProof/>
        </w:rPr>
        <w:drawing>
          <wp:inline distT="0" distB="0" distL="0" distR="0" wp14:anchorId="1655FA91" wp14:editId="28C74E61">
            <wp:extent cx="3465296" cy="3473450"/>
            <wp:effectExtent l="152400" t="114300" r="154305" b="165100"/>
            <wp:docPr id="81839584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71234" cy="34794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FBB8674" w14:textId="1C94C797" w:rsidR="00924ED5" w:rsidRDefault="00924ED5" w:rsidP="00924ED5">
      <w:r w:rsidRPr="00924ED5">
        <w:t>This image will be useful to have a general idea of the area of interest and the different land cover types present in the scene.</w:t>
      </w:r>
    </w:p>
    <w:p w14:paraId="4B03865F" w14:textId="0DC91310" w:rsidR="00924ED5" w:rsidRDefault="00924ED5" w:rsidP="00924ED5">
      <w:pPr>
        <w:pStyle w:val="Ttulo3"/>
      </w:pPr>
      <w:bookmarkStart w:id="12" w:name="_Toc214795254"/>
      <w:r w:rsidRPr="00924ED5">
        <w:t>2.1.4. Endmember extraction</w:t>
      </w:r>
      <w:bookmarkEnd w:id="12"/>
    </w:p>
    <w:p w14:paraId="19CC723F" w14:textId="12AF9F46" w:rsidR="00924ED5" w:rsidRDefault="00924ED5" w:rsidP="00924ED5">
      <w:r>
        <w:t>Based on the image, it is possible to estimate 10 main endmembers (pure pixels) that represent the dominant materials in the scene:</w:t>
      </w:r>
    </w:p>
    <w:p w14:paraId="38699779" w14:textId="77777777" w:rsidR="00924ED5" w:rsidRDefault="00924ED5" w:rsidP="00924ED5">
      <w:pPr>
        <w:pStyle w:val="Prrafodelista"/>
        <w:numPr>
          <w:ilvl w:val="0"/>
          <w:numId w:val="11"/>
        </w:numPr>
      </w:pPr>
      <w:r>
        <w:t>Heavy dense urban surfaces</w:t>
      </w:r>
    </w:p>
    <w:p w14:paraId="45E4BF32" w14:textId="77777777" w:rsidR="00924ED5" w:rsidRDefault="00924ED5" w:rsidP="00924ED5">
      <w:pPr>
        <w:pStyle w:val="Prrafodelista"/>
        <w:numPr>
          <w:ilvl w:val="0"/>
          <w:numId w:val="11"/>
        </w:numPr>
      </w:pPr>
      <w:r>
        <w:t>Isolated structures</w:t>
      </w:r>
    </w:p>
    <w:p w14:paraId="7387AA84" w14:textId="77777777" w:rsidR="00924ED5" w:rsidRDefault="00924ED5" w:rsidP="00924ED5">
      <w:pPr>
        <w:pStyle w:val="Prrafodelista"/>
        <w:numPr>
          <w:ilvl w:val="0"/>
          <w:numId w:val="11"/>
        </w:numPr>
      </w:pPr>
      <w:r>
        <w:t>Industrial and commercial complexes</w:t>
      </w:r>
    </w:p>
    <w:p w14:paraId="36A5837D" w14:textId="4DAB89EE" w:rsidR="00924ED5" w:rsidRDefault="004D19CD" w:rsidP="00924ED5">
      <w:pPr>
        <w:pStyle w:val="Prrafodelista"/>
        <w:numPr>
          <w:ilvl w:val="0"/>
          <w:numId w:val="11"/>
        </w:numPr>
      </w:pPr>
      <w:r>
        <w:rPr>
          <w:noProof/>
        </w:rPr>
        <w:lastRenderedPageBreak/>
        <mc:AlternateContent>
          <mc:Choice Requires="wps">
            <w:drawing>
              <wp:anchor distT="365760" distB="365760" distL="365760" distR="365760" simplePos="0" relativeHeight="251667456" behindDoc="0" locked="0" layoutInCell="1" allowOverlap="1" wp14:anchorId="490B44D2" wp14:editId="60DAEBC7">
                <wp:simplePos x="0" y="0"/>
                <wp:positionH relativeFrom="margin">
                  <wp:align>right</wp:align>
                </wp:positionH>
                <wp:positionV relativeFrom="margin">
                  <wp:posOffset>3810</wp:posOffset>
                </wp:positionV>
                <wp:extent cx="2998470" cy="2034540"/>
                <wp:effectExtent l="0" t="0" r="11430" b="3810"/>
                <wp:wrapSquare wrapText="bothSides"/>
                <wp:docPr id="136" name="Cuadro de texto 136"/>
                <wp:cNvGraphicFramePr/>
                <a:graphic xmlns:a="http://schemas.openxmlformats.org/drawingml/2006/main">
                  <a:graphicData uri="http://schemas.microsoft.com/office/word/2010/wordprocessingShape">
                    <wps:wsp>
                      <wps:cNvSpPr txBox="1"/>
                      <wps:spPr>
                        <a:xfrm>
                          <a:off x="0" y="0"/>
                          <a:ext cx="2998470" cy="20349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F6B408" w14:textId="669918DA" w:rsidR="00924ED5" w:rsidRPr="00505A21" w:rsidRDefault="00924ED5">
                            <w:pPr>
                              <w:pBdr>
                                <w:top w:val="single" w:sz="4" w:space="4" w:color="A02B93" w:themeColor="accent5"/>
                                <w:left w:val="single" w:sz="4" w:space="4" w:color="A02B93" w:themeColor="accent5"/>
                                <w:bottom w:val="single" w:sz="4" w:space="6" w:color="A02B93" w:themeColor="accent5"/>
                                <w:right w:val="single" w:sz="4" w:space="4" w:color="A02B93" w:themeColor="accent5"/>
                              </w:pBdr>
                              <w:shd w:val="clear" w:color="auto" w:fill="A02B93" w:themeFill="accent5"/>
                              <w:spacing w:line="240" w:lineRule="auto"/>
                              <w:ind w:left="101" w:right="101"/>
                              <w:rPr>
                                <w:color w:val="FFFFFF" w:themeColor="background1"/>
                                <w:sz w:val="20"/>
                                <w:szCs w:val="20"/>
                              </w:rPr>
                            </w:pPr>
                            <w:r>
                              <w:rPr>
                                <w:color w:val="FFFFFF" w:themeColor="background1"/>
                                <w:sz w:val="20"/>
                                <w:szCs w:val="20"/>
                              </w:rPr>
                              <w:t>Note:</w:t>
                            </w:r>
                          </w:p>
                          <w:p w14:paraId="1CF4F1B6" w14:textId="43D70F0C" w:rsidR="00924ED5" w:rsidRPr="00924ED5" w:rsidRDefault="00924ED5" w:rsidP="00924ED5">
                            <w:pPr>
                              <w:rPr>
                                <w:color w:val="7F7F7F" w:themeColor="text1" w:themeTint="80"/>
                                <w:sz w:val="18"/>
                                <w:szCs w:val="18"/>
                              </w:rPr>
                            </w:pPr>
                            <w:r w:rsidRPr="00924ED5">
                              <w:rPr>
                                <w:color w:val="7F7F7F" w:themeColor="text1" w:themeTint="80"/>
                                <w:sz w:val="18"/>
                                <w:szCs w:val="18"/>
                              </w:rPr>
                              <w:t>It is worth mentioning that this estimation was initially performed using fewer endmembers, but after analyzing the resulting abundance maps, it became clear that some materials were not being adequately represented. By increasing the number of endmembers to 10, a better representation of the diversity of materials present in the scene was achieved, allowing for a more accurate and detailed characterization of the various types of surfaces and urban structures</w:t>
                            </w:r>
                            <w:r>
                              <w:rPr>
                                <w:color w:val="7F7F7F" w:themeColor="text1" w:themeTint="80"/>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B44D2" id="Cuadro de texto 136" o:spid="_x0000_s1030" type="#_x0000_t202" style="position:absolute;left:0;text-align:left;margin-left:184.9pt;margin-top:.3pt;width:236.1pt;height:160.2pt;z-index:251667456;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W78YwIAADUFAAAOAAAAZHJzL2Uyb0RvYy54bWysVN9P2zAQfp+0/8Hy+0gpjEFFijoQ0yQE&#10;aDDx7Do2jeb4vPO1SffX7+wkLWJ7YdqLc/F9991vn190jRMbg7EGX8rDg4kUxmuoav9cyu+P1x9O&#10;pYikfKUceFPKrYnyYv7+3XkbZmYKK3CVQcEkPs7aUMoVUZgVRdQr06h4AMF4VlrARhH/4nNRoWqZ&#10;vXHFdDI5KVrAKiBoEyPfXvVKOc/81hpNd9ZGQ8KVkmOjfGI+l+ks5udq9owqrGo9hKH+IYpG1Z6d&#10;7qiuFCmxxvoPqqbWCBEsHWhoCrC21ibnwNkcTl5l87BSweRcuDgx7MoU/x+tvt08hHsU1H2GjhuY&#10;CtKGOIt8mfLpLDbpy5EK1nMJt7uymY6E5svp2dnp8SdWadZNJ0fHZ0cniafYmweM9MVAI5JQSuS+&#10;5HKpzU2kHjpCkjcP17VzuTfOi7aUJ0cfJ9lgp2Fy5xPW5C4PNPvQs0RbZxLG+W/GirrKGaSLPF/m&#10;0qHYKJ4MpbXxlJPPvIxOKMtBvMVwwO+jeotxn8foGTztjJvaA+bsX4Vd/RhDtj2ea/4i7yRSt+w4&#10;8VIej51dQrXlhiP0uxCDvq65KTcq0r1CHn5uJC803fFhHXDxYZCkWAH++tt9wvNMslaKlpeplPHn&#10;WqGRwn31PK1p80YBR2E5Cn7dXAJ34ZCfiqCzyAZIbhQtQvPEe75IXlilvGZfpaRRvKR+pfmd0Gax&#10;yCDer6Doxj8EnahTU9KIPXZPCsMwh8QjfAvjmqnZq3HsscnSw2JNYOs8q6mufRWHevNu5mkf3pG0&#10;/C//M2r/2s1/AwAA//8DAFBLAwQUAAYACAAAACEA1zJ7s9sAAAAFAQAADwAAAGRycy9kb3ducmV2&#10;LnhtbEyPT0vEMBTE74LfITzBm5u2yiq1r4v456aurgp6S5vYFpOXkrx267c3nvQ4zDDzm2qzOCtm&#10;E+LgCSFfZSAMtV4P1CG8vtydXICIrEgr68kgfJsIm/rwoFKl9nt6NvOOO5FKKJYKoWceSylj2xun&#10;4sqPhpL36YNTnGTopA5qn8qdlUWWraVTA6WFXo3mujft125yCPY9hvsm44/5pnvgp62c3m7zR8Tj&#10;o+XqEgSbhf/C8Iuf0KFOTI2fSEdhEdIRRliDSN7ZeVGAaBBOizwDWVfyP339AwAA//8DAFBLAQIt&#10;ABQABgAIAAAAIQC2gziS/gAAAOEBAAATAAAAAAAAAAAAAAAAAAAAAABbQ29udGVudF9UeXBlc10u&#10;eG1sUEsBAi0AFAAGAAgAAAAhADj9If/WAAAAlAEAAAsAAAAAAAAAAAAAAAAALwEAAF9yZWxzLy5y&#10;ZWxzUEsBAi0AFAAGAAgAAAAhALuxbvxjAgAANQUAAA4AAAAAAAAAAAAAAAAALgIAAGRycy9lMm9E&#10;b2MueG1sUEsBAi0AFAAGAAgAAAAhANcye7PbAAAABQEAAA8AAAAAAAAAAAAAAAAAvQQAAGRycy9k&#10;b3ducmV2LnhtbFBLBQYAAAAABAAEAPMAAADFBQAAAAA=&#10;" filled="f" stroked="f" strokeweight=".5pt">
                <v:textbox inset="0,0,0,0">
                  <w:txbxContent>
                    <w:p w14:paraId="5FF6B408" w14:textId="669918DA" w:rsidR="00924ED5" w:rsidRPr="00505A21" w:rsidRDefault="00924ED5">
                      <w:pPr>
                        <w:pBdr>
                          <w:top w:val="single" w:sz="4" w:space="4" w:color="A02B93" w:themeColor="accent5"/>
                          <w:left w:val="single" w:sz="4" w:space="4" w:color="A02B93" w:themeColor="accent5"/>
                          <w:bottom w:val="single" w:sz="4" w:space="6" w:color="A02B93" w:themeColor="accent5"/>
                          <w:right w:val="single" w:sz="4" w:space="4" w:color="A02B93" w:themeColor="accent5"/>
                        </w:pBdr>
                        <w:shd w:val="clear" w:color="auto" w:fill="A02B93" w:themeFill="accent5"/>
                        <w:spacing w:line="240" w:lineRule="auto"/>
                        <w:ind w:left="101" w:right="101"/>
                        <w:rPr>
                          <w:color w:val="FFFFFF" w:themeColor="background1"/>
                          <w:sz w:val="20"/>
                          <w:szCs w:val="20"/>
                        </w:rPr>
                      </w:pPr>
                      <w:r>
                        <w:rPr>
                          <w:color w:val="FFFFFF" w:themeColor="background1"/>
                          <w:sz w:val="20"/>
                          <w:szCs w:val="20"/>
                        </w:rPr>
                        <w:t>Note:</w:t>
                      </w:r>
                    </w:p>
                    <w:p w14:paraId="1CF4F1B6" w14:textId="43D70F0C" w:rsidR="00924ED5" w:rsidRPr="00924ED5" w:rsidRDefault="00924ED5" w:rsidP="00924ED5">
                      <w:pPr>
                        <w:rPr>
                          <w:color w:val="7F7F7F" w:themeColor="text1" w:themeTint="80"/>
                          <w:sz w:val="18"/>
                          <w:szCs w:val="18"/>
                        </w:rPr>
                      </w:pPr>
                      <w:r w:rsidRPr="00924ED5">
                        <w:rPr>
                          <w:color w:val="7F7F7F" w:themeColor="text1" w:themeTint="80"/>
                          <w:sz w:val="18"/>
                          <w:szCs w:val="18"/>
                        </w:rPr>
                        <w:t>It is worth mentioning that this estimation was initially performed using fewer endmembers, but after analyzing the resulting abundance maps, it became clear that some materials were not being adequately represented. By increasing the number of endmembers to 10, a better representation of the diversity of materials present in the scene was achieved, allowing for a more accurate and detailed characterization of the various types of surfaces and urban structures</w:t>
                      </w:r>
                      <w:r>
                        <w:rPr>
                          <w:color w:val="7F7F7F" w:themeColor="text1" w:themeTint="80"/>
                          <w:sz w:val="18"/>
                          <w:szCs w:val="18"/>
                        </w:rPr>
                        <w:t>.</w:t>
                      </w:r>
                    </w:p>
                  </w:txbxContent>
                </v:textbox>
                <w10:wrap type="square" anchorx="margin" anchory="margin"/>
              </v:shape>
            </w:pict>
          </mc:Fallback>
        </mc:AlternateContent>
      </w:r>
      <w:r w:rsidR="00924ED5">
        <w:t>Roads and pavements</w:t>
      </w:r>
    </w:p>
    <w:p w14:paraId="06B21DDE" w14:textId="0EE16F84" w:rsidR="00924ED5" w:rsidRDefault="00924ED5" w:rsidP="00924ED5">
      <w:pPr>
        <w:pStyle w:val="Prrafodelista"/>
        <w:numPr>
          <w:ilvl w:val="0"/>
          <w:numId w:val="11"/>
        </w:numPr>
      </w:pPr>
      <w:r>
        <w:t>Construction sites</w:t>
      </w:r>
    </w:p>
    <w:p w14:paraId="7A307DC0" w14:textId="73261B8C" w:rsidR="00924ED5" w:rsidRDefault="00924ED5" w:rsidP="00924ED5">
      <w:pPr>
        <w:pStyle w:val="Prrafodelista"/>
        <w:numPr>
          <w:ilvl w:val="0"/>
          <w:numId w:val="11"/>
        </w:numPr>
      </w:pPr>
      <w:r>
        <w:t>Land/soil</w:t>
      </w:r>
    </w:p>
    <w:p w14:paraId="3155201E" w14:textId="2804E2C5" w:rsidR="00924ED5" w:rsidRDefault="00924ED5" w:rsidP="00924ED5">
      <w:pPr>
        <w:pStyle w:val="Prrafodelista"/>
        <w:numPr>
          <w:ilvl w:val="0"/>
          <w:numId w:val="11"/>
        </w:numPr>
      </w:pPr>
      <w:r>
        <w:t>Vegetation</w:t>
      </w:r>
    </w:p>
    <w:p w14:paraId="29BDF1FF" w14:textId="059203E1" w:rsidR="00924ED5" w:rsidRDefault="00924ED5" w:rsidP="00924ED5">
      <w:pPr>
        <w:pStyle w:val="Prrafodelista"/>
        <w:numPr>
          <w:ilvl w:val="0"/>
          <w:numId w:val="11"/>
        </w:numPr>
      </w:pPr>
      <w:r>
        <w:t>Water bodies</w:t>
      </w:r>
    </w:p>
    <w:p w14:paraId="76F987F8" w14:textId="0A78F966" w:rsidR="00924ED5" w:rsidRDefault="00924ED5" w:rsidP="00924ED5">
      <w:pPr>
        <w:pStyle w:val="Prrafodelista"/>
        <w:numPr>
          <w:ilvl w:val="0"/>
          <w:numId w:val="11"/>
        </w:numPr>
      </w:pPr>
      <w:r>
        <w:t>Forested areas</w:t>
      </w:r>
    </w:p>
    <w:p w14:paraId="7386CEBA" w14:textId="7DEF4CEC" w:rsidR="00924ED5" w:rsidRDefault="00924ED5" w:rsidP="00924ED5">
      <w:pPr>
        <w:pStyle w:val="Prrafodelista"/>
        <w:numPr>
          <w:ilvl w:val="0"/>
          <w:numId w:val="11"/>
        </w:numPr>
      </w:pPr>
      <w:r>
        <w:t>Pasturelands</w:t>
      </w:r>
    </w:p>
    <w:p w14:paraId="3F22D36C" w14:textId="499429DA" w:rsidR="004D19CD" w:rsidRDefault="00924ED5" w:rsidP="004D19CD">
      <w:pPr>
        <w:ind w:left="360"/>
      </w:pPr>
      <w:r w:rsidRPr="00924ED5">
        <w:t>To manually extract the endmembers, we use the Pixel Purity Index (PPI), assuming the existence of a pure pixel that has maximum spectral purity (i.e., a single material). The following code snippet illustrates this process:</w:t>
      </w:r>
    </w:p>
    <w:p w14:paraId="79FF2FD6" w14:textId="1CD713E4" w:rsidR="004D19CD" w:rsidRDefault="004D19CD" w:rsidP="00294EC5">
      <w:pPr>
        <w:ind w:left="360"/>
        <w:jc w:val="center"/>
      </w:pPr>
      <w:r w:rsidRPr="004D19CD">
        <w:rPr>
          <w:noProof/>
        </w:rPr>
        <w:drawing>
          <wp:inline distT="0" distB="0" distL="0" distR="0" wp14:anchorId="0222E05B" wp14:editId="369348B0">
            <wp:extent cx="4377600" cy="1497600"/>
            <wp:effectExtent l="133350" t="114300" r="118745" b="140970"/>
            <wp:docPr id="14055443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44309" name="Imagen 1" descr="Texto&#10;&#10;El contenido generado por IA puede ser incorrecto."/>
                    <pic:cNvPicPr/>
                  </pic:nvPicPr>
                  <pic:blipFill>
                    <a:blip r:embed="rId30"/>
                    <a:stretch>
                      <a:fillRect/>
                    </a:stretch>
                  </pic:blipFill>
                  <pic:spPr>
                    <a:xfrm>
                      <a:off x="0" y="0"/>
                      <a:ext cx="4377600" cy="1497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C3F5F7" w14:textId="5BC373ED" w:rsidR="004D19CD" w:rsidRDefault="004D19CD" w:rsidP="00924ED5">
      <w:pPr>
        <w:ind w:left="360"/>
      </w:pPr>
      <w:r>
        <w:t>And the result:</w:t>
      </w:r>
    </w:p>
    <w:p w14:paraId="50542CB1" w14:textId="032F7CCA" w:rsidR="004D19CD" w:rsidRDefault="004D19CD" w:rsidP="00294EC5">
      <w:pPr>
        <w:ind w:left="360"/>
        <w:jc w:val="center"/>
      </w:pPr>
      <w:r w:rsidRPr="004D19CD">
        <w:rPr>
          <w:noProof/>
        </w:rPr>
        <w:drawing>
          <wp:inline distT="0" distB="0" distL="0" distR="0" wp14:anchorId="4FD304EF" wp14:editId="5B93AEEE">
            <wp:extent cx="4914350" cy="1259215"/>
            <wp:effectExtent l="133350" t="114300" r="133985" b="169545"/>
            <wp:docPr id="17527777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77774" name="Imagen 1" descr="Texto&#10;&#10;El contenido generado por IA puede ser incorrecto."/>
                    <pic:cNvPicPr/>
                  </pic:nvPicPr>
                  <pic:blipFill>
                    <a:blip r:embed="rId31"/>
                    <a:stretch>
                      <a:fillRect/>
                    </a:stretch>
                  </pic:blipFill>
                  <pic:spPr>
                    <a:xfrm>
                      <a:off x="0" y="0"/>
                      <a:ext cx="4926026" cy="12622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727DEF" w14:textId="4BD8D4A8" w:rsidR="004D19CD" w:rsidRDefault="004D19CD" w:rsidP="00924ED5">
      <w:pPr>
        <w:ind w:left="360"/>
      </w:pPr>
      <w:r w:rsidRPr="004D19CD">
        <w:t xml:space="preserve">This result specifies that we have successfully extracted 10 endmembers, each represented by a spectral signature across the 239 bands of the PRISMA hyperspectral image. The endmember matrix has a shape of </w:t>
      </w:r>
      <m:oMath>
        <m:r>
          <w:rPr>
            <w:rFonts w:ascii="Cambria Math" w:hAnsi="Cambria Math"/>
          </w:rPr>
          <m:t>239 × 10</m:t>
        </m:r>
      </m:oMath>
      <w:r w:rsidRPr="004D19CD">
        <w:t xml:space="preserve">, indicating that there are 239 spectral bands and 10 distinct endmembers. Each column in the matrix corresponds to the spectral signature of one endmember, capturing its unique reflectance characteristics across the different wavelengths. After obtaining this matrix, the abundance matrix should have a shape of </w:t>
      </w:r>
      <m:oMath>
        <m:r>
          <w:rPr>
            <w:rFonts w:ascii="Cambria Math" w:hAnsi="Cambria Math"/>
          </w:rPr>
          <m:t>10 × num_pixels</m:t>
        </m:r>
      </m:oMath>
      <w:r w:rsidRPr="004D19CD">
        <w:t xml:space="preserve"> so that when multiplied with the endmember matrix, it reconstructs the original hyperspectral data.</w:t>
      </w:r>
    </w:p>
    <w:p w14:paraId="6A5D01EA" w14:textId="525CB631" w:rsidR="004D19CD" w:rsidRDefault="004D19CD" w:rsidP="004D19CD">
      <w:pPr>
        <w:ind w:left="360"/>
      </w:pPr>
      <w:r w:rsidRPr="004D19CD">
        <w:lastRenderedPageBreak/>
        <w:t>Finally, we can plot the extracted endmembers to visualize their spectral reflectance signatures:</w:t>
      </w:r>
    </w:p>
    <w:p w14:paraId="714DC202" w14:textId="044F6D51" w:rsidR="00294EC5" w:rsidRDefault="00294EC5" w:rsidP="00294EC5">
      <w:pPr>
        <w:ind w:left="360"/>
        <w:jc w:val="center"/>
      </w:pPr>
      <w:r>
        <w:rPr>
          <w:noProof/>
        </w:rPr>
        <w:drawing>
          <wp:inline distT="0" distB="0" distL="0" distR="0" wp14:anchorId="7621663C" wp14:editId="76BE8969">
            <wp:extent cx="3187186" cy="2557618"/>
            <wp:effectExtent l="133350" t="114300" r="127635" b="167005"/>
            <wp:docPr id="2001598472" name="Imagen 15"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98472" name="Imagen 15" descr="Gráfico, Histograma&#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3195827" cy="25645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BC0930F" w14:textId="78E785F6" w:rsidR="00294EC5" w:rsidRDefault="00294EC5" w:rsidP="00294EC5">
      <w:pPr>
        <w:pStyle w:val="Ttulo3"/>
      </w:pPr>
      <w:bookmarkStart w:id="13" w:name="_Toc214795255"/>
      <w:r w:rsidRPr="00294EC5">
        <w:t>2.</w:t>
      </w:r>
      <w:r w:rsidR="00716448">
        <w:t>1</w:t>
      </w:r>
      <w:r w:rsidRPr="00294EC5">
        <w:t>.5. Abundance estimation</w:t>
      </w:r>
      <w:bookmarkEnd w:id="13"/>
    </w:p>
    <w:p w14:paraId="559F90F8" w14:textId="64F16ABF" w:rsidR="00294EC5" w:rsidRDefault="00294EC5" w:rsidP="00294EC5">
      <w:r w:rsidRPr="00294EC5">
        <w:t xml:space="preserve">Once the endmembers have been estimated, the abundance matrix </w:t>
      </w:r>
      <m:oMath>
        <m:r>
          <w:rPr>
            <w:rFonts w:ascii="Cambria Math" w:hAnsi="Cambria Math"/>
          </w:rPr>
          <m:t>A</m:t>
        </m:r>
      </m:oMath>
      <w:r>
        <w:rPr>
          <w:rFonts w:eastAsiaTheme="minorEastAsia"/>
        </w:rPr>
        <w:t xml:space="preserve"> </w:t>
      </w:r>
      <w:r w:rsidRPr="00294EC5">
        <w:t xml:space="preserve">can be solved using the </w:t>
      </w:r>
      <w:r w:rsidRPr="00294EC5">
        <w:rPr>
          <w:b/>
          <w:bCs/>
        </w:rPr>
        <w:t>Fully Constrained Least Squares</w:t>
      </w:r>
      <w:r w:rsidRPr="00294EC5">
        <w:t xml:space="preserve"> (FCLS) method, which minimizes the difference between the observations and the linear reconstruction under the non-negativity and sum-to-one constraints. This is a constrained least squares problem (solvable via Lagrange multipliers or convex optimization methods). Here we use </w:t>
      </w:r>
      <w:proofErr w:type="spellStart"/>
      <w:r w:rsidRPr="00294EC5">
        <w:rPr>
          <w:rStyle w:val="SinespaciadoCar"/>
          <w:rFonts w:ascii="Consolas" w:hAnsi="Consolas"/>
        </w:rPr>
        <w:t>pysptools</w:t>
      </w:r>
      <w:proofErr w:type="spellEnd"/>
      <w:r w:rsidRPr="00294EC5">
        <w:t xml:space="preserve"> library to perform the FCLS unmixing:</w:t>
      </w:r>
    </w:p>
    <w:p w14:paraId="390976C5" w14:textId="19ACA189" w:rsidR="00294EC5" w:rsidRDefault="00294EC5" w:rsidP="00294EC5">
      <w:pPr>
        <w:jc w:val="center"/>
      </w:pPr>
      <w:r w:rsidRPr="00294EC5">
        <w:rPr>
          <w:noProof/>
        </w:rPr>
        <w:drawing>
          <wp:inline distT="0" distB="0" distL="0" distR="0" wp14:anchorId="0EBDB135" wp14:editId="3D44E9AF">
            <wp:extent cx="4910400" cy="939600"/>
            <wp:effectExtent l="133350" t="114300" r="119380" b="146685"/>
            <wp:docPr id="1418366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6677" name="Imagen 1" descr="Texto&#10;&#10;El contenido generado por IA puede ser incorrecto."/>
                    <pic:cNvPicPr/>
                  </pic:nvPicPr>
                  <pic:blipFill>
                    <a:blip r:embed="rId33"/>
                    <a:stretch>
                      <a:fillRect/>
                    </a:stretch>
                  </pic:blipFill>
                  <pic:spPr>
                    <a:xfrm>
                      <a:off x="0" y="0"/>
                      <a:ext cx="4910400" cy="939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5209EA" w14:textId="4E16C4F3" w:rsidR="00294EC5" w:rsidRDefault="00294EC5" w:rsidP="00294EC5">
      <w:r>
        <w:t>This process took about 12 minutes, and this is the result:</w:t>
      </w:r>
    </w:p>
    <w:p w14:paraId="131D6DC7" w14:textId="0BB342EE" w:rsidR="00294EC5" w:rsidRDefault="00294EC5" w:rsidP="00294EC5">
      <w:pPr>
        <w:jc w:val="center"/>
      </w:pPr>
      <w:r w:rsidRPr="00294EC5">
        <w:rPr>
          <w:noProof/>
        </w:rPr>
        <w:drawing>
          <wp:inline distT="0" distB="0" distL="0" distR="0" wp14:anchorId="771B53F6" wp14:editId="17C7A61B">
            <wp:extent cx="4377600" cy="795600"/>
            <wp:effectExtent l="133350" t="114300" r="118745" b="157480"/>
            <wp:docPr id="9019023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02372" name="Imagen 1" descr="Texto&#10;&#10;El contenido generado por IA puede ser incorrecto."/>
                    <pic:cNvPicPr/>
                  </pic:nvPicPr>
                  <pic:blipFill>
                    <a:blip r:embed="rId34"/>
                    <a:stretch>
                      <a:fillRect/>
                    </a:stretch>
                  </pic:blipFill>
                  <pic:spPr>
                    <a:xfrm>
                      <a:off x="0" y="0"/>
                      <a:ext cx="4377600" cy="795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632C1D" w14:textId="6B146033" w:rsidR="00294EC5" w:rsidRDefault="00294EC5" w:rsidP="00294EC5">
      <w:r w:rsidRPr="00294EC5">
        <w:t xml:space="preserve">The next step is to visualize the abundance maps for each </w:t>
      </w:r>
      <w:proofErr w:type="gramStart"/>
      <w:r w:rsidRPr="00294EC5">
        <w:t>endmember</w:t>
      </w:r>
      <w:proofErr w:type="gramEnd"/>
      <w:r w:rsidRPr="00294EC5">
        <w:t>:</w:t>
      </w:r>
    </w:p>
    <w:p w14:paraId="577D5F33" w14:textId="65A787F0" w:rsidR="00294EC5" w:rsidRDefault="00294EC5" w:rsidP="00294EC5">
      <w:r>
        <w:rPr>
          <w:noProof/>
        </w:rPr>
        <w:lastRenderedPageBreak/>
        <w:drawing>
          <wp:inline distT="0" distB="0" distL="0" distR="0" wp14:anchorId="0AFFA97E" wp14:editId="4AAD8809">
            <wp:extent cx="5250692" cy="5922587"/>
            <wp:effectExtent l="133350" t="114300" r="140970" b="173990"/>
            <wp:docPr id="124333032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0422" cy="59448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4CF8CCE" w14:textId="03E7067D" w:rsidR="007A58E7" w:rsidRDefault="007A58E7" w:rsidP="007A58E7">
      <w:r>
        <w:t>Based on the resulting abundance maps, the following qualitative visual analysis can be made:</w:t>
      </w:r>
    </w:p>
    <w:p w14:paraId="3E642E9B" w14:textId="50F088E1" w:rsidR="007A58E7" w:rsidRDefault="007A58E7" w:rsidP="007A58E7">
      <w:pPr>
        <w:pStyle w:val="Prrafodelista"/>
        <w:numPr>
          <w:ilvl w:val="0"/>
          <w:numId w:val="12"/>
        </w:numPr>
      </w:pPr>
      <w:r w:rsidRPr="007A58E7">
        <w:rPr>
          <w:b/>
          <w:bCs/>
          <w:i/>
          <w:iCs/>
        </w:rPr>
        <w:t>Abundance Map 2</w:t>
      </w:r>
      <w:r>
        <w:t>: This map appears to discriminate building rooftops, possibly those that appear white in the RGB image. This material could correspond to concrete or metal roofs, which typically exhibit high reflectance in the visible spectrum. It would correspond to the industrial class, given that it is located outside the city center and appears to highlight warehouse-like structures.</w:t>
      </w:r>
    </w:p>
    <w:p w14:paraId="13938A35" w14:textId="65EAB77C" w:rsidR="007A58E7" w:rsidRDefault="007A58E7" w:rsidP="007A58E7">
      <w:pPr>
        <w:pStyle w:val="Prrafodelista"/>
        <w:numPr>
          <w:ilvl w:val="0"/>
          <w:numId w:val="12"/>
        </w:numPr>
      </w:pPr>
      <w:r w:rsidRPr="007A58E7">
        <w:rPr>
          <w:b/>
          <w:bCs/>
          <w:i/>
          <w:iCs/>
        </w:rPr>
        <w:t>Abundance Map 4</w:t>
      </w:r>
      <w:r>
        <w:t xml:space="preserve">: One way to identify what this map is discriminating against is by observing specific points in the RGB image. For example, in the center of the image, there is a clear green structure in the RGB image, </w:t>
      </w:r>
      <w:r>
        <w:lastRenderedPageBreak/>
        <w:t>suggesting that this map may be representing dense vegetation or green areas. Additionally, this map shows high values in areas that appear to be parks or gardens in the RGB image.</w:t>
      </w:r>
    </w:p>
    <w:p w14:paraId="4693E4C2" w14:textId="788E0874" w:rsidR="007A58E7" w:rsidRDefault="007A58E7" w:rsidP="007A58E7">
      <w:pPr>
        <w:pStyle w:val="Prrafodelista"/>
        <w:numPr>
          <w:ilvl w:val="0"/>
          <w:numId w:val="12"/>
        </w:numPr>
      </w:pPr>
      <w:r w:rsidRPr="007A58E7">
        <w:rPr>
          <w:b/>
          <w:bCs/>
          <w:i/>
          <w:iCs/>
        </w:rPr>
        <w:t>Abundance Map 6</w:t>
      </w:r>
      <w:r>
        <w:t>: This map seems to be discriminating against roads and paved pathways, as well as inner-city streets. Areas with high values in this map coincide with roads and pathways visible in the RGB image. This suggests that this endmember may be representing materials associated with paved surfaces, such as asphalt or concrete.</w:t>
      </w:r>
    </w:p>
    <w:p w14:paraId="6618C8C1" w14:textId="0811884E" w:rsidR="007A58E7" w:rsidRDefault="007A58E7" w:rsidP="007A58E7">
      <w:pPr>
        <w:pStyle w:val="Prrafodelista"/>
        <w:numPr>
          <w:ilvl w:val="0"/>
          <w:numId w:val="12"/>
        </w:numPr>
      </w:pPr>
      <w:r w:rsidRPr="007A58E7">
        <w:rPr>
          <w:b/>
          <w:bCs/>
          <w:i/>
          <w:iCs/>
        </w:rPr>
        <w:t>Abundance Map 7</w:t>
      </w:r>
      <w:r>
        <w:t>: This map clearly distinguishes highly urbanized zones. This is evident from its high concentration in the city center, where a greater density of buildings and urban structures can be seen in the RGB image. Additionally, this map shows low values in green areas, indicating that it is capturing features associated with dense urban surfaces, such as buildings. An important observation is the comparison with Abundance Map 4: Map 4 seems to fill in the areas where Map 7 has low values, corresponding to vegetated areas. This validates the interpretation of both maps. Finally, note the correlation with Abundance Map 2, which also discriminates against urban zones but seems more focused on specific structures such as rooftops.</w:t>
      </w:r>
    </w:p>
    <w:p w14:paraId="5B8AA65C" w14:textId="23A6BC27" w:rsidR="007A58E7" w:rsidRDefault="007A58E7" w:rsidP="007A58E7">
      <w:pPr>
        <w:pStyle w:val="Prrafodelista"/>
        <w:numPr>
          <w:ilvl w:val="0"/>
          <w:numId w:val="12"/>
        </w:numPr>
      </w:pPr>
      <w:r w:rsidRPr="007A58E7">
        <w:rPr>
          <w:b/>
          <w:bCs/>
          <w:i/>
          <w:iCs/>
        </w:rPr>
        <w:t>Abundance Map 8</w:t>
      </w:r>
      <w:r>
        <w:t>: This map appears to capture areas of bare soil and exposed ground. Areas with high values in this map coincide with zones that seem to be vacant land or areas without vegetation in the RGB image. This suggests that this endmember may be representing materials associated with bare soil, such as sand or compacted earth.</w:t>
      </w:r>
    </w:p>
    <w:p w14:paraId="01BEC238" w14:textId="50318F64" w:rsidR="007A58E7" w:rsidRDefault="007A58E7" w:rsidP="007A58E7">
      <w:pPr>
        <w:pStyle w:val="Prrafodelista"/>
        <w:numPr>
          <w:ilvl w:val="0"/>
          <w:numId w:val="12"/>
        </w:numPr>
      </w:pPr>
      <w:r w:rsidRPr="007A58E7">
        <w:rPr>
          <w:b/>
          <w:bCs/>
          <w:i/>
          <w:iCs/>
        </w:rPr>
        <w:t>Abundance Map 9</w:t>
      </w:r>
      <w:r>
        <w:t>: This map seems to represent highly forested zones. In the RGB image, these areas correspond to a dark green (almost black), which we interpret as forested regions. They include parks and other vegetation zones distributed throughout the city.</w:t>
      </w:r>
    </w:p>
    <w:p w14:paraId="1DCFDF12" w14:textId="0E2D88D5" w:rsidR="00294EC5" w:rsidRDefault="007A58E7" w:rsidP="007A58E7">
      <w:r>
        <w:t>Finally, the remaining maps could not be easily compared with the RGB image. It is possible that some of them correspond to water bodies in the city.</w:t>
      </w:r>
    </w:p>
    <w:p w14:paraId="121222E1" w14:textId="3CFB155C" w:rsidR="007A58E7" w:rsidRDefault="007A58E7" w:rsidP="007A58E7">
      <w:pPr>
        <w:pStyle w:val="Ttulo1"/>
      </w:pPr>
      <w:bookmarkStart w:id="14" w:name="_Toc214795256"/>
      <w:r>
        <w:t>3. Products comparison</w:t>
      </w:r>
      <w:bookmarkEnd w:id="14"/>
    </w:p>
    <w:p w14:paraId="4ADF5E88" w14:textId="77777777" w:rsidR="007A58E7" w:rsidRPr="007A58E7" w:rsidRDefault="007A58E7" w:rsidP="007A58E7">
      <w:pPr>
        <w:pStyle w:val="Subttulo"/>
        <w:jc w:val="center"/>
      </w:pPr>
      <w:r w:rsidRPr="007A58E7">
        <w:t>Harmonize SAR- and HSI-derived products to a common spatial grid and compare them against the different LULC classes</w:t>
      </w:r>
    </w:p>
    <w:p w14:paraId="6EEDF688" w14:textId="51D34254" w:rsidR="007A58E7" w:rsidRDefault="007A58E7" w:rsidP="007A58E7">
      <w:pPr>
        <w:pStyle w:val="Ttulo2"/>
      </w:pPr>
      <w:bookmarkStart w:id="15" w:name="_Toc214795257"/>
      <w:r w:rsidRPr="007A58E7">
        <w:t>3.1. LULC data preprocessing</w:t>
      </w:r>
      <w:bookmarkEnd w:id="15"/>
    </w:p>
    <w:p w14:paraId="45EBD285" w14:textId="62A72C88" w:rsidR="007A58E7" w:rsidRDefault="007A58E7" w:rsidP="007A58E7">
      <w:r>
        <w:t xml:space="preserve">LULC (Land Use/Land Cover) data provides information about the physical and functional characteristics of the Earth's surface. It classifies land into different </w:t>
      </w:r>
      <w:r>
        <w:lastRenderedPageBreak/>
        <w:t>categories based on its use (e.g., urban, agricultural, forested) and cover (e.g., vegetation, water bodies, bare soil). LULC data is essential for various applications, including environmental monitoring, urban planning, resource management, and climate studies.</w:t>
      </w:r>
    </w:p>
    <w:p w14:paraId="00E90533" w14:textId="7A2EFD05" w:rsidR="007A58E7" w:rsidRDefault="007A58E7" w:rsidP="007A58E7">
      <w:r>
        <w:t xml:space="preserve">The Urban Atlas </w:t>
      </w:r>
      <w:proofErr w:type="gramStart"/>
      <w:r>
        <w:t>it’s</w:t>
      </w:r>
      <w:proofErr w:type="gramEnd"/>
      <w:r>
        <w:t xml:space="preserve"> a Copernicus initiative that provides high-resolution LULC data for urban areas across Europe. It offers detailed information about land use and land cover types within cities, making it a valuable resource for urban analysis and planning. It can be accessed </w:t>
      </w:r>
      <w:hyperlink r:id="rId36" w:history="1">
        <w:r w:rsidRPr="007A58E7">
          <w:rPr>
            <w:rStyle w:val="Hipervnculo"/>
          </w:rPr>
          <w:t>here</w:t>
        </w:r>
      </w:hyperlink>
      <w:r w:rsidR="00366D27">
        <w:t>.</w:t>
      </w:r>
    </w:p>
    <w:p w14:paraId="71D64C24" w14:textId="150C4D5B" w:rsidR="007A58E7" w:rsidRDefault="007A58E7" w:rsidP="007A58E7">
      <w:r>
        <w:t xml:space="preserve">The data is being renewed every six years, with the latest version being from 2018 (there are the versions 2006 and 2012 also). There are </w:t>
      </w:r>
      <w:r w:rsidR="00366D27">
        <w:t>several</w:t>
      </w:r>
      <w:r>
        <w:t xml:space="preserve"> LULC classes that can be considered as ground truth for our analysis.</w:t>
      </w:r>
    </w:p>
    <w:p w14:paraId="756974BD" w14:textId="1400693D" w:rsidR="007A58E7" w:rsidRDefault="007A58E7" w:rsidP="007A58E7">
      <w:r>
        <w:t>To obtain the data, we had to register on the Copernicus program, search for the Urban Atlas dataset and select the area of interest (Milano) as shown in the following image:</w:t>
      </w:r>
    </w:p>
    <w:p w14:paraId="095A04F1" w14:textId="2B1CEF80" w:rsidR="00366D27" w:rsidRDefault="00366D27" w:rsidP="00366D27">
      <w:pPr>
        <w:jc w:val="center"/>
      </w:pPr>
      <w:r>
        <w:rPr>
          <w:noProof/>
        </w:rPr>
        <w:drawing>
          <wp:inline distT="0" distB="0" distL="0" distR="0" wp14:anchorId="0A673623" wp14:editId="4296B88F">
            <wp:extent cx="4929970" cy="2464985"/>
            <wp:effectExtent l="133350" t="114300" r="137795" b="164465"/>
            <wp:docPr id="182442173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52327" cy="24761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3ED4AE" w14:textId="77777777" w:rsidR="00366D27" w:rsidRDefault="007A58E7" w:rsidP="007A58E7">
      <w:r>
        <w:t xml:space="preserve">Finally, we </w:t>
      </w:r>
      <w:r w:rsidR="00366D27">
        <w:t>downloaded</w:t>
      </w:r>
      <w:r>
        <w:t xml:space="preserve"> the image from the AOI in </w:t>
      </w:r>
      <w:proofErr w:type="spellStart"/>
      <w:r w:rsidRPr="00366D27">
        <w:rPr>
          <w:rFonts w:ascii="Consolas" w:hAnsi="Consolas"/>
        </w:rPr>
        <w:t>GeoPackage</w:t>
      </w:r>
      <w:proofErr w:type="spellEnd"/>
      <w:r>
        <w:t xml:space="preserve"> format:</w:t>
      </w:r>
    </w:p>
    <w:p w14:paraId="13D6CCB2" w14:textId="3CC91898" w:rsidR="007A58E7" w:rsidRDefault="00366D27" w:rsidP="00366D27">
      <w:pPr>
        <w:jc w:val="center"/>
      </w:pPr>
      <w:r>
        <w:rPr>
          <w:noProof/>
        </w:rPr>
        <w:lastRenderedPageBreak/>
        <w:drawing>
          <wp:inline distT="0" distB="0" distL="0" distR="0" wp14:anchorId="5C576C9A" wp14:editId="49B17DD1">
            <wp:extent cx="4964089" cy="2670317"/>
            <wp:effectExtent l="133350" t="114300" r="141605" b="168275"/>
            <wp:docPr id="203606352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18043" cy="26993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3192B9" w14:textId="01D3C4A1" w:rsidR="00366D27" w:rsidRDefault="00366D27" w:rsidP="007A58E7">
      <w:r w:rsidRPr="00366D27">
        <w:t>After having this product, we can read it and visualize the different LULC classes:</w:t>
      </w:r>
    </w:p>
    <w:p w14:paraId="6EDB0310" w14:textId="56D40150" w:rsidR="00366D27" w:rsidRDefault="00366D27" w:rsidP="00366D27">
      <w:pPr>
        <w:jc w:val="center"/>
      </w:pPr>
      <w:r w:rsidRPr="00366D27">
        <w:rPr>
          <w:noProof/>
        </w:rPr>
        <w:drawing>
          <wp:inline distT="0" distB="0" distL="0" distR="0" wp14:anchorId="1E43363A" wp14:editId="30BCE76D">
            <wp:extent cx="3769200" cy="3164400"/>
            <wp:effectExtent l="114300" t="114300" r="155575" b="150495"/>
            <wp:docPr id="18197218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21844" name="Imagen 1" descr="Texto&#10;&#10;El contenido generado por IA puede ser incorrecto."/>
                    <pic:cNvPicPr/>
                  </pic:nvPicPr>
                  <pic:blipFill>
                    <a:blip r:embed="rId39"/>
                    <a:stretch>
                      <a:fillRect/>
                    </a:stretch>
                  </pic:blipFill>
                  <pic:spPr>
                    <a:xfrm>
                      <a:off x="0" y="0"/>
                      <a:ext cx="3769200" cy="3164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E8F650" w14:textId="0EB164EE" w:rsidR="00366D27" w:rsidRDefault="00366D27" w:rsidP="007A58E7">
      <w:r>
        <w:t>Finally, we can map some colors and plot the data:</w:t>
      </w:r>
    </w:p>
    <w:p w14:paraId="44A681A1" w14:textId="288CB085" w:rsidR="00366D27" w:rsidRDefault="00366D27" w:rsidP="00366D27">
      <w:pPr>
        <w:jc w:val="center"/>
      </w:pPr>
      <w:r>
        <w:rPr>
          <w:noProof/>
        </w:rPr>
        <w:lastRenderedPageBreak/>
        <w:drawing>
          <wp:inline distT="0" distB="0" distL="0" distR="0" wp14:anchorId="26AB57CE" wp14:editId="486E6C41">
            <wp:extent cx="3171600" cy="3243600"/>
            <wp:effectExtent l="152400" t="114300" r="105410" b="147320"/>
            <wp:docPr id="121114183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71600" cy="3243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DB4BB4" w14:textId="2E300821" w:rsidR="00366D27" w:rsidRDefault="0046326B" w:rsidP="00366D27">
      <w:r w:rsidRPr="0046326B">
        <w:t xml:space="preserve">The LULC classes are masks that can be rasterized to match the spatial resolution and grid of the SAR and HSI data. This involves using the </w:t>
      </w:r>
      <w:proofErr w:type="spellStart"/>
      <w:r w:rsidRPr="0046326B">
        <w:rPr>
          <w:rFonts w:ascii="Consolas" w:hAnsi="Consolas"/>
        </w:rPr>
        <w:t>rasterio</w:t>
      </w:r>
      <w:proofErr w:type="spellEnd"/>
      <w:r w:rsidRPr="0046326B">
        <w:t xml:space="preserve"> and </w:t>
      </w:r>
      <w:proofErr w:type="spellStart"/>
      <w:r w:rsidRPr="0046326B">
        <w:rPr>
          <w:rFonts w:ascii="Consolas" w:hAnsi="Consolas"/>
        </w:rPr>
        <w:t>geopandas</w:t>
      </w:r>
      <w:proofErr w:type="spellEnd"/>
      <w:r w:rsidRPr="0046326B">
        <w:t xml:space="preserve"> libraries to perform the rasterization process</w:t>
      </w:r>
      <w:r>
        <w:t>:</w:t>
      </w:r>
    </w:p>
    <w:p w14:paraId="471E7548" w14:textId="2CBDF28C" w:rsidR="0046326B" w:rsidRDefault="0046326B" w:rsidP="0046326B">
      <w:pPr>
        <w:jc w:val="center"/>
      </w:pPr>
      <w:r w:rsidRPr="0046326B">
        <w:rPr>
          <w:noProof/>
        </w:rPr>
        <w:drawing>
          <wp:inline distT="0" distB="0" distL="0" distR="0" wp14:anchorId="0E0EB6E9" wp14:editId="49B56006">
            <wp:extent cx="5400040" cy="3940175"/>
            <wp:effectExtent l="133350" t="114300" r="143510" b="155575"/>
            <wp:docPr id="2451402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40283" name="Imagen 1" descr="Texto&#10;&#10;El contenido generado por IA puede ser incorrecto."/>
                    <pic:cNvPicPr/>
                  </pic:nvPicPr>
                  <pic:blipFill>
                    <a:blip r:embed="rId41"/>
                    <a:stretch>
                      <a:fillRect/>
                    </a:stretch>
                  </pic:blipFill>
                  <pic:spPr>
                    <a:xfrm>
                      <a:off x="0" y="0"/>
                      <a:ext cx="5400040" cy="3940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1F429D" w14:textId="5F22111B" w:rsidR="0046326B" w:rsidRDefault="0046326B" w:rsidP="0046326B">
      <w:pPr>
        <w:pStyle w:val="Ttulo2"/>
      </w:pPr>
      <w:bookmarkStart w:id="16" w:name="_Toc214795258"/>
      <w:r w:rsidRPr="0046326B">
        <w:lastRenderedPageBreak/>
        <w:t>3.2. Harmonization of products</w:t>
      </w:r>
      <w:bookmarkEnd w:id="16"/>
    </w:p>
    <w:p w14:paraId="481EB746" w14:textId="6DA0F7C0" w:rsidR="0046326B" w:rsidRDefault="0046326B" w:rsidP="0046326B">
      <w:r w:rsidRPr="0046326B">
        <w:t>To compare the SAR and HSI-derived products with the LULC classes, we need to ensure that all datasets are harmonized to a common spatial grid and resolution. This involves resizing and aligning the datasets</w:t>
      </w:r>
      <w:r>
        <w:t>. To do this, we apply this function to all our products, based on the PRISMA image as “master”:</w:t>
      </w:r>
    </w:p>
    <w:p w14:paraId="20FAE4A4" w14:textId="7D4E6B62" w:rsidR="0046326B" w:rsidRDefault="0046326B" w:rsidP="0046326B">
      <w:pPr>
        <w:jc w:val="center"/>
      </w:pPr>
      <w:r w:rsidRPr="0046326B">
        <w:rPr>
          <w:noProof/>
        </w:rPr>
        <w:drawing>
          <wp:inline distT="0" distB="0" distL="0" distR="0" wp14:anchorId="447A8D01" wp14:editId="4868D5D4">
            <wp:extent cx="3769200" cy="3452400"/>
            <wp:effectExtent l="133350" t="114300" r="155575" b="167640"/>
            <wp:docPr id="7366481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8186" name="Imagen 1" descr="Texto&#10;&#10;El contenido generado por IA puede ser incorrecto."/>
                    <pic:cNvPicPr/>
                  </pic:nvPicPr>
                  <pic:blipFill>
                    <a:blip r:embed="rId42"/>
                    <a:stretch>
                      <a:fillRect/>
                    </a:stretch>
                  </pic:blipFill>
                  <pic:spPr>
                    <a:xfrm>
                      <a:off x="0" y="0"/>
                      <a:ext cx="3769200" cy="3452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A72D02" w14:textId="6D2A6A23" w:rsidR="0046326B" w:rsidRDefault="0046326B" w:rsidP="0046326B">
      <w:r>
        <w:t>Finally, we have three lists containing all the images:</w:t>
      </w:r>
    </w:p>
    <w:p w14:paraId="404683B4" w14:textId="2DDC608B" w:rsidR="0046326B" w:rsidRDefault="0046326B" w:rsidP="0046326B">
      <w:r w:rsidRPr="0046326B">
        <w:rPr>
          <w:noProof/>
        </w:rPr>
        <w:drawing>
          <wp:inline distT="0" distB="0" distL="0" distR="0" wp14:anchorId="7A706EF0" wp14:editId="451F3DF4">
            <wp:extent cx="4762800" cy="997200"/>
            <wp:effectExtent l="114300" t="114300" r="114300" b="146050"/>
            <wp:docPr id="17260960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96042" name="Imagen 1" descr="Texto&#10;&#10;El contenido generado por IA puede ser incorrecto."/>
                    <pic:cNvPicPr/>
                  </pic:nvPicPr>
                  <pic:blipFill>
                    <a:blip r:embed="rId43"/>
                    <a:stretch>
                      <a:fillRect/>
                    </a:stretch>
                  </pic:blipFill>
                  <pic:spPr>
                    <a:xfrm>
                      <a:off x="0" y="0"/>
                      <a:ext cx="4762800" cy="997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0B1F99" w14:textId="11D81919" w:rsidR="0046326B" w:rsidRDefault="0046326B" w:rsidP="0046326B">
      <w:r>
        <w:t>We also decompose every class of the LULC dataset on the same PRISMA size grid, to later compare with the pol-</w:t>
      </w:r>
      <w:proofErr w:type="spellStart"/>
      <w:r>
        <w:t>sar</w:t>
      </w:r>
      <w:proofErr w:type="spellEnd"/>
      <w:r>
        <w:t xml:space="preserve"> and abundance maps:</w:t>
      </w:r>
    </w:p>
    <w:p w14:paraId="40F56AC7" w14:textId="63D88F66" w:rsidR="0046326B" w:rsidRDefault="00303664" w:rsidP="00303664">
      <w:pPr>
        <w:jc w:val="center"/>
      </w:pPr>
      <w:r>
        <w:rPr>
          <w:noProof/>
        </w:rPr>
        <w:lastRenderedPageBreak/>
        <mc:AlternateContent>
          <mc:Choice Requires="wps">
            <w:drawing>
              <wp:anchor distT="365760" distB="365760" distL="365760" distR="365760" simplePos="0" relativeHeight="251669504" behindDoc="0" locked="0" layoutInCell="1" allowOverlap="1" wp14:anchorId="32F107BC" wp14:editId="36678C78">
                <wp:simplePos x="0" y="0"/>
                <wp:positionH relativeFrom="margin">
                  <wp:align>right</wp:align>
                </wp:positionH>
                <wp:positionV relativeFrom="margin">
                  <wp:posOffset>5483225</wp:posOffset>
                </wp:positionV>
                <wp:extent cx="5403850" cy="748030"/>
                <wp:effectExtent l="0" t="0" r="6350" b="13970"/>
                <wp:wrapSquare wrapText="bothSides"/>
                <wp:docPr id="506810017" name="Cuadro de texto 506810017"/>
                <wp:cNvGraphicFramePr/>
                <a:graphic xmlns:a="http://schemas.openxmlformats.org/drawingml/2006/main">
                  <a:graphicData uri="http://schemas.microsoft.com/office/word/2010/wordprocessingShape">
                    <wps:wsp>
                      <wps:cNvSpPr txBox="1"/>
                      <wps:spPr>
                        <a:xfrm>
                          <a:off x="0" y="0"/>
                          <a:ext cx="5403850" cy="7486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E19E80" w14:textId="77777777" w:rsidR="00303664" w:rsidRPr="00303664" w:rsidRDefault="00303664" w:rsidP="00303664">
                            <w:pPr>
                              <w:pBdr>
                                <w:top w:val="single" w:sz="4" w:space="4" w:color="A02B93" w:themeColor="accent5"/>
                                <w:left w:val="single" w:sz="4" w:space="4" w:color="A02B93" w:themeColor="accent5"/>
                                <w:bottom w:val="single" w:sz="4" w:space="6" w:color="A02B93" w:themeColor="accent5"/>
                                <w:right w:val="single" w:sz="4" w:space="4" w:color="A02B93" w:themeColor="accent5"/>
                              </w:pBdr>
                              <w:shd w:val="clear" w:color="auto" w:fill="A02B93" w:themeFill="accent5"/>
                              <w:spacing w:line="240" w:lineRule="auto"/>
                              <w:ind w:left="101" w:right="101"/>
                              <w:rPr>
                                <w:color w:val="FFFFFF" w:themeColor="background1"/>
                                <w:sz w:val="20"/>
                                <w:szCs w:val="20"/>
                              </w:rPr>
                            </w:pPr>
                            <w:r>
                              <w:rPr>
                                <w:color w:val="FFFFFF" w:themeColor="background1"/>
                                <w:sz w:val="20"/>
                                <w:szCs w:val="20"/>
                              </w:rPr>
                              <w:t>Note:</w:t>
                            </w:r>
                          </w:p>
                          <w:p w14:paraId="198A92C2" w14:textId="127AF962" w:rsidR="00303664" w:rsidRPr="00924ED5" w:rsidRDefault="00303664" w:rsidP="00303664">
                            <w:pPr>
                              <w:rPr>
                                <w:color w:val="7F7F7F" w:themeColor="text1" w:themeTint="80"/>
                                <w:sz w:val="18"/>
                                <w:szCs w:val="18"/>
                              </w:rPr>
                            </w:pPr>
                            <w:r>
                              <w:rPr>
                                <w:color w:val="7F7F7F" w:themeColor="text1" w:themeTint="80"/>
                                <w:sz w:val="18"/>
                                <w:szCs w:val="18"/>
                              </w:rPr>
                              <w:t xml:space="preserve">These are not all the LULC classes, but some of them. You can check the full image (with the other resized images) in this </w:t>
                            </w:r>
                            <w:hyperlink r:id="rId44" w:history="1">
                              <w:r w:rsidRPr="00303664">
                                <w:rPr>
                                  <w:rStyle w:val="Hipervnculo"/>
                                  <w:sz w:val="18"/>
                                  <w:szCs w:val="18"/>
                                </w:rPr>
                                <w:t>link</w:t>
                              </w:r>
                            </w:hyperlink>
                            <w:r>
                              <w:rPr>
                                <w:color w:val="7F7F7F" w:themeColor="text1" w:themeTint="80"/>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107BC" id="Cuadro de texto 506810017" o:spid="_x0000_s1031" type="#_x0000_t202" style="position:absolute;left:0;text-align:left;margin-left:374.3pt;margin-top:431.75pt;width:425.5pt;height:58.9pt;z-index:251669504;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zhJYAIAADQFAAAOAAAAZHJzL2Uyb0RvYy54bWysVEtv2zAMvg/YfxB0X50+FwR1iqxFhwFF&#10;W6wdelZkqTEmixrFxM5+/SjZTrpulw67yDQfn/jxofOLrnFiYzDW4Et5eDCRwngNVe2fS/nt8frD&#10;VIpIylfKgTel3JooL+bv3523YWaOYAWuMigYxMdZG0q5Igqzooh6ZRoVDyAYz0YL2CjiX3wuKlQt&#10;ozeuOJpMzooWsAoI2sTI2qveKOcZ31qj6c7aaEi4UnJulE/M5zKdxfxczZ5RhVWthzTUP2TRqNrz&#10;pTuoK0VKrLH+A6qpNUIESwcamgKsrbXJHJjN4eQVm4eVCiZz4eLEsCtT/H+w+nbzEO5RUPcJOm5g&#10;Kkgb4iyyMvHpLDbpy5kKtnMJt7uymY6EZuXpyeR4esomzbaPJ9OzyVGCKfbRASN9NtCIJJQSuS25&#10;WmpzE6l3HV3SZR6ua+dya5wXbSnPjhn+NwuDO580Jjd5gNlnniXaOpN8nP9qrKirTCAp8niZS4di&#10;o3gwlNbGU+aecdk7eVlO4i2Bg/8+q7cE9zzGm8HTLripPWBm/yrt6vuYsu39ueYveCeRumXHxLlH&#10;Y2OXUG253wj9KsSgr2tuyo2KdK+QZ5/7yPtMd3xYB1x8GCQpVoA//6ZP/jySbJWi5V0qZfyxVmik&#10;cF88D2tavFHAUViOgl83l8BdOOSXIugscgCSG0WL0Dzxmi/SLWxSXvNdpaRRvKR+o/mZ0GaxyE68&#10;XkHRjX8IOkGnpqQRe+yeFIZhDokn+BbGLVOzV+PY+6ZID4s1ga3zrKa69lUc6s2rmad9eEbS7r/8&#10;z177x27+CwAA//8DAFBLAwQUAAYACAAAACEAlNtPot8AAAAIAQAADwAAAGRycy9kb3ducmV2Lnht&#10;bEyPzU7DMBCE70i8g7VI3KgTqlZpiFMhfm5AoQUJbk68JBHxOrKdNLw9ywmOs7Oa+abYzrYXE/rQ&#10;OVKQLhIQSLUzHTUKXg/3FxmIEDUZ3TtCBd8YYFuenhQ6N+5ILzjtYyM4hEKuFbQxDrmUoW7R6rBw&#10;AxJ7n85bHVn6Rhqvjxxue3mZJGtpdUfc0OoBb1qsv/ajVdC/B/9QJfFjum0e4/NOjm936ZNS52fz&#10;9RWIiHP8e4ZffEaHkpkqN5IJolfAQ6KCbL1cgWA7W6V8qRRssnQJsizk/wHlDwAAAP//AwBQSwEC&#10;LQAUAAYACAAAACEAtoM4kv4AAADhAQAAEwAAAAAAAAAAAAAAAAAAAAAAW0NvbnRlbnRfVHlwZXNd&#10;LnhtbFBLAQItABQABgAIAAAAIQA4/SH/1gAAAJQBAAALAAAAAAAAAAAAAAAAAC8BAABfcmVscy8u&#10;cmVsc1BLAQItABQABgAIAAAAIQAs3zhJYAIAADQFAAAOAAAAAAAAAAAAAAAAAC4CAABkcnMvZTJv&#10;RG9jLnhtbFBLAQItABQABgAIAAAAIQCU20+i3wAAAAgBAAAPAAAAAAAAAAAAAAAAALoEAABkcnMv&#10;ZG93bnJldi54bWxQSwUGAAAAAAQABADzAAAAxgUAAAAA&#10;" filled="f" stroked="f" strokeweight=".5pt">
                <v:textbox inset="0,0,0,0">
                  <w:txbxContent>
                    <w:p w14:paraId="7BE19E80" w14:textId="77777777" w:rsidR="00303664" w:rsidRPr="00303664" w:rsidRDefault="00303664" w:rsidP="00303664">
                      <w:pPr>
                        <w:pBdr>
                          <w:top w:val="single" w:sz="4" w:space="4" w:color="A02B93" w:themeColor="accent5"/>
                          <w:left w:val="single" w:sz="4" w:space="4" w:color="A02B93" w:themeColor="accent5"/>
                          <w:bottom w:val="single" w:sz="4" w:space="6" w:color="A02B93" w:themeColor="accent5"/>
                          <w:right w:val="single" w:sz="4" w:space="4" w:color="A02B93" w:themeColor="accent5"/>
                        </w:pBdr>
                        <w:shd w:val="clear" w:color="auto" w:fill="A02B93" w:themeFill="accent5"/>
                        <w:spacing w:line="240" w:lineRule="auto"/>
                        <w:ind w:left="101" w:right="101"/>
                        <w:rPr>
                          <w:color w:val="FFFFFF" w:themeColor="background1"/>
                          <w:sz w:val="20"/>
                          <w:szCs w:val="20"/>
                        </w:rPr>
                      </w:pPr>
                      <w:r>
                        <w:rPr>
                          <w:color w:val="FFFFFF" w:themeColor="background1"/>
                          <w:sz w:val="20"/>
                          <w:szCs w:val="20"/>
                        </w:rPr>
                        <w:t>Note:</w:t>
                      </w:r>
                    </w:p>
                    <w:p w14:paraId="198A92C2" w14:textId="127AF962" w:rsidR="00303664" w:rsidRPr="00924ED5" w:rsidRDefault="00303664" w:rsidP="00303664">
                      <w:pPr>
                        <w:rPr>
                          <w:color w:val="7F7F7F" w:themeColor="text1" w:themeTint="80"/>
                          <w:sz w:val="18"/>
                          <w:szCs w:val="18"/>
                        </w:rPr>
                      </w:pPr>
                      <w:r>
                        <w:rPr>
                          <w:color w:val="7F7F7F" w:themeColor="text1" w:themeTint="80"/>
                          <w:sz w:val="18"/>
                          <w:szCs w:val="18"/>
                        </w:rPr>
                        <w:t xml:space="preserve">These are not all the LULC classes, but some of them. You can check the full image (with the other resized images) in this </w:t>
                      </w:r>
                      <w:hyperlink r:id="rId45" w:history="1">
                        <w:r w:rsidRPr="00303664">
                          <w:rPr>
                            <w:rStyle w:val="Hipervnculo"/>
                            <w:sz w:val="18"/>
                            <w:szCs w:val="18"/>
                          </w:rPr>
                          <w:t>link</w:t>
                        </w:r>
                      </w:hyperlink>
                      <w:r>
                        <w:rPr>
                          <w:color w:val="7F7F7F" w:themeColor="text1" w:themeTint="80"/>
                          <w:sz w:val="18"/>
                          <w:szCs w:val="18"/>
                        </w:rPr>
                        <w:t>.</w:t>
                      </w:r>
                    </w:p>
                  </w:txbxContent>
                </v:textbox>
                <w10:wrap type="square" anchorx="margin" anchory="margin"/>
              </v:shape>
            </w:pict>
          </mc:Fallback>
        </mc:AlternateContent>
      </w:r>
      <w:r>
        <w:rPr>
          <w:noProof/>
        </w:rPr>
        <w:drawing>
          <wp:inline distT="0" distB="0" distL="0" distR="0" wp14:anchorId="5EFE9D3D" wp14:editId="12D76DBF">
            <wp:extent cx="5199303" cy="4621602"/>
            <wp:effectExtent l="114300" t="114300" r="154305" b="140970"/>
            <wp:docPr id="196256830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68301" name="Imagen 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04189" cy="46259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1559D3" w14:textId="1242C745" w:rsidR="00303664" w:rsidRDefault="00303664" w:rsidP="00303664">
      <w:pPr>
        <w:pStyle w:val="Ttulo2"/>
      </w:pPr>
      <w:bookmarkStart w:id="17" w:name="_Toc214795259"/>
      <w:r w:rsidRPr="00303664">
        <w:t xml:space="preserve">3.3. </w:t>
      </w:r>
      <w:r w:rsidR="00583880" w:rsidRPr="00583880">
        <w:t>Qualitative analysis</w:t>
      </w:r>
      <w:bookmarkEnd w:id="17"/>
    </w:p>
    <w:p w14:paraId="49BC323D" w14:textId="082ED7EE" w:rsidR="00303664" w:rsidRDefault="00303664" w:rsidP="00303664">
      <w:r w:rsidRPr="00303664">
        <w:t xml:space="preserve">To compare these products (after harmonization) with the LULC classes, we can visualize them side by side for qualitative analysis. </w:t>
      </w:r>
      <w:r w:rsidR="00583880">
        <w:t xml:space="preserve">We can use this function to plot the mask over the </w:t>
      </w:r>
      <w:proofErr w:type="spellStart"/>
      <w:r w:rsidR="00583880">
        <w:t>polsar</w:t>
      </w:r>
      <w:proofErr w:type="spellEnd"/>
      <w:r w:rsidR="00583880">
        <w:t xml:space="preserve"> or </w:t>
      </w:r>
      <w:proofErr w:type="spellStart"/>
      <w:r w:rsidR="00583880">
        <w:t>hsi</w:t>
      </w:r>
      <w:proofErr w:type="spellEnd"/>
      <w:r w:rsidR="00583880">
        <w:t xml:space="preserve"> images:</w:t>
      </w:r>
    </w:p>
    <w:p w14:paraId="12FB8D68" w14:textId="261AA11F" w:rsidR="00583880" w:rsidRDefault="00583880" w:rsidP="00583880">
      <w:pPr>
        <w:jc w:val="center"/>
      </w:pPr>
      <w:r w:rsidRPr="00583880">
        <w:rPr>
          <w:noProof/>
        </w:rPr>
        <w:lastRenderedPageBreak/>
        <w:drawing>
          <wp:inline distT="0" distB="0" distL="0" distR="0" wp14:anchorId="66A3EA44" wp14:editId="70B444BA">
            <wp:extent cx="3175200" cy="2556000"/>
            <wp:effectExtent l="152400" t="114300" r="120650" b="168275"/>
            <wp:docPr id="1094940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4020" name="Imagen 1" descr="Texto&#10;&#10;El contenido generado por IA puede ser incorrecto."/>
                    <pic:cNvPicPr/>
                  </pic:nvPicPr>
                  <pic:blipFill>
                    <a:blip r:embed="rId47"/>
                    <a:stretch>
                      <a:fillRect/>
                    </a:stretch>
                  </pic:blipFill>
                  <pic:spPr>
                    <a:xfrm>
                      <a:off x="0" y="0"/>
                      <a:ext cx="3175200" cy="2556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BB719C" w14:textId="55FE6CA8" w:rsidR="00583880" w:rsidRDefault="00583880" w:rsidP="00583880">
      <w:pPr>
        <w:pStyle w:val="Ttulo3"/>
      </w:pPr>
      <w:bookmarkStart w:id="18" w:name="_Toc214795260"/>
      <w:r>
        <w:t>3.3.1. Abundance map 2</w:t>
      </w:r>
      <w:bookmarkEnd w:id="18"/>
    </w:p>
    <w:p w14:paraId="75C2BDB4" w14:textId="6D450AA9" w:rsidR="00583880" w:rsidRDefault="00583880" w:rsidP="00583880">
      <w:r w:rsidRPr="00583880">
        <w:t>We previously assumed this map was discriminating against building rooftops. When observing the LULC masks, this map has high values in areas corresponding to class 12100 ("Industrial, commercial, public, military and private units"), which validates our initial interpretation. It is noteworthy that while there is good correspondence, it is not perfect. It appears that the assumption that building rooftops are homogeneous does not hold in all cases, as some rooftops may have different materials or colors that affect their spectral reflectance. However, these still correspond to class 12100 in the LULC masks.</w:t>
      </w:r>
    </w:p>
    <w:p w14:paraId="1842EA0D" w14:textId="77777777" w:rsidR="00583880" w:rsidRDefault="00583880" w:rsidP="00583880">
      <w:r w:rsidRPr="00583880">
        <w:t>Overlaying abundance map 2 with LULC mask for class 12100:</w:t>
      </w:r>
    </w:p>
    <w:p w14:paraId="5D58759C" w14:textId="7AC9515A" w:rsidR="00583880" w:rsidRDefault="00583880" w:rsidP="00583880">
      <w:pPr>
        <w:jc w:val="center"/>
      </w:pPr>
      <w:r>
        <w:rPr>
          <w:noProof/>
        </w:rPr>
        <w:drawing>
          <wp:inline distT="0" distB="0" distL="0" distR="0" wp14:anchorId="2106099B" wp14:editId="69C9D7F4">
            <wp:extent cx="2880000" cy="2970000"/>
            <wp:effectExtent l="133350" t="114300" r="130175" b="173355"/>
            <wp:docPr id="52011520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80000" cy="297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33748C" w14:textId="6636FD1D" w:rsidR="00583880" w:rsidRDefault="00583880" w:rsidP="00583880">
      <w:r w:rsidRPr="00583880">
        <w:lastRenderedPageBreak/>
        <w:t>In the overlay, a good correspondence between both can be observed, which reinforces the interpretation that this map is capturing features associated with building rooftops in industrial and commercial areas. However, it can also be seen that abundance map 2 has high value in some areas that do not correspond to class 12100, which could indicate that it is capturing other features besides building rooftops.</w:t>
      </w:r>
    </w:p>
    <w:p w14:paraId="22BDE416" w14:textId="4F3801E6" w:rsidR="00583880" w:rsidRDefault="00583880" w:rsidP="00583880">
      <w:pPr>
        <w:pStyle w:val="Ttulo3"/>
      </w:pPr>
      <w:bookmarkStart w:id="19" w:name="_Toc214795261"/>
      <w:r>
        <w:t xml:space="preserve">3.3.2. </w:t>
      </w:r>
      <w:r w:rsidRPr="00583880">
        <w:t>Abundance Map 4</w:t>
      </w:r>
      <w:bookmarkEnd w:id="19"/>
    </w:p>
    <w:p w14:paraId="0CEE04BE" w14:textId="2EC5E769" w:rsidR="00583880" w:rsidRDefault="00583880" w:rsidP="00583880">
      <w:r w:rsidRPr="00583880">
        <w:t>In this map, it was assumed that it was discriminating against dense vegetation or green areas. However, when observing the LULC masks, it becomes evident that this is not exactly the case. While there are some areas that coincide with green zones, such as parks or gardens, there are also many other areas where abundance map 4 has high values that do not correspond to the vegetation class in the LULC masks. This suggests that this map could be capturing other features besides dense vegetation, or that the vegetation in these areas is not as dense as initially thought. Specifically, it seems that the previously chosen reference point represents a point in class 14200 ("Sport and leisure facilities"), which could be a sports field or a recreational area that does not necessarily have dense vegetation. It is also observed that there is a high relationship with class 21000 ("Arable land"), which could indicate that this map is capturing agricultural areas or croplands that may have vegetation at certain times of the year, but are not necessarily dense green areas.</w:t>
      </w:r>
    </w:p>
    <w:p w14:paraId="5C58E67E" w14:textId="0FC7D6DF" w:rsidR="00583880" w:rsidRDefault="00583880" w:rsidP="00583880">
      <w:r w:rsidRPr="00583880">
        <w:t>Overlaying abundance map 4 with the LULC masks for classes 21000 and 14200:</w:t>
      </w:r>
    </w:p>
    <w:p w14:paraId="6A02DB89" w14:textId="1CA7ACE9" w:rsidR="00583880" w:rsidRDefault="00583880" w:rsidP="00583880">
      <w:pPr>
        <w:jc w:val="center"/>
      </w:pPr>
      <w:r>
        <w:rPr>
          <w:noProof/>
        </w:rPr>
        <w:drawing>
          <wp:inline distT="0" distB="0" distL="0" distR="0" wp14:anchorId="65524A33" wp14:editId="6EA5CD82">
            <wp:extent cx="2876400" cy="2970000"/>
            <wp:effectExtent l="133350" t="114300" r="133985" b="173355"/>
            <wp:docPr id="4444365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76400" cy="297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FB43AF" w14:textId="30001B8D" w:rsidR="00583880" w:rsidRDefault="00583880" w:rsidP="00583880">
      <w:pPr>
        <w:pStyle w:val="Ttulo3"/>
      </w:pPr>
      <w:bookmarkStart w:id="20" w:name="_Toc214795262"/>
      <w:r>
        <w:lastRenderedPageBreak/>
        <w:t xml:space="preserve">3.3.3. </w:t>
      </w:r>
      <w:r w:rsidRPr="00583880">
        <w:t>Abundance Map 6</w:t>
      </w:r>
      <w:bookmarkEnd w:id="20"/>
    </w:p>
    <w:p w14:paraId="1BF5EFD9" w14:textId="231E24D0" w:rsidR="00583880" w:rsidRDefault="00583880" w:rsidP="00583880">
      <w:r w:rsidRPr="00583880">
        <w:t>Initially, it was interpreted that this map was discriminating against roads and paved pathways. When observing the LULC masks, this map has high values in areas corresponding to class 12210 ("Fast transit roads and associated land"), 12220 ("Other roads and associated land"), and 12230 ("Railways and associated land"), which partially validates our initial interpretation. This is one of the best cases of correspondence between an abundance map and the LULC masks.</w:t>
      </w:r>
    </w:p>
    <w:p w14:paraId="5E39EF79" w14:textId="77777777" w:rsidR="00583880" w:rsidRDefault="00583880" w:rsidP="00583880">
      <w:r w:rsidRPr="00583880">
        <w:t>Overlaying abundance map 6 with the LULC masks for classes 12210, 12220, and 12230:</w:t>
      </w:r>
    </w:p>
    <w:p w14:paraId="2DC3A7E2" w14:textId="53FE4F6D" w:rsidR="00583880" w:rsidRDefault="00583880" w:rsidP="00583880">
      <w:pPr>
        <w:jc w:val="center"/>
      </w:pPr>
      <w:r>
        <w:rPr>
          <w:noProof/>
        </w:rPr>
        <w:drawing>
          <wp:inline distT="0" distB="0" distL="0" distR="0" wp14:anchorId="69ACBCE4" wp14:editId="7A2EC0C2">
            <wp:extent cx="3034800" cy="2991600"/>
            <wp:effectExtent l="152400" t="114300" r="127635" b="170815"/>
            <wp:docPr id="68328890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34800" cy="2991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84A764" w14:textId="4B787FCA" w:rsidR="00583880" w:rsidRDefault="00D56F77" w:rsidP="00D56F77">
      <w:pPr>
        <w:pStyle w:val="Ttulo3"/>
      </w:pPr>
      <w:bookmarkStart w:id="21" w:name="_Toc214795263"/>
      <w:r>
        <w:t xml:space="preserve">3.3.4. </w:t>
      </w:r>
      <w:r w:rsidRPr="00D56F77">
        <w:t>Abundance Map 7</w:t>
      </w:r>
      <w:bookmarkEnd w:id="21"/>
    </w:p>
    <w:p w14:paraId="6628B590" w14:textId="78673F67" w:rsidR="00D56F77" w:rsidRDefault="00D56F77" w:rsidP="00D56F77">
      <w:r w:rsidRPr="00D56F77">
        <w:t>This map was discriminating against highly urbanized areas. It likely refers to materials associated with dense urban surfaces, such as buildings. When observing the LULC masks, the entire 11000 line refers to urban areas, so this map is a combination of most of these classes. However, this map also shows high values in areas that do not correspond to urban zones, including areas like those in the previous map. What can be stated is that this map does not represent areas of class 21000 ("Arable land"), since these show low values in this map.</w:t>
      </w:r>
    </w:p>
    <w:p w14:paraId="71F65EF4" w14:textId="06349BB6" w:rsidR="00D56F77" w:rsidRDefault="00D56F77" w:rsidP="00D56F77">
      <w:r w:rsidRPr="00D56F77">
        <w:t>Overlaying abundance map 7 with class 21000 ("Arable land") to validate that it does not represent agricultural areas:</w:t>
      </w:r>
    </w:p>
    <w:p w14:paraId="430B1900" w14:textId="591A1EC3" w:rsidR="00D56F77" w:rsidRDefault="00D56F77" w:rsidP="00D56F77">
      <w:pPr>
        <w:jc w:val="center"/>
      </w:pPr>
      <w:r>
        <w:rPr>
          <w:noProof/>
        </w:rPr>
        <w:lastRenderedPageBreak/>
        <w:drawing>
          <wp:inline distT="0" distB="0" distL="0" distR="0" wp14:anchorId="01BE101A" wp14:editId="077BF39A">
            <wp:extent cx="2876400" cy="2970000"/>
            <wp:effectExtent l="133350" t="114300" r="133985" b="173355"/>
            <wp:docPr id="171753991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76400" cy="297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D1C935" w14:textId="0DB61FD2" w:rsidR="00D56F77" w:rsidRDefault="00D56F77" w:rsidP="00D56F77">
      <w:r w:rsidRPr="00D56F77">
        <w:t>In the image, it can be observed that the values of class 21000 ("Arable land") align precisely with the low values of abundance map 7, confirming that this map is not capturing agricultural areas, but is more related to dense urban zones.</w:t>
      </w:r>
    </w:p>
    <w:p w14:paraId="65648540" w14:textId="0A8C14CF" w:rsidR="00D56F77" w:rsidRDefault="00D56F77" w:rsidP="00D56F77">
      <w:pPr>
        <w:pStyle w:val="Ttulo3"/>
      </w:pPr>
      <w:bookmarkStart w:id="22" w:name="_Toc214795264"/>
      <w:r>
        <w:t xml:space="preserve">3.3.5. </w:t>
      </w:r>
      <w:r w:rsidRPr="00D56F77">
        <w:t>Abundance Map 8</w:t>
      </w:r>
      <w:bookmarkEnd w:id="22"/>
    </w:p>
    <w:p w14:paraId="19025D8D" w14:textId="303B8E58" w:rsidR="00D56F77" w:rsidRDefault="00D56F77" w:rsidP="00D56F77">
      <w:r w:rsidRPr="00D56F77">
        <w:t>In abundance map 8, it was assumed that it was capturing areas of bare soil and exposed land. When observing the LULC masks, it was not possible to identify a class that clearly relates to this map. There are some places where the map shows high values, such as in the lower left area of the map, which in the LULC classes correspond to class 21000 ("Arable land"), but in general there is no clear correspondence with any specific LULC class. This suggests that this map could be capturing a mixture of different types of surfaces or materials that are not clearly represented in the available LULC classes.</w:t>
      </w:r>
    </w:p>
    <w:p w14:paraId="215B899B" w14:textId="0547395B" w:rsidR="00D56F77" w:rsidRDefault="00D56F77" w:rsidP="00D56F77">
      <w:pPr>
        <w:pStyle w:val="Ttulo3"/>
      </w:pPr>
      <w:bookmarkStart w:id="23" w:name="_Toc214795265"/>
      <w:r>
        <w:t xml:space="preserve">3.3.6. </w:t>
      </w:r>
      <w:r w:rsidRPr="00D56F77">
        <w:t>Abundance Map 9</w:t>
      </w:r>
      <w:bookmarkEnd w:id="23"/>
    </w:p>
    <w:p w14:paraId="4ADE7478" w14:textId="4E4AD190" w:rsidR="00D56F77" w:rsidRDefault="00D56F77" w:rsidP="00D56F77">
      <w:r w:rsidRPr="00D56F77">
        <w:t>Again, this map did not show clear correspondence with any specific LULC class. Although some areas with high values can be observed that might coincide with green or forested zones, there is no evident relationship with the available LULC classes.</w:t>
      </w:r>
    </w:p>
    <w:p w14:paraId="41D8D879" w14:textId="6175DCBA" w:rsidR="00D56F77" w:rsidRDefault="00D56F77" w:rsidP="00D56F77">
      <w:pPr>
        <w:pStyle w:val="Ttulo3"/>
      </w:pPr>
      <w:bookmarkStart w:id="24" w:name="_Toc214795266"/>
      <w:r>
        <w:t xml:space="preserve">3.3.7. </w:t>
      </w:r>
      <w:r w:rsidRPr="00D56F77">
        <w:t>Dual-pol radar built-up index (</w:t>
      </w:r>
      <m:oMath>
        <m:r>
          <w:rPr>
            <w:rFonts w:ascii="Cambria Math" w:hAnsi="Cambria Math"/>
          </w:rPr>
          <m:t>DpRBI</m:t>
        </m:r>
      </m:oMath>
      <w:r w:rsidRPr="00D56F77">
        <w:t>)</w:t>
      </w:r>
      <w:bookmarkEnd w:id="24"/>
    </w:p>
    <w:p w14:paraId="721235B9" w14:textId="23FF1F7D" w:rsidR="00D56F77" w:rsidRDefault="00D56F77" w:rsidP="00D56F77">
      <w:r w:rsidRPr="00D56F77">
        <w:t xml:space="preserve">This index was designed to highlight urban and built-up areas in SAR images. When observing the LULC masks, this index has high values in areas corresponding to the entire 11000 line, where urban zones are located. This validates the effectiveness of the </w:t>
      </w:r>
      <m:oMath>
        <m:r>
          <w:rPr>
            <w:rFonts w:ascii="Cambria Math" w:hAnsi="Cambria Math"/>
          </w:rPr>
          <m:t>DpRBI</m:t>
        </m:r>
      </m:oMath>
      <w:r w:rsidRPr="00D56F77">
        <w:t xml:space="preserve"> for identifying urban areas in SAR images. However, </w:t>
      </w:r>
      <w:r w:rsidRPr="00D56F77">
        <w:lastRenderedPageBreak/>
        <w:t>this index does not allow distinguishing between different types of urban areas, since all classes within the 11000 line show similar values in the index.</w:t>
      </w:r>
    </w:p>
    <w:p w14:paraId="2C953E51" w14:textId="0C87F859" w:rsidR="00D56F77" w:rsidRDefault="00D56F77" w:rsidP="00D56F77">
      <w:r w:rsidRPr="00D56F77">
        <w:t xml:space="preserve">Overlaying </w:t>
      </w:r>
      <m:oMath>
        <m:r>
          <w:rPr>
            <w:rFonts w:ascii="Cambria Math" w:hAnsi="Cambria Math"/>
          </w:rPr>
          <m:t>DpRBI</m:t>
        </m:r>
      </m:oMath>
      <w:r w:rsidRPr="00D56F77">
        <w:t xml:space="preserve"> with the LULC masks for the entire 11000 line:</w:t>
      </w:r>
    </w:p>
    <w:p w14:paraId="118A670B" w14:textId="1752345D" w:rsidR="00D56F77" w:rsidRDefault="00D56F77" w:rsidP="00C241BB">
      <w:pPr>
        <w:jc w:val="center"/>
      </w:pPr>
      <w:r>
        <w:rPr>
          <w:noProof/>
        </w:rPr>
        <w:drawing>
          <wp:inline distT="0" distB="0" distL="0" distR="0" wp14:anchorId="213526D9" wp14:editId="709E14ED">
            <wp:extent cx="3268800" cy="2959200"/>
            <wp:effectExtent l="152400" t="114300" r="122555" b="165100"/>
            <wp:docPr id="214041090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268800" cy="2959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EA2439" w14:textId="76F7AC10" w:rsidR="00D56F77" w:rsidRDefault="00D56F77" w:rsidP="00D56F77">
      <w:r w:rsidRPr="00D56F77">
        <w:t xml:space="preserve">The overlay of the </w:t>
      </w:r>
      <m:oMath>
        <m:r>
          <w:rPr>
            <w:rFonts w:ascii="Cambria Math" w:hAnsi="Cambria Math"/>
          </w:rPr>
          <m:t>DpRBI</m:t>
        </m:r>
      </m:oMath>
      <w:r w:rsidRPr="00D56F77">
        <w:t xml:space="preserve"> index with the LULC masks from the 11000 line shows a good correspondence, reinforcing the usefulness of this index for identifying urban areas in SAR images. There are areas where the mask does not match, which may be due to zones where urban coverage is not dense. However, overall, a good correspondence between both can be observed.</w:t>
      </w:r>
    </w:p>
    <w:p w14:paraId="50525894" w14:textId="61DE8E3E" w:rsidR="00D56F77" w:rsidRDefault="00D56F77" w:rsidP="00D56F77">
      <w:pPr>
        <w:pStyle w:val="Ttulo3"/>
      </w:pPr>
      <w:bookmarkStart w:id="25" w:name="_Toc214795267"/>
      <w:r>
        <w:t xml:space="preserve">3.3.8. </w:t>
      </w:r>
      <w:r w:rsidRPr="00D56F77">
        <w:t>SAR surface scattering index (</w:t>
      </w:r>
      <m:oMath>
        <m:r>
          <w:rPr>
            <w:rFonts w:ascii="Cambria Math" w:hAnsi="Cambria Math"/>
          </w:rPr>
          <m:t>DpRSI</m:t>
        </m:r>
      </m:oMath>
      <w:r w:rsidRPr="00D56F77">
        <w:t>)</w:t>
      </w:r>
      <w:bookmarkEnd w:id="25"/>
    </w:p>
    <w:p w14:paraId="63FFEE66" w14:textId="66C5BDC8" w:rsidR="00D56F77" w:rsidRDefault="00D56F77" w:rsidP="00D56F77">
      <w:r w:rsidRPr="00D56F77">
        <w:t>This index represents smooth and open surfaces, such as water bodies or agricultural areas. When observing the LULC masks, it is inferred that this index should have high values in areas corresponding to class 21000 ("Arable land"), which represents agricultural land.</w:t>
      </w:r>
      <w:r>
        <w:br/>
      </w:r>
      <w:r w:rsidRPr="00D56F77">
        <w:t xml:space="preserve">Overlaying </w:t>
      </w:r>
      <m:oMath>
        <m:r>
          <w:rPr>
            <w:rFonts w:ascii="Cambria Math" w:hAnsi="Cambria Math"/>
          </w:rPr>
          <m:t>DpRSI</m:t>
        </m:r>
      </m:oMath>
      <w:r w:rsidRPr="00D56F77">
        <w:t xml:space="preserve"> with the LULC masks for the "surfaces" clases (21000, 114100, 23000, 50000, 32000):</w:t>
      </w:r>
    </w:p>
    <w:p w14:paraId="12EE54B0" w14:textId="3255A1B1" w:rsidR="00416FBB" w:rsidRDefault="00C241BB" w:rsidP="00C241BB">
      <w:pPr>
        <w:jc w:val="center"/>
      </w:pPr>
      <w:r>
        <w:rPr>
          <w:noProof/>
        </w:rPr>
        <w:lastRenderedPageBreak/>
        <w:drawing>
          <wp:inline distT="0" distB="0" distL="0" distR="0" wp14:anchorId="73C62CA2" wp14:editId="4CA4FD81">
            <wp:extent cx="3272400" cy="2966400"/>
            <wp:effectExtent l="152400" t="114300" r="118745" b="158115"/>
            <wp:docPr id="190911355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272400" cy="2966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B21F41" w14:textId="33E94808" w:rsidR="00C241BB" w:rsidRDefault="00C241BB" w:rsidP="00C241BB">
      <w:r w:rsidRPr="00C241BB">
        <w:t xml:space="preserve">The result shows that there is indeed a good correspondence between the </w:t>
      </w:r>
      <m:oMath>
        <m:r>
          <w:rPr>
            <w:rFonts w:ascii="Cambria Math" w:hAnsi="Cambria Math"/>
          </w:rPr>
          <m:t>DpRSI</m:t>
        </m:r>
      </m:oMath>
      <w:r w:rsidRPr="00C241BB">
        <w:t xml:space="preserve"> index and classes representing open surfaces, such as class 21000 ("Arable land"). This validates the effectiveness of </w:t>
      </w:r>
      <m:oMath>
        <m:r>
          <w:rPr>
            <w:rFonts w:ascii="Cambria Math" w:hAnsi="Cambria Math"/>
          </w:rPr>
          <m:t>DpRSI</m:t>
        </m:r>
      </m:oMath>
      <w:r w:rsidRPr="00C241BB">
        <w:t xml:space="preserve"> for identifying areas with smooth and open surfaces in SAR images.</w:t>
      </w:r>
    </w:p>
    <w:p w14:paraId="35CB3E2F" w14:textId="7DECA42C" w:rsidR="00C241BB" w:rsidRPr="003D67E8" w:rsidRDefault="00C241BB" w:rsidP="00C241BB">
      <w:pPr>
        <w:pStyle w:val="Ttulo1"/>
        <w:rPr>
          <w:u w:val="single"/>
        </w:rPr>
      </w:pPr>
      <w:bookmarkStart w:id="26" w:name="_Toc214795268"/>
      <w:r>
        <w:t>4. Investigate relationships</w:t>
      </w:r>
      <w:bookmarkEnd w:id="26"/>
    </w:p>
    <w:p w14:paraId="04A912EB" w14:textId="5BB4E6D8" w:rsidR="00C241BB" w:rsidRDefault="00C241BB" w:rsidP="00716448">
      <w:pPr>
        <w:pStyle w:val="Subttulo"/>
        <w:jc w:val="center"/>
      </w:pPr>
      <w:r w:rsidRPr="00C241BB">
        <w:t>Investigate the relationships between SAR and hyperspectral indicators across urban categories, highlighting how their integration enhances the characterization of urban form and environmental composition.</w:t>
      </w:r>
    </w:p>
    <w:p w14:paraId="1288E091" w14:textId="22661B8E" w:rsidR="00C241BB" w:rsidRDefault="00C241BB" w:rsidP="00C241BB">
      <w:r>
        <w:t xml:space="preserve">This work demonstrated that the integration of descriptors derived from polarimetric SAR data and products obtained from hyperspectral images enables a more complete and detailed </w:t>
      </w:r>
      <w:r w:rsidRPr="0000224E">
        <w:t>characterization</w:t>
      </w:r>
      <w:r>
        <w:t xml:space="preserve"> of the urban environment and its environmental composition. There are components that can only be observed with one type of sensor; for example, abundance maps derived from hyperspectral images allow the identification of specific materials present on the Earth's surface, such as different types of vegetation, soils, and construction materials. These spectral details are difficult to capture using only SAR data.</w:t>
      </w:r>
    </w:p>
    <w:p w14:paraId="4DD1BF10" w14:textId="423BD347" w:rsidR="00C241BB" w:rsidRDefault="00C241BB" w:rsidP="00C241BB">
      <w:r>
        <w:t>On the other hand, the descriptors allow the combination of various types of hyperspectral information into a single index that highlights structural and textural features relevant for identifying urban and built-up areas. This is especially useful in complex urban environments where surfaces can be heterogeneous and multifaceted.</w:t>
      </w:r>
    </w:p>
    <w:p w14:paraId="29B59B95" w14:textId="0C252995" w:rsidR="00C241BB" w:rsidRDefault="00C241BB" w:rsidP="00C241BB">
      <w:r>
        <w:lastRenderedPageBreak/>
        <w:t>By comparing and correlating the products derived from both types of sensors with land use and land cover (LULC) classes, it was observed how each dataset provides complementary information. For example, certain hyperspectral abundance maps showed good correspondence with specific LULC classes, such as industrial or agricultural areas, while SAR descriptors highlighted structural features associated with dense urban zones.</w:t>
      </w:r>
    </w:p>
    <w:p w14:paraId="0FC2066E" w14:textId="380F36DB" w:rsidR="00C241BB" w:rsidRPr="00C241BB" w:rsidRDefault="00C241BB" w:rsidP="00C241BB">
      <w:r>
        <w:t>As a conclusion, it can be stated that to obtain a holistic and accurate view of the urban environment and its environmental composition, it is essential to integrate data from multiple sensors. This combination allows both approaches to be merged for better characterization and analysis of the urban landscape and its environmental dynamics.</w:t>
      </w:r>
    </w:p>
    <w:sectPr w:rsidR="00C241BB" w:rsidRPr="00C241BB" w:rsidSect="008B3FBE">
      <w:headerReference w:type="default" r:id="rId54"/>
      <w:footerReference w:type="default" r:id="rId5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3ED16" w14:textId="77777777" w:rsidR="00DD3E15" w:rsidRPr="002B68AB" w:rsidRDefault="00DD3E15" w:rsidP="001F1106">
      <w:pPr>
        <w:spacing w:after="0" w:line="240" w:lineRule="auto"/>
      </w:pPr>
      <w:r w:rsidRPr="002B68AB">
        <w:separator/>
      </w:r>
    </w:p>
  </w:endnote>
  <w:endnote w:type="continuationSeparator" w:id="0">
    <w:p w14:paraId="77736D94" w14:textId="77777777" w:rsidR="00DD3E15" w:rsidRPr="002B68AB" w:rsidRDefault="00DD3E15" w:rsidP="001F1106">
      <w:pPr>
        <w:spacing w:after="0" w:line="240" w:lineRule="auto"/>
      </w:pPr>
      <w:r w:rsidRPr="002B68A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149478"/>
      <w:docPartObj>
        <w:docPartGallery w:val="Page Numbers (Bottom of Page)"/>
        <w:docPartUnique/>
      </w:docPartObj>
    </w:sdtPr>
    <w:sdtContent>
      <w:p w14:paraId="0FA3EA01" w14:textId="6AB5C532" w:rsidR="001F1106" w:rsidRPr="002B68AB" w:rsidRDefault="001F1106">
        <w:pPr>
          <w:pStyle w:val="Piedepgina"/>
          <w:jc w:val="right"/>
        </w:pPr>
        <w:r w:rsidRPr="002B68AB">
          <w:fldChar w:fldCharType="begin"/>
        </w:r>
        <w:r w:rsidRPr="002B68AB">
          <w:instrText>PAGE   \* MERGEFORMAT</w:instrText>
        </w:r>
        <w:r w:rsidRPr="002B68AB">
          <w:fldChar w:fldCharType="separate"/>
        </w:r>
        <w:r w:rsidRPr="002B68AB">
          <w:t>2</w:t>
        </w:r>
        <w:r w:rsidRPr="002B68AB">
          <w:fldChar w:fldCharType="end"/>
        </w:r>
      </w:p>
    </w:sdtContent>
  </w:sdt>
  <w:p w14:paraId="582D33FA" w14:textId="77777777" w:rsidR="001F1106" w:rsidRPr="002B68AB" w:rsidRDefault="001F11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56A1B" w14:textId="77777777" w:rsidR="00DD3E15" w:rsidRPr="002B68AB" w:rsidRDefault="00DD3E15" w:rsidP="001F1106">
      <w:pPr>
        <w:spacing w:after="0" w:line="240" w:lineRule="auto"/>
      </w:pPr>
      <w:r w:rsidRPr="002B68AB">
        <w:separator/>
      </w:r>
    </w:p>
  </w:footnote>
  <w:footnote w:type="continuationSeparator" w:id="0">
    <w:p w14:paraId="1566A2C8" w14:textId="77777777" w:rsidR="00DD3E15" w:rsidRPr="002B68AB" w:rsidRDefault="00DD3E15" w:rsidP="001F1106">
      <w:pPr>
        <w:spacing w:after="0" w:line="240" w:lineRule="auto"/>
      </w:pPr>
      <w:r w:rsidRPr="002B68AB">
        <w:continuationSeparator/>
      </w:r>
    </w:p>
  </w:footnote>
  <w:footnote w:id="1">
    <w:p w14:paraId="2E8FEECB" w14:textId="232692AA" w:rsidR="00D23886" w:rsidRPr="00D23886" w:rsidRDefault="00D23886">
      <w:pPr>
        <w:pStyle w:val="Textonotapie"/>
        <w:rPr>
          <w:lang w:val="es-UY"/>
        </w:rPr>
      </w:pPr>
      <w:r>
        <w:rPr>
          <w:rStyle w:val="Refdenotaalpie"/>
        </w:rPr>
        <w:footnoteRef/>
      </w:r>
      <w:r>
        <w:t xml:space="preserve"> Obtained from </w:t>
      </w:r>
      <w:hyperlink r:id="rId1" w:history="1">
        <w:r w:rsidRPr="00D23886">
          <w:rPr>
            <w:rStyle w:val="Hipervnculo"/>
          </w:rPr>
          <w:t>researchgate</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0EB7" w14:textId="695FDA30" w:rsidR="001F1106" w:rsidRPr="002B68AB" w:rsidRDefault="001F1106">
    <w:pPr>
      <w:pStyle w:val="Encabezado"/>
    </w:pPr>
    <w:r w:rsidRPr="002B68AB">
      <w:rPr>
        <w:noProof/>
      </w:rPr>
      <w:drawing>
        <wp:anchor distT="0" distB="0" distL="114300" distR="114300" simplePos="0" relativeHeight="251658240" behindDoc="0" locked="0" layoutInCell="1" allowOverlap="1" wp14:anchorId="031EC95E" wp14:editId="70F9520A">
          <wp:simplePos x="0" y="0"/>
          <wp:positionH relativeFrom="margin">
            <wp:posOffset>2856230</wp:posOffset>
          </wp:positionH>
          <wp:positionV relativeFrom="paragraph">
            <wp:posOffset>-404495</wp:posOffset>
          </wp:positionV>
          <wp:extent cx="1311965" cy="706460"/>
          <wp:effectExtent l="0" t="0" r="0" b="0"/>
          <wp:wrapNone/>
          <wp:docPr id="8658329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1965" cy="706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68AB">
      <w:rPr>
        <w:noProof/>
      </w:rPr>
      <w:drawing>
        <wp:anchor distT="0" distB="0" distL="114300" distR="114300" simplePos="0" relativeHeight="251659264" behindDoc="0" locked="0" layoutInCell="1" allowOverlap="1" wp14:anchorId="3EBF11A8" wp14:editId="409CAFCF">
          <wp:simplePos x="0" y="0"/>
          <wp:positionH relativeFrom="margin">
            <wp:align>right</wp:align>
          </wp:positionH>
          <wp:positionV relativeFrom="paragraph">
            <wp:posOffset>-287655</wp:posOffset>
          </wp:positionV>
          <wp:extent cx="1212575" cy="485030"/>
          <wp:effectExtent l="0" t="0" r="6985" b="0"/>
          <wp:wrapNone/>
          <wp:docPr id="1199129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2575" cy="4850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7C7C"/>
    <w:multiLevelType w:val="hybridMultilevel"/>
    <w:tmpl w:val="C982233E"/>
    <w:lvl w:ilvl="0" w:tplc="6C9AC70A">
      <w:numFmt w:val="bullet"/>
      <w:lvlText w:val="-"/>
      <w:lvlJc w:val="left"/>
      <w:pPr>
        <w:ind w:left="720" w:hanging="360"/>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1CEF3B10"/>
    <w:multiLevelType w:val="hybridMultilevel"/>
    <w:tmpl w:val="0C9AC76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 w15:restartNumberingAfterBreak="0">
    <w:nsid w:val="2C5F03B5"/>
    <w:multiLevelType w:val="hybridMultilevel"/>
    <w:tmpl w:val="AF54D8F8"/>
    <w:lvl w:ilvl="0" w:tplc="6C9AC70A">
      <w:numFmt w:val="bullet"/>
      <w:lvlText w:val="-"/>
      <w:lvlJc w:val="left"/>
      <w:pPr>
        <w:ind w:left="720" w:hanging="360"/>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 w15:restartNumberingAfterBreak="0">
    <w:nsid w:val="30706467"/>
    <w:multiLevelType w:val="hybridMultilevel"/>
    <w:tmpl w:val="421ECD5E"/>
    <w:lvl w:ilvl="0" w:tplc="6C9AC70A">
      <w:numFmt w:val="bullet"/>
      <w:lvlText w:val="-"/>
      <w:lvlJc w:val="left"/>
      <w:pPr>
        <w:ind w:left="720" w:hanging="360"/>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4" w15:restartNumberingAfterBreak="0">
    <w:nsid w:val="4AAA171A"/>
    <w:multiLevelType w:val="hybridMultilevel"/>
    <w:tmpl w:val="027A7A82"/>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15:restartNumberingAfterBreak="0">
    <w:nsid w:val="4B430286"/>
    <w:multiLevelType w:val="hybridMultilevel"/>
    <w:tmpl w:val="EC981DC6"/>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15:restartNumberingAfterBreak="0">
    <w:nsid w:val="56E310ED"/>
    <w:multiLevelType w:val="hybridMultilevel"/>
    <w:tmpl w:val="6BB22724"/>
    <w:lvl w:ilvl="0" w:tplc="6C9AC70A">
      <w:numFmt w:val="bullet"/>
      <w:lvlText w:val="-"/>
      <w:lvlJc w:val="left"/>
      <w:pPr>
        <w:ind w:left="720" w:hanging="360"/>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7" w15:restartNumberingAfterBreak="0">
    <w:nsid w:val="61AB2880"/>
    <w:multiLevelType w:val="hybridMultilevel"/>
    <w:tmpl w:val="680E7420"/>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8" w15:restartNumberingAfterBreak="0">
    <w:nsid w:val="6CDF06AE"/>
    <w:multiLevelType w:val="hybridMultilevel"/>
    <w:tmpl w:val="4FCA4FCA"/>
    <w:lvl w:ilvl="0" w:tplc="380A000F">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9" w15:restartNumberingAfterBreak="0">
    <w:nsid w:val="6EC30A23"/>
    <w:multiLevelType w:val="hybridMultilevel"/>
    <w:tmpl w:val="A51A6902"/>
    <w:lvl w:ilvl="0" w:tplc="6C9AC70A">
      <w:numFmt w:val="bullet"/>
      <w:lvlText w:val="-"/>
      <w:lvlJc w:val="left"/>
      <w:pPr>
        <w:ind w:left="720" w:hanging="360"/>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0" w15:restartNumberingAfterBreak="0">
    <w:nsid w:val="756F7C51"/>
    <w:multiLevelType w:val="hybridMultilevel"/>
    <w:tmpl w:val="22441364"/>
    <w:lvl w:ilvl="0" w:tplc="6C9AC70A">
      <w:numFmt w:val="bullet"/>
      <w:lvlText w:val="-"/>
      <w:lvlJc w:val="left"/>
      <w:pPr>
        <w:ind w:left="720" w:hanging="360"/>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1" w15:restartNumberingAfterBreak="0">
    <w:nsid w:val="77D3318F"/>
    <w:multiLevelType w:val="hybridMultilevel"/>
    <w:tmpl w:val="16647AD8"/>
    <w:lvl w:ilvl="0" w:tplc="6C9AC70A">
      <w:numFmt w:val="bullet"/>
      <w:lvlText w:val="-"/>
      <w:lvlJc w:val="left"/>
      <w:pPr>
        <w:ind w:left="720" w:hanging="360"/>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1355808955">
    <w:abstractNumId w:val="6"/>
  </w:num>
  <w:num w:numId="2" w16cid:durableId="2028212491">
    <w:abstractNumId w:val="11"/>
  </w:num>
  <w:num w:numId="3" w16cid:durableId="1267154590">
    <w:abstractNumId w:val="8"/>
  </w:num>
  <w:num w:numId="4" w16cid:durableId="1376780548">
    <w:abstractNumId w:val="7"/>
  </w:num>
  <w:num w:numId="5" w16cid:durableId="974290914">
    <w:abstractNumId w:val="4"/>
  </w:num>
  <w:num w:numId="6" w16cid:durableId="905797335">
    <w:abstractNumId w:val="1"/>
  </w:num>
  <w:num w:numId="7" w16cid:durableId="502399774">
    <w:abstractNumId w:val="5"/>
  </w:num>
  <w:num w:numId="8" w16cid:durableId="844714026">
    <w:abstractNumId w:val="0"/>
  </w:num>
  <w:num w:numId="9" w16cid:durableId="842936025">
    <w:abstractNumId w:val="9"/>
  </w:num>
  <w:num w:numId="10" w16cid:durableId="2091923397">
    <w:abstractNumId w:val="2"/>
  </w:num>
  <w:num w:numId="11" w16cid:durableId="637611357">
    <w:abstractNumId w:val="10"/>
  </w:num>
  <w:num w:numId="12" w16cid:durableId="1999380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FBE"/>
    <w:rsid w:val="0000224E"/>
    <w:rsid w:val="000B7117"/>
    <w:rsid w:val="0010699D"/>
    <w:rsid w:val="001A582E"/>
    <w:rsid w:val="001B0C8B"/>
    <w:rsid w:val="001F1106"/>
    <w:rsid w:val="0022607D"/>
    <w:rsid w:val="00294EC5"/>
    <w:rsid w:val="002A3446"/>
    <w:rsid w:val="002B68AB"/>
    <w:rsid w:val="00303664"/>
    <w:rsid w:val="00366D27"/>
    <w:rsid w:val="003D67E8"/>
    <w:rsid w:val="003E7323"/>
    <w:rsid w:val="00416FBB"/>
    <w:rsid w:val="0046326B"/>
    <w:rsid w:val="004D19CD"/>
    <w:rsid w:val="00505A21"/>
    <w:rsid w:val="00583880"/>
    <w:rsid w:val="005A1F7C"/>
    <w:rsid w:val="00716448"/>
    <w:rsid w:val="007A58E7"/>
    <w:rsid w:val="00815E38"/>
    <w:rsid w:val="0084687F"/>
    <w:rsid w:val="00864AE4"/>
    <w:rsid w:val="008B3FBE"/>
    <w:rsid w:val="008B776B"/>
    <w:rsid w:val="00900AC7"/>
    <w:rsid w:val="00924ED5"/>
    <w:rsid w:val="00B52743"/>
    <w:rsid w:val="00C241BB"/>
    <w:rsid w:val="00C67786"/>
    <w:rsid w:val="00D23886"/>
    <w:rsid w:val="00D56F77"/>
    <w:rsid w:val="00DD3E15"/>
    <w:rsid w:val="00EF0794"/>
    <w:rsid w:val="00F17C50"/>
    <w:rsid w:val="00F30EC4"/>
    <w:rsid w:val="00F569DD"/>
    <w:rsid w:val="00FE4AEA"/>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DE025"/>
  <w15:chartTrackingRefBased/>
  <w15:docId w15:val="{2E474A04-D85C-465C-986C-7BA87478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8B3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B3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B3F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3F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3F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3F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3F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3F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3F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3F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B3F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B3F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3F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3F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3F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3F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3F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3FBE"/>
    <w:rPr>
      <w:rFonts w:eastAsiaTheme="majorEastAsia" w:cstheme="majorBidi"/>
      <w:color w:val="272727" w:themeColor="text1" w:themeTint="D8"/>
    </w:rPr>
  </w:style>
  <w:style w:type="paragraph" w:styleId="Ttulo">
    <w:name w:val="Title"/>
    <w:basedOn w:val="Normal"/>
    <w:next w:val="Normal"/>
    <w:link w:val="TtuloCar"/>
    <w:uiPriority w:val="10"/>
    <w:qFormat/>
    <w:rsid w:val="008B3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3F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3F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3F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3FBE"/>
    <w:pPr>
      <w:spacing w:before="160"/>
      <w:jc w:val="center"/>
    </w:pPr>
    <w:rPr>
      <w:i/>
      <w:iCs/>
      <w:color w:val="404040" w:themeColor="text1" w:themeTint="BF"/>
    </w:rPr>
  </w:style>
  <w:style w:type="character" w:customStyle="1" w:styleId="CitaCar">
    <w:name w:val="Cita Car"/>
    <w:basedOn w:val="Fuentedeprrafopredeter"/>
    <w:link w:val="Cita"/>
    <w:uiPriority w:val="29"/>
    <w:rsid w:val="008B3FBE"/>
    <w:rPr>
      <w:i/>
      <w:iCs/>
      <w:color w:val="404040" w:themeColor="text1" w:themeTint="BF"/>
    </w:rPr>
  </w:style>
  <w:style w:type="paragraph" w:styleId="Prrafodelista">
    <w:name w:val="List Paragraph"/>
    <w:basedOn w:val="Normal"/>
    <w:uiPriority w:val="34"/>
    <w:qFormat/>
    <w:rsid w:val="008B3FBE"/>
    <w:pPr>
      <w:ind w:left="720"/>
      <w:contextualSpacing/>
    </w:pPr>
  </w:style>
  <w:style w:type="character" w:styleId="nfasisintenso">
    <w:name w:val="Intense Emphasis"/>
    <w:basedOn w:val="Fuentedeprrafopredeter"/>
    <w:uiPriority w:val="21"/>
    <w:qFormat/>
    <w:rsid w:val="008B3FBE"/>
    <w:rPr>
      <w:i/>
      <w:iCs/>
      <w:color w:val="0F4761" w:themeColor="accent1" w:themeShade="BF"/>
    </w:rPr>
  </w:style>
  <w:style w:type="paragraph" w:styleId="Citadestacada">
    <w:name w:val="Intense Quote"/>
    <w:basedOn w:val="Normal"/>
    <w:next w:val="Normal"/>
    <w:link w:val="CitadestacadaCar"/>
    <w:uiPriority w:val="30"/>
    <w:qFormat/>
    <w:rsid w:val="008B3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3FBE"/>
    <w:rPr>
      <w:i/>
      <w:iCs/>
      <w:color w:val="0F4761" w:themeColor="accent1" w:themeShade="BF"/>
    </w:rPr>
  </w:style>
  <w:style w:type="character" w:styleId="Referenciaintensa">
    <w:name w:val="Intense Reference"/>
    <w:basedOn w:val="Fuentedeprrafopredeter"/>
    <w:uiPriority w:val="32"/>
    <w:qFormat/>
    <w:rsid w:val="008B3FBE"/>
    <w:rPr>
      <w:b/>
      <w:bCs/>
      <w:smallCaps/>
      <w:color w:val="0F4761" w:themeColor="accent1" w:themeShade="BF"/>
      <w:spacing w:val="5"/>
    </w:rPr>
  </w:style>
  <w:style w:type="paragraph" w:styleId="Sinespaciado">
    <w:name w:val="No Spacing"/>
    <w:link w:val="SinespaciadoCar"/>
    <w:uiPriority w:val="1"/>
    <w:qFormat/>
    <w:rsid w:val="008B3FBE"/>
    <w:pPr>
      <w:spacing w:after="0" w:line="240" w:lineRule="auto"/>
    </w:pPr>
    <w:rPr>
      <w:rFonts w:eastAsiaTheme="minorEastAsia"/>
      <w:kern w:val="0"/>
      <w:sz w:val="22"/>
      <w:szCs w:val="22"/>
      <w:lang w:eastAsia="es-UY"/>
      <w14:ligatures w14:val="none"/>
    </w:rPr>
  </w:style>
  <w:style w:type="character" w:customStyle="1" w:styleId="SinespaciadoCar">
    <w:name w:val="Sin espaciado Car"/>
    <w:basedOn w:val="Fuentedeprrafopredeter"/>
    <w:link w:val="Sinespaciado"/>
    <w:uiPriority w:val="1"/>
    <w:rsid w:val="008B3FBE"/>
    <w:rPr>
      <w:rFonts w:eastAsiaTheme="minorEastAsia"/>
      <w:kern w:val="0"/>
      <w:sz w:val="22"/>
      <w:szCs w:val="22"/>
      <w:lang w:eastAsia="es-UY"/>
      <w14:ligatures w14:val="none"/>
    </w:rPr>
  </w:style>
  <w:style w:type="table" w:styleId="Tablaconcuadrcula">
    <w:name w:val="Table Grid"/>
    <w:basedOn w:val="Tablanormal"/>
    <w:uiPriority w:val="39"/>
    <w:rsid w:val="008B3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B3FBE"/>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3-nfasis1">
    <w:name w:val="Grid Table 3 Accent 1"/>
    <w:basedOn w:val="Tablanormal"/>
    <w:uiPriority w:val="48"/>
    <w:rsid w:val="008B3FB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delista1clara-nfasis1">
    <w:name w:val="List Table 1 Light Accent 1"/>
    <w:basedOn w:val="Tablanormal"/>
    <w:uiPriority w:val="46"/>
    <w:rsid w:val="008B3FBE"/>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nfasissutil">
    <w:name w:val="Subtle Emphasis"/>
    <w:basedOn w:val="Fuentedeprrafopredeter"/>
    <w:uiPriority w:val="19"/>
    <w:qFormat/>
    <w:rsid w:val="008B3FBE"/>
    <w:rPr>
      <w:i/>
      <w:iCs/>
      <w:color w:val="404040" w:themeColor="text1" w:themeTint="BF"/>
    </w:rPr>
  </w:style>
  <w:style w:type="paragraph" w:styleId="TtuloTDC">
    <w:name w:val="TOC Heading"/>
    <w:basedOn w:val="Ttulo1"/>
    <w:next w:val="Normal"/>
    <w:uiPriority w:val="39"/>
    <w:unhideWhenUsed/>
    <w:qFormat/>
    <w:rsid w:val="00900AC7"/>
    <w:pPr>
      <w:spacing w:before="240" w:after="0" w:line="259" w:lineRule="auto"/>
      <w:outlineLvl w:val="9"/>
    </w:pPr>
    <w:rPr>
      <w:kern w:val="0"/>
      <w:sz w:val="32"/>
      <w:szCs w:val="32"/>
      <w:lang w:val="es-UY" w:eastAsia="es-UY"/>
      <w14:ligatures w14:val="none"/>
    </w:rPr>
  </w:style>
  <w:style w:type="character" w:styleId="Hipervnculo">
    <w:name w:val="Hyperlink"/>
    <w:basedOn w:val="Fuentedeprrafopredeter"/>
    <w:uiPriority w:val="99"/>
    <w:unhideWhenUsed/>
    <w:rsid w:val="00900AC7"/>
    <w:rPr>
      <w:color w:val="467886" w:themeColor="hyperlink"/>
      <w:u w:val="single"/>
    </w:rPr>
  </w:style>
  <w:style w:type="character" w:styleId="Mencinsinresolver">
    <w:name w:val="Unresolved Mention"/>
    <w:basedOn w:val="Fuentedeprrafopredeter"/>
    <w:uiPriority w:val="99"/>
    <w:semiHidden/>
    <w:unhideWhenUsed/>
    <w:rsid w:val="00900AC7"/>
    <w:rPr>
      <w:color w:val="605E5C"/>
      <w:shd w:val="clear" w:color="auto" w:fill="E1DFDD"/>
    </w:rPr>
  </w:style>
  <w:style w:type="paragraph" w:styleId="TDC1">
    <w:name w:val="toc 1"/>
    <w:basedOn w:val="Normal"/>
    <w:next w:val="Normal"/>
    <w:autoRedefine/>
    <w:uiPriority w:val="39"/>
    <w:unhideWhenUsed/>
    <w:rsid w:val="00900AC7"/>
    <w:pPr>
      <w:spacing w:after="100"/>
    </w:pPr>
  </w:style>
  <w:style w:type="character" w:styleId="Hipervnculovisitado">
    <w:name w:val="FollowedHyperlink"/>
    <w:basedOn w:val="Fuentedeprrafopredeter"/>
    <w:uiPriority w:val="99"/>
    <w:semiHidden/>
    <w:unhideWhenUsed/>
    <w:rsid w:val="00900AC7"/>
    <w:rPr>
      <w:color w:val="96607D" w:themeColor="followedHyperlink"/>
      <w:u w:val="single"/>
    </w:rPr>
  </w:style>
  <w:style w:type="paragraph" w:styleId="TDC2">
    <w:name w:val="toc 2"/>
    <w:basedOn w:val="Normal"/>
    <w:next w:val="Normal"/>
    <w:autoRedefine/>
    <w:uiPriority w:val="39"/>
    <w:unhideWhenUsed/>
    <w:rsid w:val="001F1106"/>
    <w:pPr>
      <w:spacing w:after="100"/>
      <w:ind w:left="240"/>
    </w:pPr>
  </w:style>
  <w:style w:type="paragraph" w:styleId="TDC3">
    <w:name w:val="toc 3"/>
    <w:basedOn w:val="Normal"/>
    <w:next w:val="Normal"/>
    <w:autoRedefine/>
    <w:uiPriority w:val="39"/>
    <w:unhideWhenUsed/>
    <w:rsid w:val="001F1106"/>
    <w:pPr>
      <w:spacing w:after="100"/>
      <w:ind w:left="480"/>
    </w:pPr>
  </w:style>
  <w:style w:type="paragraph" w:styleId="Encabezado">
    <w:name w:val="header"/>
    <w:basedOn w:val="Normal"/>
    <w:link w:val="EncabezadoCar"/>
    <w:uiPriority w:val="99"/>
    <w:unhideWhenUsed/>
    <w:rsid w:val="001F11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F1106"/>
    <w:rPr>
      <w:lang w:val="en-US"/>
    </w:rPr>
  </w:style>
  <w:style w:type="paragraph" w:styleId="Piedepgina">
    <w:name w:val="footer"/>
    <w:basedOn w:val="Normal"/>
    <w:link w:val="PiedepginaCar"/>
    <w:uiPriority w:val="99"/>
    <w:unhideWhenUsed/>
    <w:rsid w:val="001F11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F1106"/>
    <w:rPr>
      <w:lang w:val="en-US"/>
    </w:rPr>
  </w:style>
  <w:style w:type="character" w:styleId="Textodelmarcadordeposicin">
    <w:name w:val="Placeholder Text"/>
    <w:basedOn w:val="Fuentedeprrafopredeter"/>
    <w:uiPriority w:val="99"/>
    <w:semiHidden/>
    <w:rsid w:val="002A3446"/>
    <w:rPr>
      <w:color w:val="666666"/>
    </w:rPr>
  </w:style>
  <w:style w:type="paragraph" w:styleId="Textonotapie">
    <w:name w:val="footnote text"/>
    <w:basedOn w:val="Normal"/>
    <w:link w:val="TextonotapieCar"/>
    <w:uiPriority w:val="99"/>
    <w:semiHidden/>
    <w:unhideWhenUsed/>
    <w:rsid w:val="00D2388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23886"/>
    <w:rPr>
      <w:sz w:val="20"/>
      <w:szCs w:val="20"/>
      <w:lang w:val="en-US"/>
    </w:rPr>
  </w:style>
  <w:style w:type="character" w:styleId="Refdenotaalpie">
    <w:name w:val="footnote reference"/>
    <w:basedOn w:val="Fuentedeprrafopredeter"/>
    <w:uiPriority w:val="99"/>
    <w:semiHidden/>
    <w:unhideWhenUsed/>
    <w:rsid w:val="00D238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bviewer.org/github/brunomaso1/fing-cpap/blob/tele-hiper-sar/final-project/final-assignment.ipynb" TargetMode="External"/><Relationship Id="rId18" Type="http://schemas.openxmlformats.org/officeDocument/2006/relationships/image" Target="media/image6.png"/><Relationship Id="rId26" Type="http://schemas.openxmlformats.org/officeDocument/2006/relationships/image" Target="media/image12.jpe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land.copernicus.eu/en/technical-library/urban_atlas_2012_2018_mapping_guide/@@download/file" TargetMode="External"/><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hyperlink" Target="https://www.eoportal.org/satellite-missions/prisma-hyperspectral" TargetMode="External"/><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nbviewer.org/github/brunomaso1/fing-cpap/blob/tele-hiper-sar/final-project/final-assignment.ipynb" TargetMode="External"/><Relationship Id="rId53" Type="http://schemas.openxmlformats.org/officeDocument/2006/relationships/image" Target="media/image36.png"/><Relationship Id="rId5" Type="http://schemas.openxmlformats.org/officeDocument/2006/relationships/settings" Target="settings.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yperlink" Target="https://github.com/brunomaso1/fing-cpap/tree/tele-hiper-sar"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1.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image" Target="media/image2.sv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29.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hyperlink" Target="http://www.prisma-i.it/index.php/en/" TargetMode="External"/><Relationship Id="rId28" Type="http://schemas.openxmlformats.org/officeDocument/2006/relationships/image" Target="media/image14.png"/><Relationship Id="rId36" Type="http://schemas.openxmlformats.org/officeDocument/2006/relationships/hyperlink" Target="https://land.copernicus.eu/en/map-viewer?product=aefa4d1bc3ad425e97e93715af6551ac" TargetMode="External"/><Relationship Id="rId49" Type="http://schemas.openxmlformats.org/officeDocument/2006/relationships/image" Target="media/image32.png"/><Relationship Id="rId57" Type="http://schemas.openxmlformats.org/officeDocument/2006/relationships/theme" Target="theme/theme1.xml"/><Relationship Id="rId10" Type="http://schemas.openxmlformats.org/officeDocument/2006/relationships/hyperlink" Target="https://githubtocolab.com/brunomaso1/fing-cpap/blob/tele-hiper-sar/final-project/final-assignment.ipynb" TargetMode="External"/><Relationship Id="rId31" Type="http://schemas.openxmlformats.org/officeDocument/2006/relationships/image" Target="media/image17.png"/><Relationship Id="rId44" Type="http://schemas.openxmlformats.org/officeDocument/2006/relationships/hyperlink" Target="https://nbviewer.org/github/brunomaso1/fing-cpap/blob/tele-hiper-sar/final-project/final-assignment.ipynb" TargetMode="External"/><Relationship Id="rId52" Type="http://schemas.openxmlformats.org/officeDocument/2006/relationships/image" Target="media/image35.png"/></Relationships>
</file>

<file path=word/_rels/footnotes.xml.rels><?xml version="1.0" encoding="UTF-8" standalone="yes"?>
<Relationships xmlns="http://schemas.openxmlformats.org/package/2006/relationships"><Relationship Id="rId1" Type="http://schemas.openxmlformats.org/officeDocument/2006/relationships/hyperlink" Target="https://www.researchgate.net/publication/372304317_Band-Optimized_Bidirectional_LSTM_Deep_Learning_Model_for_Bathymetry_Inversion/figures?lo=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E6C140-99E9-4197-A52B-A9B7A5606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1320</TotalTime>
  <Pages>29</Pages>
  <Words>4156</Words>
  <Characters>22861</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Hyperspatial remote sensing and polarimetric SAR for urban and environmental applications</vt:lpstr>
    </vt:vector>
  </TitlesOfParts>
  <Company/>
  <LinksUpToDate>false</LinksUpToDate>
  <CharactersWithSpaces>26964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Hyperspatial remote sensing and polarimetric SAR for urban and environmental applications</dc:title>
  <dc:subject>Final ASSIGNMENT</dc:subject>
  <dc:creator>Bruno Masoller</dc:creator>
  <cp:keywords/>
  <dc:description/>
  <cp:lastModifiedBy>Bruno Masoller</cp:lastModifiedBy>
  <cp:revision>10</cp:revision>
  <cp:lastPrinted>2025-11-23T16:20:00Z</cp:lastPrinted>
  <dcterms:created xsi:type="dcterms:W3CDTF">2025-11-22T18:19:00Z</dcterms:created>
  <dcterms:modified xsi:type="dcterms:W3CDTF">2025-11-23T16:31:00Z</dcterms:modified>
</cp:coreProperties>
</file>