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127DA" w:rsidP="008648B8" w:rsidRDefault="008648B8" w14:paraId="70E960DC" w14:textId="22335546">
      <w:pPr>
        <w:jc w:val="center"/>
      </w:pPr>
      <w:r>
        <w:rPr>
          <w:noProof/>
        </w:rPr>
        <w:drawing>
          <wp:inline distT="0" distB="0" distL="0" distR="0" wp14:anchorId="51B9A03F" wp14:editId="0FA648D6">
            <wp:extent cx="2491740" cy="603890"/>
            <wp:effectExtent l="0" t="0" r="3810" b="5715"/>
            <wp:docPr id="378627283" name="Imagem 1" descr="Uni. Aveiro – Em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 Aveiro – Ems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8021" cy="617530"/>
                    </a:xfrm>
                    <a:prstGeom prst="rect">
                      <a:avLst/>
                    </a:prstGeom>
                    <a:noFill/>
                    <a:ln>
                      <a:noFill/>
                    </a:ln>
                  </pic:spPr>
                </pic:pic>
              </a:graphicData>
            </a:graphic>
          </wp:inline>
        </w:drawing>
      </w:r>
    </w:p>
    <w:p w:rsidR="008648B8" w:rsidP="008648B8" w:rsidRDefault="008648B8" w14:paraId="5B2D5942" w14:textId="21EA7644">
      <w:pPr>
        <w:jc w:val="center"/>
        <w:rPr>
          <w:rFonts w:asciiTheme="majorBidi" w:hAnsiTheme="majorBidi" w:cstheme="majorBidi"/>
          <w:sz w:val="24"/>
          <w:szCs w:val="24"/>
        </w:rPr>
      </w:pPr>
      <w:r w:rsidRPr="008648B8">
        <w:rPr>
          <w:rFonts w:asciiTheme="majorBidi" w:hAnsiTheme="majorBidi" w:cstheme="majorBidi"/>
          <w:sz w:val="24"/>
          <w:szCs w:val="24"/>
        </w:rPr>
        <w:t>Departamento de Eletrónica, Telecomunicações e Informática</w:t>
      </w:r>
    </w:p>
    <w:p w:rsidR="008648B8" w:rsidP="56FF0AAB" w:rsidRDefault="008648B8" w14:paraId="046DB935" w14:textId="25B3B3FC">
      <w:pPr>
        <w:jc w:val="center"/>
        <w:rPr>
          <w:rFonts w:ascii="Times New Roman" w:hAnsi="Times New Roman" w:cs="Times New Roman" w:asciiTheme="majorBidi" w:hAnsiTheme="majorBidi" w:cstheme="majorBidi"/>
          <w:sz w:val="24"/>
          <w:szCs w:val="24"/>
        </w:rPr>
      </w:pPr>
      <w:r w:rsidRPr="56FF0AAB" w:rsidR="56FF0AAB">
        <w:rPr>
          <w:rFonts w:ascii="Times New Roman" w:hAnsi="Times New Roman" w:cs="Times New Roman" w:asciiTheme="majorBidi" w:hAnsiTheme="majorBidi" w:cstheme="majorBidi"/>
          <w:sz w:val="24"/>
          <w:szCs w:val="24"/>
        </w:rPr>
        <w:t>Unidade Curricular de Mecânica e Campos Eletromagnéticos</w:t>
      </w:r>
    </w:p>
    <w:p w:rsidRPr="008648B8" w:rsidR="008648B8" w:rsidP="008648B8" w:rsidRDefault="008648B8" w14:paraId="142EBEAA" w14:textId="0ABEEACB">
      <w:pPr>
        <w:jc w:val="center"/>
        <w:rPr>
          <w:rFonts w:asciiTheme="majorBidi" w:hAnsiTheme="majorBidi" w:cstheme="majorBidi"/>
          <w:sz w:val="24"/>
          <w:szCs w:val="24"/>
        </w:rPr>
      </w:pPr>
      <w:r>
        <w:rPr>
          <w:rFonts w:asciiTheme="majorBidi" w:hAnsiTheme="majorBidi" w:cstheme="majorBidi"/>
          <w:sz w:val="24"/>
          <w:szCs w:val="24"/>
        </w:rPr>
        <w:t>2023/2024 – 1.º semestre</w:t>
      </w:r>
    </w:p>
    <w:p w:rsidR="008648B8" w:rsidP="008648B8" w:rsidRDefault="008648B8" w14:paraId="21CC52B2" w14:textId="77777777">
      <w:pPr>
        <w:jc w:val="center"/>
      </w:pPr>
    </w:p>
    <w:p w:rsidR="008648B8" w:rsidP="008648B8" w:rsidRDefault="008648B8" w14:paraId="64E36737" w14:textId="77777777">
      <w:pPr>
        <w:jc w:val="center"/>
      </w:pPr>
    </w:p>
    <w:p w:rsidR="008648B8" w:rsidP="008648B8" w:rsidRDefault="008648B8" w14:paraId="7641E2EC" w14:textId="77777777">
      <w:pPr>
        <w:jc w:val="center"/>
      </w:pPr>
    </w:p>
    <w:p w:rsidR="008648B8" w:rsidP="008648B8" w:rsidRDefault="008648B8" w14:paraId="0AB32BF7" w14:textId="77777777">
      <w:pPr>
        <w:jc w:val="center"/>
      </w:pPr>
    </w:p>
    <w:p w:rsidRPr="008648B8" w:rsidR="008648B8" w:rsidP="008648B8" w:rsidRDefault="008648B8" w14:paraId="36A1FF17" w14:textId="2FAF0B9A">
      <w:pPr>
        <w:jc w:val="center"/>
        <w:rPr>
          <w:rFonts w:asciiTheme="majorBidi" w:hAnsiTheme="majorBidi" w:cstheme="majorBidi"/>
          <w:sz w:val="50"/>
          <w:szCs w:val="50"/>
        </w:rPr>
      </w:pPr>
      <w:r w:rsidRPr="008648B8">
        <w:rPr>
          <w:rFonts w:asciiTheme="majorBidi" w:hAnsiTheme="majorBidi" w:cstheme="majorBidi"/>
          <w:sz w:val="50"/>
          <w:szCs w:val="50"/>
        </w:rPr>
        <w:t xml:space="preserve">Relatório de Análise de Funções: </w:t>
      </w:r>
      <w:proofErr w:type="spellStart"/>
      <w:r w:rsidRPr="008648B8">
        <w:rPr>
          <w:rFonts w:asciiTheme="majorBidi" w:hAnsiTheme="majorBidi" w:cstheme="majorBidi"/>
          <w:sz w:val="50"/>
          <w:szCs w:val="50"/>
        </w:rPr>
        <w:t>ImageLocateSubImage</w:t>
      </w:r>
      <w:proofErr w:type="spellEnd"/>
      <w:r w:rsidRPr="008648B8">
        <w:rPr>
          <w:rFonts w:asciiTheme="majorBidi" w:hAnsiTheme="majorBidi" w:cstheme="majorBidi"/>
          <w:sz w:val="50"/>
          <w:szCs w:val="50"/>
        </w:rPr>
        <w:t xml:space="preserve">() e </w:t>
      </w:r>
      <w:proofErr w:type="spellStart"/>
      <w:r w:rsidRPr="008648B8">
        <w:rPr>
          <w:rFonts w:asciiTheme="majorBidi" w:hAnsiTheme="majorBidi" w:cstheme="majorBidi"/>
          <w:sz w:val="50"/>
          <w:szCs w:val="50"/>
        </w:rPr>
        <w:t>ImageBlur</w:t>
      </w:r>
      <w:proofErr w:type="spellEnd"/>
      <w:r w:rsidRPr="008648B8">
        <w:rPr>
          <w:rFonts w:asciiTheme="majorBidi" w:hAnsiTheme="majorBidi" w:cstheme="majorBidi"/>
          <w:sz w:val="50"/>
          <w:szCs w:val="50"/>
        </w:rPr>
        <w:t>()</w:t>
      </w:r>
    </w:p>
    <w:p w:rsidRPr="008648B8" w:rsidR="008648B8" w:rsidP="008648B8" w:rsidRDefault="008648B8" w14:paraId="2B8D5CDC" w14:textId="77777777">
      <w:pPr>
        <w:rPr>
          <w:rFonts w:asciiTheme="majorBidi" w:hAnsiTheme="majorBidi" w:cstheme="majorBidi"/>
          <w:sz w:val="24"/>
          <w:szCs w:val="24"/>
        </w:rPr>
      </w:pPr>
    </w:p>
    <w:p w:rsidR="008648B8" w:rsidP="56FF0AAB" w:rsidRDefault="008648B8" w14:paraId="7762BA2D" w14:textId="0486304E">
      <w:pPr>
        <w:jc w:val="center"/>
        <w:rPr>
          <w:rFonts w:ascii="Times New Roman" w:hAnsi="Times New Roman" w:cs="Times New Roman" w:asciiTheme="majorBidi" w:hAnsiTheme="majorBidi" w:cstheme="majorBidi"/>
          <w:sz w:val="24"/>
          <w:szCs w:val="24"/>
        </w:rPr>
      </w:pPr>
      <w:r w:rsidRPr="56FF0AAB" w:rsidR="56FF0AAB">
        <w:rPr>
          <w:rFonts w:ascii="Times New Roman" w:hAnsi="Times New Roman" w:cs="Times New Roman" w:asciiTheme="majorBidi" w:hAnsiTheme="majorBidi" w:cstheme="majorBidi"/>
          <w:sz w:val="24"/>
          <w:szCs w:val="24"/>
        </w:rPr>
        <w:t>15 de dezembro de 2023</w:t>
      </w:r>
    </w:p>
    <w:p w:rsidR="008648B8" w:rsidP="008648B8" w:rsidRDefault="008648B8" w14:paraId="43A0F552" w14:textId="77777777">
      <w:pPr>
        <w:jc w:val="center"/>
        <w:rPr>
          <w:rFonts w:asciiTheme="majorBidi" w:hAnsiTheme="majorBidi" w:cstheme="majorBidi"/>
          <w:sz w:val="24"/>
          <w:szCs w:val="24"/>
        </w:rPr>
      </w:pPr>
    </w:p>
    <w:p w:rsidR="008648B8" w:rsidP="008648B8" w:rsidRDefault="008648B8" w14:paraId="64CBC7EA" w14:textId="77777777">
      <w:pPr>
        <w:jc w:val="center"/>
        <w:rPr>
          <w:rFonts w:asciiTheme="majorBidi" w:hAnsiTheme="majorBidi" w:cstheme="majorBidi"/>
          <w:sz w:val="24"/>
          <w:szCs w:val="24"/>
        </w:rPr>
      </w:pPr>
    </w:p>
    <w:p w:rsidR="008648B8" w:rsidP="008648B8" w:rsidRDefault="008648B8" w14:paraId="2760F5D3" w14:textId="77777777">
      <w:pPr>
        <w:jc w:val="center"/>
        <w:rPr>
          <w:rFonts w:asciiTheme="majorBidi" w:hAnsiTheme="majorBidi" w:cstheme="majorBidi"/>
          <w:sz w:val="24"/>
          <w:szCs w:val="24"/>
        </w:rPr>
      </w:pPr>
    </w:p>
    <w:p w:rsidR="008648B8" w:rsidP="008648B8" w:rsidRDefault="008648B8" w14:paraId="5CC2C358" w14:textId="77777777">
      <w:pPr>
        <w:jc w:val="center"/>
        <w:rPr>
          <w:rFonts w:asciiTheme="majorBidi" w:hAnsiTheme="majorBidi" w:cstheme="majorBidi"/>
          <w:sz w:val="24"/>
          <w:szCs w:val="24"/>
        </w:rPr>
      </w:pPr>
    </w:p>
    <w:p w:rsidR="008648B8" w:rsidP="008648B8" w:rsidRDefault="008648B8" w14:paraId="6EC1E0E2" w14:textId="77777777">
      <w:pPr>
        <w:jc w:val="center"/>
        <w:rPr>
          <w:rFonts w:asciiTheme="majorBidi" w:hAnsiTheme="majorBidi" w:cstheme="majorBidi"/>
          <w:sz w:val="24"/>
          <w:szCs w:val="24"/>
        </w:rPr>
      </w:pPr>
    </w:p>
    <w:p w:rsidR="008648B8" w:rsidP="008648B8" w:rsidRDefault="008648B8" w14:paraId="27199A31" w14:textId="77777777">
      <w:pPr>
        <w:jc w:val="center"/>
        <w:rPr>
          <w:rFonts w:asciiTheme="majorBidi" w:hAnsiTheme="majorBidi" w:cstheme="majorBidi"/>
          <w:sz w:val="24"/>
          <w:szCs w:val="24"/>
        </w:rPr>
      </w:pPr>
    </w:p>
    <w:p w:rsidR="008648B8" w:rsidP="008648B8" w:rsidRDefault="008648B8" w14:paraId="6C00F0A0" w14:textId="77777777">
      <w:pPr>
        <w:jc w:val="center"/>
        <w:rPr>
          <w:rFonts w:asciiTheme="majorBidi" w:hAnsiTheme="majorBidi" w:cstheme="majorBidi"/>
          <w:sz w:val="24"/>
          <w:szCs w:val="24"/>
        </w:rPr>
      </w:pPr>
    </w:p>
    <w:p w:rsidR="008648B8" w:rsidP="008648B8" w:rsidRDefault="008648B8" w14:paraId="7FA82BAE" w14:textId="77777777">
      <w:pPr>
        <w:jc w:val="center"/>
        <w:rPr>
          <w:rFonts w:asciiTheme="majorBidi" w:hAnsiTheme="majorBidi" w:cstheme="majorBidi"/>
          <w:sz w:val="24"/>
          <w:szCs w:val="24"/>
        </w:rPr>
      </w:pPr>
    </w:p>
    <w:p w:rsidR="008648B8" w:rsidP="008648B8" w:rsidRDefault="008648B8" w14:paraId="3BD56AAC" w14:textId="77777777">
      <w:pPr>
        <w:jc w:val="center"/>
        <w:rPr>
          <w:rFonts w:asciiTheme="majorBidi" w:hAnsiTheme="majorBidi" w:cstheme="majorBidi"/>
          <w:sz w:val="24"/>
          <w:szCs w:val="24"/>
        </w:rPr>
      </w:pPr>
    </w:p>
    <w:p w:rsidR="008648B8" w:rsidP="008648B8" w:rsidRDefault="008648B8" w14:paraId="50BCBDF7" w14:textId="77777777">
      <w:pPr>
        <w:jc w:val="center"/>
        <w:rPr>
          <w:rFonts w:asciiTheme="majorBidi" w:hAnsiTheme="majorBidi" w:cstheme="majorBidi"/>
          <w:sz w:val="24"/>
          <w:szCs w:val="24"/>
        </w:rPr>
      </w:pPr>
    </w:p>
    <w:p w:rsidR="008648B8" w:rsidP="008648B8" w:rsidRDefault="008648B8" w14:paraId="23C709B1" w14:textId="77777777">
      <w:pPr>
        <w:jc w:val="center"/>
        <w:rPr>
          <w:rFonts w:asciiTheme="majorBidi" w:hAnsiTheme="majorBidi" w:cstheme="majorBidi"/>
          <w:sz w:val="24"/>
          <w:szCs w:val="24"/>
        </w:rPr>
      </w:pPr>
    </w:p>
    <w:p w:rsidR="008648B8" w:rsidP="56FF0AAB" w:rsidRDefault="00C15383" w14:paraId="0252E139" w14:textId="13559282">
      <w:pPr>
        <w:pStyle w:val="Normal"/>
        <w:rPr>
          <w:rFonts w:ascii="Times New Roman" w:hAnsi="Times New Roman" w:cs="Times New Roman" w:asciiTheme="majorBidi" w:hAnsiTheme="majorBidi" w:cstheme="majorBidi"/>
          <w:sz w:val="24"/>
          <w:szCs w:val="24"/>
        </w:rPr>
      </w:pPr>
    </w:p>
    <w:p w:rsidR="008648B8" w:rsidP="56FF0AAB" w:rsidRDefault="00C15383" w14:paraId="79E66E40" w14:textId="753EAE81">
      <w:pPr>
        <w:pStyle w:val="Normal"/>
        <w:rPr>
          <w:rFonts w:ascii="Times New Roman" w:hAnsi="Times New Roman" w:cs="Times New Roman" w:asciiTheme="majorBidi" w:hAnsiTheme="majorBidi" w:cstheme="majorBidi"/>
          <w:sz w:val="24"/>
          <w:szCs w:val="24"/>
        </w:rPr>
      </w:pPr>
    </w:p>
    <w:p w:rsidR="008648B8" w:rsidP="56FF0AAB" w:rsidRDefault="00C15383" w14:paraId="352CF1E8" w14:textId="63E391C1">
      <w:pPr>
        <w:pStyle w:val="Normal"/>
        <w:jc w:val="right"/>
        <w:rPr>
          <w:rFonts w:ascii="Times New Roman" w:hAnsi="Times New Roman" w:cs="Times New Roman" w:asciiTheme="majorBidi" w:hAnsiTheme="majorBidi" w:cstheme="majorBidi"/>
          <w:sz w:val="24"/>
          <w:szCs w:val="24"/>
        </w:rPr>
      </w:pPr>
      <w:r w:rsidRPr="56FF0AAB">
        <w:rPr>
          <w:rFonts w:ascii="Times New Roman" w:hAnsi="Times New Roman" w:cs="Times New Roman" w:asciiTheme="majorBidi" w:hAnsiTheme="majorBidi" w:cstheme="majorBidi"/>
          <w:sz w:val="24"/>
          <w:szCs w:val="24"/>
        </w:rPr>
        <w:t xml:space="preserve">Docente: Prof. Armando Lourenço</w:t>
      </w:r>
      <w:r w:rsidRPr="56FF0AAB">
        <w:rPr>
          <w:rFonts w:ascii="Times New Roman" w:hAnsi="Times New Roman" w:cs="Times New Roman" w:asciiTheme="majorBidi" w:hAnsiTheme="majorBidi" w:cstheme="majorBidi"/>
          <w:sz w:val="24"/>
          <w:szCs w:val="24"/>
        </w:rPr>
        <w:t xml:space="preserve">        </w:t>
      </w:r>
      <w:r w:rsidRPr="56FF0AAB" w:rsidR="56FF0AAB">
        <w:rPr>
          <w:rFonts w:ascii="Times New Roman" w:hAnsi="Times New Roman" w:cs="Times New Roman" w:asciiTheme="majorBidi" w:hAnsiTheme="majorBidi" w:cstheme="majorBidi"/>
          <w:sz w:val="24"/>
          <w:szCs w:val="24"/>
        </w:rPr>
        <w:t xml:space="preserve">Bruno Pereira nº. </w:t>
      </w:r>
      <w:r w:rsidRPr="56FF0AAB" w:rsidR="56FF0AAB">
        <w:rPr>
          <w:rFonts w:ascii="Times New Roman"/>
          <w:sz w:val="24"/>
          <w:szCs w:val="24"/>
        </w:rPr>
        <w:t xml:space="preserve">112726 </w:t>
      </w:r>
      <w:r w:rsidRPr="56FF0AAB" w:rsidR="56FF0AAB">
        <w:rPr>
          <w:rFonts w:ascii="Times New Roman" w:hAnsi="Times New Roman" w:cs="Times New Roman" w:asciiTheme="majorBidi" w:hAnsiTheme="majorBidi" w:cstheme="majorBidi"/>
          <w:sz w:val="24"/>
          <w:szCs w:val="24"/>
        </w:rPr>
        <w:t>(</w:t>
      </w:r>
      <w:hyperlink r:id="Rbc2aecdd61ab4084">
        <w:r w:rsidRPr="56FF0AAB" w:rsidR="56FF0AAB">
          <w:rPr>
            <w:rStyle w:val="Hiperligao"/>
            <w:rFonts w:ascii="Times New Roman" w:hAnsi="Times New Roman" w:cs="Times New Roman" w:asciiTheme="majorBidi" w:hAnsiTheme="majorBidi" w:cstheme="majorBidi"/>
            <w:sz w:val="24"/>
            <w:szCs w:val="24"/>
          </w:rPr>
          <w:t>brunoborlido@ua.pt</w:t>
        </w:r>
      </w:hyperlink>
      <w:r w:rsidRPr="56FF0AAB" w:rsidR="56FF0AAB">
        <w:rPr>
          <w:rFonts w:ascii="Times New Roman" w:hAnsi="Times New Roman" w:cs="Times New Roman" w:asciiTheme="majorBidi" w:hAnsiTheme="majorBidi" w:cstheme="majorBidi"/>
          <w:sz w:val="24"/>
          <w:szCs w:val="24"/>
        </w:rPr>
        <w:t>)</w:t>
      </w:r>
    </w:p>
    <w:p w:rsidR="008648B8" w:rsidP="56FF0AAB" w:rsidRDefault="00C15383" w14:paraId="521637F2" w14:textId="678E91EF">
      <w:pPr>
        <w:pStyle w:val="Normal"/>
        <w:jc w:val="right"/>
        <w:rPr>
          <w:rFonts w:ascii="Times New Roman" w:hAnsi="Times New Roman" w:cs="Times New Roman" w:asciiTheme="majorBidi" w:hAnsiTheme="majorBidi" w:cstheme="majorBidi"/>
          <w:sz w:val="24"/>
          <w:szCs w:val="24"/>
        </w:rPr>
      </w:pPr>
      <w:r w:rsidRPr="56FF0AAB" w:rsidR="56FF0AAB">
        <w:rPr>
          <w:rFonts w:ascii="Times New Roman" w:hAnsi="Times New Roman" w:cs="Times New Roman" w:asciiTheme="majorBidi" w:hAnsiTheme="majorBidi" w:cstheme="majorBidi"/>
          <w:sz w:val="24"/>
          <w:szCs w:val="24"/>
        </w:rPr>
        <w:t xml:space="preserve">    Pedro Cunha nº. 112960</w:t>
      </w:r>
      <w:r w:rsidRPr="56FF0AAB" w:rsidR="56FF0AAB">
        <w:rPr>
          <w:rFonts w:ascii="Times New Roman" w:hAnsi="Times New Roman"/>
          <w:sz w:val="24"/>
          <w:szCs w:val="24"/>
        </w:rPr>
        <w:t xml:space="preserve"> (</w:t>
      </w:r>
      <w:hyperlink r:id="Rbb78bc5b266949c3">
        <w:r w:rsidRPr="56FF0AAB" w:rsidR="56FF0AAB">
          <w:rPr>
            <w:rStyle w:val="Hiperligao"/>
            <w:rFonts w:ascii="Times New Roman" w:hAnsi="Times New Roman"/>
            <w:sz w:val="24"/>
            <w:szCs w:val="24"/>
          </w:rPr>
          <w:t>pedromscunha04@ua.pt</w:t>
        </w:r>
      </w:hyperlink>
      <w:r w:rsidRPr="56FF0AAB" w:rsidR="56FF0AAB">
        <w:rPr>
          <w:rFonts w:ascii="Times New Roman" w:hAnsi="Times New Roman"/>
          <w:sz w:val="24"/>
          <w:szCs w:val="24"/>
        </w:rPr>
        <w:t>)</w:t>
      </w:r>
    </w:p>
    <w:p w:rsidR="008648B8" w:rsidP="56FF0AAB" w:rsidRDefault="00C15383" w14:paraId="759511B2" w14:textId="1CAD5BA4">
      <w:pPr>
        <w:pStyle w:val="Normal"/>
        <w:jc w:val="right"/>
        <w:rPr>
          <w:rFonts w:ascii="Times New Roman" w:hAnsi="Times New Roman"/>
          <w:sz w:val="24"/>
          <w:szCs w:val="24"/>
        </w:rPr>
      </w:pPr>
      <w:r w:rsidRPr="56FF0AAB" w:rsidR="56FF0AAB">
        <w:rPr>
          <w:rFonts w:ascii="Times New Roman" w:hAnsi="Times New Roman"/>
          <w:sz w:val="24"/>
          <w:szCs w:val="24"/>
        </w:rPr>
        <w:t>Rafael Leite nº. 108257 (rafaelleite@ua.pt)</w:t>
      </w:r>
    </w:p>
    <w:sdt>
      <w:sdtPr>
        <w:id w:val="141342761"/>
        <w:docPartObj>
          <w:docPartGallery w:val="Table of Contents"/>
          <w:docPartUnique/>
        </w:docPartObj>
      </w:sdtPr>
      <w:sdtContent>
        <w:p w:rsidR="008648B8" w:rsidP="369BF0E1" w:rsidRDefault="008648B8" w14:paraId="50C46AE2" w14:textId="12E974ED">
          <w:pPr>
            <w:pStyle w:val="Cabealhodondice"/>
            <w:rPr>
              <w:rFonts w:ascii="Times New Roman" w:hAnsi="Times New Roman" w:asciiTheme="majorBidi" w:hAnsiTheme="majorBidi"/>
              <w:b w:val="1"/>
              <w:bCs w:val="1"/>
              <w:color w:val="auto"/>
              <w:sz w:val="24"/>
              <w:szCs w:val="24"/>
            </w:rPr>
          </w:pPr>
          <w:r w:rsidRPr="61050CA6" w:rsidR="61050CA6">
            <w:rPr>
              <w:rFonts w:ascii="Times New Roman" w:hAnsi="Times New Roman" w:asciiTheme="majorBidi" w:hAnsiTheme="majorBidi"/>
              <w:b w:val="1"/>
              <w:bCs w:val="1"/>
              <w:color w:val="auto"/>
              <w:sz w:val="24"/>
              <w:szCs w:val="24"/>
            </w:rPr>
            <w:t>Índice</w:t>
          </w:r>
        </w:p>
        <w:p w:rsidRPr="00F875E0" w:rsidR="00F875E0" w:rsidP="00F875E0" w:rsidRDefault="00F875E0" w14:paraId="1869F8D3" w14:textId="77777777">
          <w:pPr>
            <w:rPr>
              <w:lang w:eastAsia="pt-PT"/>
            </w:rPr>
          </w:pPr>
        </w:p>
        <w:p w:rsidRPr="00F875E0" w:rsidR="00DF7B16" w:rsidP="369BF0E1" w:rsidRDefault="008648B8" w14:paraId="239529F9" w14:textId="435987C5">
          <w:pPr>
            <w:pStyle w:val="ndice2"/>
            <w:tabs>
              <w:tab w:val="left" w:leader="none" w:pos="660"/>
              <w:tab w:val="right" w:leader="dot" w:pos="8490"/>
            </w:tabs>
            <w:rPr>
              <w:rStyle w:val="Hiperligao"/>
            </w:rPr>
          </w:pPr>
          <w:r>
            <w:fldChar w:fldCharType="begin"/>
          </w:r>
          <w:r>
            <w:instrText xml:space="preserve">TOC \o "1-3" \h \z \u</w:instrText>
          </w:r>
          <w:r>
            <w:fldChar w:fldCharType="separate"/>
          </w:r>
          <w:hyperlink w:anchor="_Toc2138500683">
            <w:r w:rsidRPr="61050CA6" w:rsidR="61050CA6">
              <w:rPr>
                <w:rStyle w:val="Hiperligao"/>
              </w:rPr>
              <w:t>1.1.</w:t>
            </w:r>
            <w:r>
              <w:tab/>
            </w:r>
            <w:r w:rsidRPr="61050CA6" w:rsidR="61050CA6">
              <w:rPr>
                <w:rStyle w:val="Hiperligao"/>
              </w:rPr>
              <w:t>Objetivos do Trabalho</w:t>
            </w:r>
            <w:r>
              <w:tab/>
            </w:r>
            <w:r>
              <w:fldChar w:fldCharType="begin"/>
            </w:r>
            <w:r>
              <w:instrText xml:space="preserve">PAGEREF _Toc2138500683 \h</w:instrText>
            </w:r>
            <w:r>
              <w:fldChar w:fldCharType="separate"/>
            </w:r>
            <w:r w:rsidRPr="61050CA6" w:rsidR="61050CA6">
              <w:rPr>
                <w:rStyle w:val="Hiperligao"/>
              </w:rPr>
              <w:t>2</w:t>
            </w:r>
            <w:r>
              <w:fldChar w:fldCharType="end"/>
            </w:r>
          </w:hyperlink>
        </w:p>
        <w:p w:rsidRPr="00F875E0" w:rsidR="00DF7B16" w:rsidP="61050CA6" w:rsidRDefault="00DF7B16" w14:paraId="2C77ED21" w14:textId="0AAE7844">
          <w:pPr>
            <w:pStyle w:val="ndice2"/>
            <w:tabs>
              <w:tab w:val="right" w:leader="dot" w:pos="8490"/>
            </w:tabs>
            <w:rPr>
              <w:rStyle w:val="Hiperligao"/>
              <w:noProof/>
            </w:rPr>
          </w:pPr>
          <w:hyperlink w:anchor="_Toc729721695">
            <w:r w:rsidRPr="61050CA6" w:rsidR="61050CA6">
              <w:rPr>
                <w:rStyle w:val="Hiperligao"/>
              </w:rPr>
              <w:t>O objetivo principal deste trabalho é realizar uma análise detalhada dos fenómenos e dos conceitos relacionados à medição e produção de campos magnéticos. Por isso o foco deste estudo está na configuração específica das bobinas de Helmholtz e na aplicação da sonda de efeito de Hall.</w:t>
            </w:r>
            <w:r>
              <w:tab/>
            </w:r>
            <w:r>
              <w:fldChar w:fldCharType="begin"/>
            </w:r>
            <w:r>
              <w:instrText xml:space="preserve">PAGEREF _Toc729721695 \h</w:instrText>
            </w:r>
            <w:r>
              <w:fldChar w:fldCharType="separate"/>
            </w:r>
            <w:r w:rsidRPr="61050CA6" w:rsidR="61050CA6">
              <w:rPr>
                <w:rStyle w:val="Hiperligao"/>
              </w:rPr>
              <w:t>2</w:t>
            </w:r>
            <w:r>
              <w:fldChar w:fldCharType="end"/>
            </w:r>
          </w:hyperlink>
        </w:p>
        <w:p w:rsidRPr="00F875E0" w:rsidR="00DF7B16" w:rsidP="61050CA6" w:rsidRDefault="00DF7B16" w14:paraId="0FD0E342" w14:textId="2CB89B12">
          <w:pPr>
            <w:pStyle w:val="ndice2"/>
            <w:tabs>
              <w:tab w:val="right" w:leader="dot" w:pos="8490"/>
            </w:tabs>
            <w:rPr>
              <w:rStyle w:val="Hiperligao"/>
              <w:noProof/>
            </w:rPr>
          </w:pPr>
          <w:hyperlink w:anchor="_Toc609878446">
            <w:r w:rsidRPr="61050CA6" w:rsidR="61050CA6">
              <w:rPr>
                <w:rStyle w:val="Hiperligao"/>
              </w:rPr>
              <w:t>No entanto, foram definidos alguns objetivos específicos com o intuito de delinear metas a serem alcançadas durante o curso da experiência, tal como a compreensão das bobinas de Helmholtz, a calibração da sonda de Hall e a verificação do Princípio da Sobreposição.</w:t>
            </w:r>
            <w:r>
              <w:tab/>
            </w:r>
            <w:r>
              <w:fldChar w:fldCharType="begin"/>
            </w:r>
            <w:r>
              <w:instrText xml:space="preserve">PAGEREF _Toc609878446 \h</w:instrText>
            </w:r>
            <w:r>
              <w:fldChar w:fldCharType="separate"/>
            </w:r>
            <w:r w:rsidRPr="61050CA6" w:rsidR="61050CA6">
              <w:rPr>
                <w:rStyle w:val="Hiperligao"/>
              </w:rPr>
              <w:t>2</w:t>
            </w:r>
            <w:r>
              <w:fldChar w:fldCharType="end"/>
            </w:r>
          </w:hyperlink>
        </w:p>
        <w:p w:rsidRPr="00F875E0" w:rsidR="00DF7B16" w:rsidP="369BF0E1" w:rsidRDefault="00DF7B16" w14:paraId="5BAB0D67" w14:textId="19A66071">
          <w:pPr>
            <w:pStyle w:val="ndice2"/>
            <w:tabs>
              <w:tab w:val="left" w:leader="none" w:pos="660"/>
              <w:tab w:val="right" w:leader="dot" w:pos="8490"/>
            </w:tabs>
            <w:rPr>
              <w:rStyle w:val="Hiperligao"/>
            </w:rPr>
          </w:pPr>
          <w:hyperlink w:anchor="_Toc326356127">
            <w:r w:rsidRPr="61050CA6" w:rsidR="61050CA6">
              <w:rPr>
                <w:rStyle w:val="Hiperligao"/>
              </w:rPr>
              <w:t>1.2.</w:t>
            </w:r>
            <w:r>
              <w:tab/>
            </w:r>
            <w:r w:rsidRPr="61050CA6" w:rsidR="61050CA6">
              <w:rPr>
                <w:rStyle w:val="Hiperligao"/>
              </w:rPr>
              <w:t>Metodologia</w:t>
            </w:r>
            <w:r>
              <w:tab/>
            </w:r>
            <w:r>
              <w:fldChar w:fldCharType="begin"/>
            </w:r>
            <w:r>
              <w:instrText xml:space="preserve">PAGEREF _Toc326356127 \h</w:instrText>
            </w:r>
            <w:r>
              <w:fldChar w:fldCharType="separate"/>
            </w:r>
            <w:r w:rsidRPr="61050CA6" w:rsidR="61050CA6">
              <w:rPr>
                <w:rStyle w:val="Hiperligao"/>
              </w:rPr>
              <w:t>2</w:t>
            </w:r>
            <w:r>
              <w:fldChar w:fldCharType="end"/>
            </w:r>
          </w:hyperlink>
        </w:p>
        <w:p w:rsidRPr="00F875E0" w:rsidR="00DF7B16" w:rsidP="61050CA6" w:rsidRDefault="00DF7B16" w14:paraId="4C2E0B9F" w14:textId="03E5D0CD">
          <w:pPr>
            <w:pStyle w:val="ndice2"/>
            <w:tabs>
              <w:tab w:val="right" w:leader="dot" w:pos="8490"/>
            </w:tabs>
            <w:rPr>
              <w:rStyle w:val="Hiperligao"/>
              <w:noProof/>
            </w:rPr>
          </w:pPr>
          <w:hyperlink w:anchor="_Toc1338623444">
            <w:r w:rsidRPr="61050CA6" w:rsidR="61050CA6">
              <w:rPr>
                <w:rStyle w:val="Hiperligao"/>
              </w:rPr>
              <w:t>Inicialmente, as características das bobinas foram minuciosamente examinadas, medindo-se o raio (𝑅) e a posição do centro (𝑥). Estes parâmetros foram essenciais para os cálculos subsequentes, proporcionando uma base sólida para a compreensão do sistema.</w:t>
            </w:r>
            <w:r>
              <w:tab/>
            </w:r>
            <w:r>
              <w:fldChar w:fldCharType="begin"/>
            </w:r>
            <w:r>
              <w:instrText xml:space="preserve">PAGEREF _Toc1338623444 \h</w:instrText>
            </w:r>
            <w:r>
              <w:fldChar w:fldCharType="separate"/>
            </w:r>
            <w:r w:rsidRPr="61050CA6" w:rsidR="61050CA6">
              <w:rPr>
                <w:rStyle w:val="Hiperligao"/>
              </w:rPr>
              <w:t>2</w:t>
            </w:r>
            <w:r>
              <w:fldChar w:fldCharType="end"/>
            </w:r>
          </w:hyperlink>
        </w:p>
        <w:p w:rsidRPr="00F875E0" w:rsidR="00DF7B16" w:rsidP="61050CA6" w:rsidRDefault="00DF7B16" w14:paraId="1D80BF7C" w14:textId="279A9888">
          <w:pPr>
            <w:pStyle w:val="ndice2"/>
            <w:tabs>
              <w:tab w:val="right" w:leader="dot" w:pos="8490"/>
            </w:tabs>
            <w:rPr>
              <w:rStyle w:val="Hiperligao"/>
              <w:noProof/>
            </w:rPr>
          </w:pPr>
          <w:hyperlink w:anchor="_Toc1819882675">
            <w:r w:rsidRPr="61050CA6" w:rsidR="61050CA6">
              <w:rPr>
                <w:rStyle w:val="Hiperligao"/>
              </w:rPr>
              <w:t>A montagem do circuito elétrico seguiu a configuração específica delineada na Figura 4 do documento. A substituição do solenóide por uma das bobinas de Helmholtz foi realizada, ajustando a corrente para um valor constante de 0,50 A, mantido ao longo de toda a parte B da experiência.</w:t>
            </w:r>
            <w:r>
              <w:tab/>
            </w:r>
            <w:r>
              <w:fldChar w:fldCharType="begin"/>
            </w:r>
            <w:r>
              <w:instrText xml:space="preserve">PAGEREF _Toc1819882675 \h</w:instrText>
            </w:r>
            <w:r>
              <w:fldChar w:fldCharType="separate"/>
            </w:r>
            <w:r w:rsidRPr="61050CA6" w:rsidR="61050CA6">
              <w:rPr>
                <w:rStyle w:val="Hiperligao"/>
              </w:rPr>
              <w:t>2</w:t>
            </w:r>
            <w:r>
              <w:fldChar w:fldCharType="end"/>
            </w:r>
          </w:hyperlink>
        </w:p>
        <w:p w:rsidRPr="00F875E0" w:rsidR="00DF7B16" w:rsidP="61050CA6" w:rsidRDefault="00DF7B16" w14:paraId="6F3EC106" w14:textId="084C9B93">
          <w:pPr>
            <w:pStyle w:val="ndice2"/>
            <w:tabs>
              <w:tab w:val="right" w:leader="dot" w:pos="8490"/>
            </w:tabs>
            <w:rPr>
              <w:rStyle w:val="Hiperligao"/>
              <w:noProof/>
            </w:rPr>
          </w:pPr>
          <w:hyperlink w:anchor="_Toc488614481">
            <w:r w:rsidRPr="61050CA6" w:rsidR="61050CA6">
              <w:rPr>
                <w:rStyle w:val="Hiperligao"/>
              </w:rPr>
              <w:t>A medição do campo magnético (𝐵) foi conduzida com precisão usando uma sonda de Hall, e os dados foram registados sistematicamente ao longo do eixo da bobina, primeiramente com uma bobina e, posteriormente, com a outra. A etapa final envolveu a conexão em série das duas bobinas, assegurando que a corrente fluísse de maneira unidirecional.</w:t>
            </w:r>
            <w:r>
              <w:tab/>
            </w:r>
            <w:r>
              <w:fldChar w:fldCharType="begin"/>
            </w:r>
            <w:r>
              <w:instrText xml:space="preserve">PAGEREF _Toc488614481 \h</w:instrText>
            </w:r>
            <w:r>
              <w:fldChar w:fldCharType="separate"/>
            </w:r>
            <w:r w:rsidRPr="61050CA6" w:rsidR="61050CA6">
              <w:rPr>
                <w:rStyle w:val="Hiperligao"/>
              </w:rPr>
              <w:t>2</w:t>
            </w:r>
            <w:r>
              <w:fldChar w:fldCharType="end"/>
            </w:r>
          </w:hyperlink>
        </w:p>
        <w:p w:rsidRPr="00F875E0" w:rsidR="00DF7B16" w:rsidP="61050CA6" w:rsidRDefault="00DF7B16" w14:paraId="5580003C" w14:textId="67E729D6">
          <w:pPr>
            <w:pStyle w:val="ndice2"/>
            <w:tabs>
              <w:tab w:val="right" w:leader="dot" w:pos="8490"/>
            </w:tabs>
            <w:rPr>
              <w:rStyle w:val="Hiperligao"/>
              <w:noProof/>
            </w:rPr>
          </w:pPr>
          <w:hyperlink w:anchor="_Toc1208451991">
            <w:r w:rsidRPr="61050CA6" w:rsidR="61050CA6">
              <w:rPr>
                <w:rStyle w:val="Hiperligao"/>
              </w:rPr>
              <w:t>A calibração da sonda de Hall foi uma parte crucial do processo. A representação gráfica de 𝑉 ு em função de 𝐼 permitiu a determinação da constante de calibração (𝐶c), conforme a Equação (1):</w:t>
            </w:r>
            <w:r>
              <w:tab/>
            </w:r>
            <w:r>
              <w:fldChar w:fldCharType="begin"/>
            </w:r>
            <w:r>
              <w:instrText xml:space="preserve">PAGEREF _Toc1208451991 \h</w:instrText>
            </w:r>
            <w:r>
              <w:fldChar w:fldCharType="separate"/>
            </w:r>
            <w:r w:rsidRPr="61050CA6" w:rsidR="61050CA6">
              <w:rPr>
                <w:rStyle w:val="Hiperligao"/>
              </w:rPr>
              <w:t>3</w:t>
            </w:r>
            <w:r>
              <w:fldChar w:fldCharType="end"/>
            </w:r>
          </w:hyperlink>
        </w:p>
        <w:p w:rsidRPr="00F875E0" w:rsidR="00DF7B16" w:rsidP="61050CA6" w:rsidRDefault="00DF7B16" w14:paraId="2A95DDC8" w14:textId="07D8CB01">
          <w:pPr>
            <w:pStyle w:val="ndice2"/>
            <w:tabs>
              <w:tab w:val="right" w:leader="dot" w:pos="8490"/>
            </w:tabs>
            <w:rPr>
              <w:rStyle w:val="Hiperligao"/>
              <w:noProof/>
            </w:rPr>
          </w:pPr>
          <w:hyperlink w:anchor="_Toc22924012">
            <w:r w:rsidRPr="61050CA6" w:rsidR="61050CA6">
              <w:rPr>
                <w:rStyle w:val="Hiperligao"/>
              </w:rPr>
              <w:t>Além disso, o cálculo do erro associado, utilizando a Equação (9), contribuiu para a avaliação da confiabilidade dos dados:</w:t>
            </w:r>
            <w:r>
              <w:tab/>
            </w:r>
            <w:r>
              <w:fldChar w:fldCharType="begin"/>
            </w:r>
            <w:r>
              <w:instrText xml:space="preserve">PAGEREF _Toc22924012 \h</w:instrText>
            </w:r>
            <w:r>
              <w:fldChar w:fldCharType="separate"/>
            </w:r>
            <w:r w:rsidRPr="61050CA6" w:rsidR="61050CA6">
              <w:rPr>
                <w:rStyle w:val="Hiperligao"/>
              </w:rPr>
              <w:t>3</w:t>
            </w:r>
            <w:r>
              <w:fldChar w:fldCharType="end"/>
            </w:r>
          </w:hyperlink>
        </w:p>
        <w:p w:rsidRPr="00F875E0" w:rsidR="00DF7B16" w:rsidP="369BF0E1" w:rsidRDefault="00DF7B16" w14:paraId="526A0F48" w14:textId="08D85C02">
          <w:pPr>
            <w:pStyle w:val="ndice2"/>
            <w:tabs>
              <w:tab w:val="right" w:leader="dot" w:pos="8490"/>
            </w:tabs>
            <w:rPr>
              <w:rStyle w:val="Hiperligao"/>
            </w:rPr>
          </w:pPr>
          <w:hyperlink w:anchor="_Toc1700455759">
            <w:r w:rsidRPr="61050CA6" w:rsidR="61050CA6">
              <w:rPr>
                <w:rStyle w:val="Hiperligao"/>
              </w:rPr>
              <w:t>A análise de dados foi realizada de forma abrangente. Além da estimativa do número de espiras das bobinas de Helmholtz com base nas medidas do campo magnético, um ficheiro Excel foi elaborado para consolidar todos os resultados. Esta abordagem integrada foi fundamental para a obtenção de insights significativos sobre o princípio da sobreposição no contexto do campo magnético.</w:t>
            </w:r>
            <w:r>
              <w:tab/>
            </w:r>
            <w:r>
              <w:fldChar w:fldCharType="begin"/>
            </w:r>
            <w:r>
              <w:instrText xml:space="preserve">PAGEREF _Toc1700455759 \h</w:instrText>
            </w:r>
            <w:r>
              <w:fldChar w:fldCharType="separate"/>
            </w:r>
            <w:r w:rsidRPr="61050CA6" w:rsidR="61050CA6">
              <w:rPr>
                <w:rStyle w:val="Hiperligao"/>
              </w:rPr>
              <w:t>3</w:t>
            </w:r>
            <w:r>
              <w:fldChar w:fldCharType="end"/>
            </w:r>
          </w:hyperlink>
        </w:p>
        <w:p w:rsidR="369BF0E1" w:rsidP="61050CA6" w:rsidRDefault="369BF0E1" w14:paraId="02B3A8CD" w14:textId="480F2553">
          <w:pPr>
            <w:pStyle w:val="ndice2"/>
            <w:tabs>
              <w:tab w:val="left" w:leader="none" w:pos="660"/>
              <w:tab w:val="right" w:leader="dot" w:pos="8490"/>
            </w:tabs>
            <w:rPr>
              <w:rStyle w:val="Hiperligao"/>
            </w:rPr>
          </w:pPr>
          <w:hyperlink w:anchor="_Toc401098079">
            <w:r w:rsidRPr="61050CA6" w:rsidR="61050CA6">
              <w:rPr>
                <w:rStyle w:val="Hiperligao"/>
              </w:rPr>
              <w:t>2.1.</w:t>
            </w:r>
            <w:r>
              <w:tab/>
            </w:r>
            <w:r w:rsidRPr="61050CA6" w:rsidR="61050CA6">
              <w:rPr>
                <w:rStyle w:val="Hiperligao"/>
              </w:rPr>
              <w:t>Sequência de testes</w:t>
            </w:r>
            <w:r>
              <w:tab/>
            </w:r>
            <w:r>
              <w:fldChar w:fldCharType="begin"/>
            </w:r>
            <w:r>
              <w:instrText xml:space="preserve">PAGEREF _Toc401098079 \h</w:instrText>
            </w:r>
            <w:r>
              <w:fldChar w:fldCharType="separate"/>
            </w:r>
            <w:r w:rsidRPr="61050CA6" w:rsidR="61050CA6">
              <w:rPr>
                <w:rStyle w:val="Hiperligao"/>
              </w:rPr>
              <w:t>3</w:t>
            </w:r>
            <w:r>
              <w:fldChar w:fldCharType="end"/>
            </w:r>
          </w:hyperlink>
        </w:p>
        <w:p w:rsidR="369BF0E1" w:rsidP="369BF0E1" w:rsidRDefault="369BF0E1" w14:paraId="0DDA73F5" w14:textId="4A7635E9">
          <w:pPr>
            <w:pStyle w:val="ndice2"/>
            <w:tabs>
              <w:tab w:val="left" w:leader="none" w:pos="660"/>
              <w:tab w:val="right" w:leader="dot" w:pos="8490"/>
            </w:tabs>
            <w:rPr>
              <w:rStyle w:val="Hiperligao"/>
            </w:rPr>
          </w:pPr>
          <w:hyperlink w:anchor="_Toc1123994332">
            <w:r w:rsidRPr="61050CA6" w:rsidR="61050CA6">
              <w:rPr>
                <w:rStyle w:val="Hiperligao"/>
              </w:rPr>
              <w:t>2.2.</w:t>
            </w:r>
            <w:r>
              <w:tab/>
            </w:r>
            <w:r w:rsidRPr="61050CA6" w:rsidR="61050CA6">
              <w:rPr>
                <w:rStyle w:val="Hiperligao"/>
              </w:rPr>
              <w:t>Análise formal da complexidade do algoritmo</w:t>
            </w:r>
            <w:r>
              <w:tab/>
            </w:r>
            <w:r>
              <w:fldChar w:fldCharType="begin"/>
            </w:r>
            <w:r>
              <w:instrText xml:space="preserve">PAGEREF _Toc1123994332 \h</w:instrText>
            </w:r>
            <w:r>
              <w:fldChar w:fldCharType="separate"/>
            </w:r>
            <w:r w:rsidRPr="61050CA6" w:rsidR="61050CA6">
              <w:rPr>
                <w:rStyle w:val="Hiperligao"/>
              </w:rPr>
              <w:t>3</w:t>
            </w:r>
            <w:r>
              <w:fldChar w:fldCharType="end"/>
            </w:r>
          </w:hyperlink>
        </w:p>
        <w:p w:rsidR="369BF0E1" w:rsidP="61050CA6" w:rsidRDefault="369BF0E1" w14:paraId="582951A2" w14:textId="189E93A1">
          <w:pPr>
            <w:pStyle w:val="ndice2"/>
            <w:tabs>
              <w:tab w:val="left" w:leader="none" w:pos="1095"/>
              <w:tab w:val="right" w:leader="dot" w:pos="8490"/>
            </w:tabs>
            <w:rPr>
              <w:rStyle w:val="Hiperligao"/>
            </w:rPr>
          </w:pPr>
          <w:hyperlink w:anchor="_Toc1855026872">
            <w:r w:rsidRPr="61050CA6" w:rsidR="61050CA6">
              <w:rPr>
                <w:rStyle w:val="Hiperligao"/>
              </w:rPr>
              <w:t>2.2.1.</w:t>
            </w:r>
            <w:r>
              <w:tab/>
            </w:r>
            <w:r w:rsidRPr="61050CA6" w:rsidR="61050CA6">
              <w:rPr>
                <w:rStyle w:val="Hiperligao"/>
              </w:rPr>
              <w:t>Estratégia convencional</w:t>
            </w:r>
            <w:r>
              <w:tab/>
            </w:r>
            <w:r>
              <w:fldChar w:fldCharType="begin"/>
            </w:r>
            <w:r>
              <w:instrText xml:space="preserve">PAGEREF _Toc1855026872 \h</w:instrText>
            </w:r>
            <w:r>
              <w:fldChar w:fldCharType="separate"/>
            </w:r>
            <w:r w:rsidRPr="61050CA6" w:rsidR="61050CA6">
              <w:rPr>
                <w:rStyle w:val="Hiperligao"/>
              </w:rPr>
              <w:t>3</w:t>
            </w:r>
            <w:r>
              <w:fldChar w:fldCharType="end"/>
            </w:r>
          </w:hyperlink>
        </w:p>
        <w:p w:rsidR="369BF0E1" w:rsidP="369BF0E1" w:rsidRDefault="369BF0E1" w14:paraId="4F5ECE30" w14:textId="6F5D1A9F">
          <w:pPr>
            <w:pStyle w:val="ndice2"/>
            <w:tabs>
              <w:tab w:val="left" w:leader="none" w:pos="1095"/>
              <w:tab w:val="right" w:leader="dot" w:pos="8490"/>
            </w:tabs>
            <w:rPr>
              <w:rStyle w:val="Hiperligao"/>
            </w:rPr>
          </w:pPr>
          <w:hyperlink w:anchor="_Toc1056079371">
            <w:r w:rsidRPr="61050CA6" w:rsidR="61050CA6">
              <w:rPr>
                <w:rStyle w:val="Hiperligao"/>
              </w:rPr>
              <w:t>2.2.2.</w:t>
            </w:r>
            <w:r>
              <w:tab/>
            </w:r>
            <w:r w:rsidRPr="61050CA6" w:rsidR="61050CA6">
              <w:rPr>
                <w:rStyle w:val="Hiperligao"/>
              </w:rPr>
              <w:t>Estratégia otimizada</w:t>
            </w:r>
            <w:r>
              <w:tab/>
            </w:r>
            <w:r>
              <w:fldChar w:fldCharType="begin"/>
            </w:r>
            <w:r>
              <w:instrText xml:space="preserve">PAGEREF _Toc1056079371 \h</w:instrText>
            </w:r>
            <w:r>
              <w:fldChar w:fldCharType="separate"/>
            </w:r>
            <w:r w:rsidRPr="61050CA6" w:rsidR="61050CA6">
              <w:rPr>
                <w:rStyle w:val="Hiperligao"/>
              </w:rPr>
              <w:t>3</w:t>
            </w:r>
            <w:r>
              <w:fldChar w:fldCharType="end"/>
            </w:r>
          </w:hyperlink>
        </w:p>
        <w:p w:rsidR="369BF0E1" w:rsidP="369BF0E1" w:rsidRDefault="369BF0E1" w14:paraId="73870158" w14:textId="1E110B31">
          <w:pPr>
            <w:pStyle w:val="ndice2"/>
            <w:tabs>
              <w:tab w:val="left" w:leader="none" w:pos="1095"/>
              <w:tab w:val="right" w:leader="dot" w:pos="8490"/>
            </w:tabs>
            <w:rPr>
              <w:rStyle w:val="Hiperligao"/>
            </w:rPr>
          </w:pPr>
          <w:hyperlink w:anchor="_Toc2010373014">
            <w:r w:rsidRPr="61050CA6" w:rsidR="61050CA6">
              <w:rPr>
                <w:rStyle w:val="Hiperligao"/>
              </w:rPr>
              <w:t>2.2.3.</w:t>
            </w:r>
            <w:r>
              <w:tab/>
            </w:r>
            <w:r w:rsidRPr="61050CA6" w:rsidR="61050CA6">
              <w:rPr>
                <w:rStyle w:val="Hiperligao"/>
              </w:rPr>
              <w:t>Comparação de estratégias</w:t>
            </w:r>
            <w:r>
              <w:tab/>
            </w:r>
            <w:r>
              <w:fldChar w:fldCharType="begin"/>
            </w:r>
            <w:r>
              <w:instrText xml:space="preserve">PAGEREF _Toc2010373014 \h</w:instrText>
            </w:r>
            <w:r>
              <w:fldChar w:fldCharType="separate"/>
            </w:r>
            <w:r w:rsidRPr="61050CA6" w:rsidR="61050CA6">
              <w:rPr>
                <w:rStyle w:val="Hiperligao"/>
              </w:rPr>
              <w:t>3</w:t>
            </w:r>
            <w:r>
              <w:fldChar w:fldCharType="end"/>
            </w:r>
          </w:hyperlink>
        </w:p>
        <w:p w:rsidR="369BF0E1" w:rsidP="61050CA6" w:rsidRDefault="369BF0E1" w14:paraId="0BDC2653" w14:textId="39CA0D9D">
          <w:pPr>
            <w:pStyle w:val="ndice1"/>
            <w:tabs>
              <w:tab w:val="left" w:leader="none" w:pos="435"/>
              <w:tab w:val="right" w:leader="dot" w:pos="8490"/>
            </w:tabs>
            <w:rPr>
              <w:rStyle w:val="Hiperligao"/>
            </w:rPr>
          </w:pPr>
          <w:hyperlink w:anchor="_Toc1371238058">
            <w:r w:rsidRPr="61050CA6" w:rsidR="61050CA6">
              <w:rPr>
                <w:rStyle w:val="Hiperligao"/>
              </w:rPr>
              <w:t>3.</w:t>
            </w:r>
            <w:r>
              <w:tab/>
            </w:r>
            <w:r w:rsidRPr="61050CA6" w:rsidR="61050CA6">
              <w:rPr>
                <w:rStyle w:val="Hiperligao"/>
              </w:rPr>
              <w:t>Conclusão</w:t>
            </w:r>
            <w:r>
              <w:tab/>
            </w:r>
            <w:r>
              <w:fldChar w:fldCharType="begin"/>
            </w:r>
            <w:r>
              <w:instrText xml:space="preserve">PAGEREF _Toc1371238058 \h</w:instrText>
            </w:r>
            <w:r>
              <w:fldChar w:fldCharType="separate"/>
            </w:r>
            <w:r w:rsidRPr="61050CA6" w:rsidR="61050CA6">
              <w:rPr>
                <w:rStyle w:val="Hiperligao"/>
              </w:rPr>
              <w:t>3</w:t>
            </w:r>
            <w:r>
              <w:fldChar w:fldCharType="end"/>
            </w:r>
          </w:hyperlink>
          <w:r>
            <w:fldChar w:fldCharType="end"/>
          </w:r>
        </w:p>
      </w:sdtContent>
    </w:sdt>
    <w:p w:rsidR="008648B8" w:rsidRDefault="008648B8" w14:paraId="1A453227" w14:textId="75CDE6C3">
      <w:r w:rsidRPr="369BF0E1" w:rsidR="369BF0E1">
        <w:rPr>
          <w:rFonts w:ascii="Times New Roman" w:hAnsi="Times New Roman" w:cs="Times New Roman" w:asciiTheme="majorBidi" w:hAnsiTheme="majorBidi" w:cstheme="majorBidi"/>
          <w:sz w:val="24"/>
          <w:szCs w:val="24"/>
        </w:rPr>
        <w:t>Anexos</w:t>
      </w:r>
    </w:p>
    <w:p w:rsidR="008648B8" w:rsidP="61050CA6" w:rsidRDefault="008648B8" w14:paraId="13F84943" w14:textId="77777777">
      <w:pPr>
        <w:rPr>
          <w:rFonts w:ascii="Times New Roman" w:hAnsi="Times New Roman" w:cs="Times New Roman" w:asciiTheme="majorBidi" w:hAnsiTheme="majorBidi" w:cstheme="majorBidi"/>
          <w:sz w:val="24"/>
          <w:szCs w:val="24"/>
        </w:rPr>
      </w:pPr>
    </w:p>
    <w:p w:rsidR="61050CA6" w:rsidP="61050CA6" w:rsidRDefault="61050CA6" w14:paraId="69710F29" w14:textId="18A85A11">
      <w:pPr>
        <w:pStyle w:val="Normal"/>
        <w:rPr>
          <w:rFonts w:ascii="Times New Roman" w:hAnsi="Times New Roman" w:cs="Times New Roman" w:asciiTheme="majorBidi" w:hAnsiTheme="majorBidi" w:cstheme="majorBidi"/>
          <w:sz w:val="24"/>
          <w:szCs w:val="24"/>
        </w:rPr>
      </w:pPr>
    </w:p>
    <w:p w:rsidR="369BF0E1" w:rsidP="369BF0E1" w:rsidRDefault="369BF0E1" w14:paraId="01FBE93B" w14:textId="5F6F0971">
      <w:pPr>
        <w:pStyle w:val="PargrafodaLista"/>
        <w:numPr>
          <w:ilvl w:val="0"/>
          <w:numId w:val="4"/>
        </w:numPr>
        <w:suppressLineNumbers w:val="0"/>
        <w:bidi w:val="0"/>
        <w:spacing w:before="0" w:beforeAutospacing="off" w:after="160" w:afterAutospacing="off" w:line="259" w:lineRule="auto"/>
        <w:ind w:left="720" w:right="0" w:hanging="360"/>
        <w:jc w:val="both"/>
        <w:rPr>
          <w:rFonts w:ascii="Times New Roman" w:hAnsi="Times New Roman" w:cs="Times New Roman" w:asciiTheme="majorBidi" w:hAnsiTheme="majorBidi" w:cstheme="majorBidi"/>
          <w:b w:val="1"/>
          <w:bCs w:val="1"/>
          <w:sz w:val="28"/>
          <w:szCs w:val="28"/>
        </w:rPr>
      </w:pPr>
      <w:r w:rsidRPr="369BF0E1" w:rsidR="369BF0E1">
        <w:rPr>
          <w:rFonts w:ascii="Times New Roman" w:hAnsi="Times New Roman" w:cs="Times New Roman" w:asciiTheme="majorBidi" w:hAnsiTheme="majorBidi" w:cstheme="majorBidi"/>
          <w:b w:val="1"/>
          <w:bCs w:val="1"/>
          <w:sz w:val="28"/>
          <w:szCs w:val="28"/>
        </w:rPr>
        <w:t>Introdução</w:t>
      </w:r>
    </w:p>
    <w:p w:rsidR="369BF0E1" w:rsidP="61050CA6" w:rsidRDefault="369BF0E1" w14:paraId="5F989EE5" w14:textId="21972134">
      <w:pPr>
        <w:pStyle w:val="Normal"/>
        <w:suppressLineNumbers w:val="0"/>
        <w:bidi w:val="0"/>
        <w:spacing w:before="0" w:beforeAutospacing="off" w:after="160" w:afterAutospacing="off" w:line="259" w:lineRule="auto"/>
        <w:ind w:left="360" w:right="0"/>
        <w:jc w:val="both"/>
        <w:rPr>
          <w:rFonts w:ascii="Times New Roman" w:hAnsi="Times New Roman" w:cs="Times New Roman" w:asciiTheme="majorBidi" w:hAnsiTheme="majorBidi" w:cstheme="majorBidi"/>
          <w:b w:val="0"/>
          <w:bCs w:val="0"/>
          <w:sz w:val="24"/>
          <w:szCs w:val="24"/>
        </w:rPr>
      </w:pPr>
      <w:r w:rsidRPr="61050CA6" w:rsidR="61050CA6">
        <w:rPr>
          <w:rFonts w:ascii="Times New Roman" w:hAnsi="Times New Roman" w:cs="Times New Roman" w:asciiTheme="majorBidi" w:hAnsiTheme="majorBidi" w:cstheme="majorBidi"/>
          <w:b w:val="0"/>
          <w:bCs w:val="0"/>
          <w:sz w:val="24"/>
          <w:szCs w:val="24"/>
        </w:rPr>
        <w:t xml:space="preserve">A compreensão e manipulação de campos magnéticos desempenham um papel crucial em diversas áreas tecnológicas e científicas. A configuração específica das bobinas de </w:t>
      </w:r>
      <w:r w:rsidRPr="61050CA6" w:rsidR="61050CA6">
        <w:rPr>
          <w:rFonts w:ascii="Times New Roman" w:hAnsi="Times New Roman" w:cs="Times New Roman" w:asciiTheme="majorBidi" w:hAnsiTheme="majorBidi" w:cstheme="majorBidi"/>
          <w:b w:val="0"/>
          <w:bCs w:val="0"/>
          <w:sz w:val="24"/>
          <w:szCs w:val="24"/>
        </w:rPr>
        <w:t>Helmholtz</w:t>
      </w:r>
      <w:r w:rsidRPr="61050CA6" w:rsidR="61050CA6">
        <w:rPr>
          <w:rFonts w:ascii="Times New Roman" w:hAnsi="Times New Roman" w:cs="Times New Roman" w:asciiTheme="majorBidi" w:hAnsiTheme="majorBidi" w:cstheme="majorBidi"/>
          <w:b w:val="0"/>
          <w:bCs w:val="0"/>
          <w:sz w:val="24"/>
          <w:szCs w:val="24"/>
        </w:rPr>
        <w:t xml:space="preserve"> oferece uma abordagem única para criar campos magnéticos uniformes em determinadas regiões do espaço. Por outro lado, a sonda de efeito de Hall é uma componente essencial na determinação precisa do tamanho desses campos. Esta sonda fornece uma maneira sensível e direta de medir </w:t>
      </w:r>
      <w:r w:rsidRPr="61050CA6" w:rsidR="61050CA6">
        <w:rPr>
          <w:rFonts w:ascii="Times New Roman" w:hAnsi="Times New Roman" w:cs="Times New Roman" w:asciiTheme="majorBidi" w:hAnsiTheme="majorBidi" w:cstheme="majorBidi"/>
          <w:b w:val="0"/>
          <w:bCs w:val="0"/>
          <w:sz w:val="24"/>
          <w:szCs w:val="24"/>
        </w:rPr>
        <w:t>a</w:t>
      </w:r>
      <w:r w:rsidRPr="61050CA6" w:rsidR="61050CA6">
        <w:rPr>
          <w:rFonts w:ascii="Times New Roman" w:hAnsi="Times New Roman" w:cs="Times New Roman" w:asciiTheme="majorBidi" w:hAnsiTheme="majorBidi" w:cstheme="majorBidi"/>
          <w:b w:val="0"/>
          <w:bCs w:val="0"/>
          <w:sz w:val="24"/>
          <w:szCs w:val="24"/>
        </w:rPr>
        <w:t xml:space="preserve"> intensidade do campo magnético com base no efeito Hall.</w:t>
      </w:r>
    </w:p>
    <w:p w:rsidR="369BF0E1" w:rsidP="61050CA6" w:rsidRDefault="369BF0E1" w14:paraId="0F123017" w14:textId="50A2E3C6">
      <w:pPr>
        <w:pStyle w:val="Normal"/>
        <w:suppressLineNumbers w:val="0"/>
        <w:bidi w:val="0"/>
        <w:spacing w:before="0" w:beforeAutospacing="off" w:after="160" w:afterAutospacing="off" w:line="259" w:lineRule="auto"/>
        <w:ind w:left="360" w:right="0"/>
        <w:jc w:val="both"/>
        <w:rPr>
          <w:rFonts w:ascii="Times New Roman" w:hAnsi="Times New Roman" w:cs="Times New Roman" w:asciiTheme="majorBidi" w:hAnsiTheme="majorBidi" w:cstheme="majorBidi"/>
          <w:b w:val="0"/>
          <w:bCs w:val="0"/>
          <w:sz w:val="24"/>
          <w:szCs w:val="24"/>
        </w:rPr>
      </w:pPr>
      <w:r w:rsidRPr="61050CA6" w:rsidR="61050CA6">
        <w:rPr>
          <w:rFonts w:ascii="Times New Roman" w:hAnsi="Times New Roman" w:cs="Times New Roman" w:asciiTheme="majorBidi" w:hAnsiTheme="majorBidi" w:cstheme="majorBidi"/>
          <w:b w:val="0"/>
          <w:bCs w:val="0"/>
          <w:sz w:val="24"/>
          <w:szCs w:val="24"/>
        </w:rPr>
        <w:t xml:space="preserve">Ao se concentrar na configuração das bobinas de </w:t>
      </w:r>
      <w:r w:rsidRPr="61050CA6" w:rsidR="61050CA6">
        <w:rPr>
          <w:rFonts w:ascii="Times New Roman" w:hAnsi="Times New Roman" w:cs="Times New Roman" w:asciiTheme="majorBidi" w:hAnsiTheme="majorBidi" w:cstheme="majorBidi"/>
          <w:b w:val="0"/>
          <w:bCs w:val="0"/>
          <w:sz w:val="24"/>
          <w:szCs w:val="24"/>
        </w:rPr>
        <w:t>Helmholtz</w:t>
      </w:r>
      <w:r w:rsidRPr="61050CA6" w:rsidR="61050CA6">
        <w:rPr>
          <w:rFonts w:ascii="Times New Roman" w:hAnsi="Times New Roman" w:cs="Times New Roman" w:asciiTheme="majorBidi" w:hAnsiTheme="majorBidi" w:cstheme="majorBidi"/>
          <w:b w:val="0"/>
          <w:bCs w:val="0"/>
          <w:sz w:val="24"/>
          <w:szCs w:val="24"/>
        </w:rPr>
        <w:t xml:space="preserve"> e no uso da sonda de efeito de Hall, este trabalho tem por objetivo investigar o comportamento destas bobinas, analisando a sua eficácia na criação de campos magnéticos estáveis e controláveis, tal como os princípios relacionados à geração e medição desses mesmos campos. Neste contexto, exploraremos a calibração da sonda, garantindo resultados confiáveis e precisos ao longo da experiência.</w:t>
      </w:r>
    </w:p>
    <w:p w:rsidR="369BF0E1" w:rsidP="369BF0E1" w:rsidRDefault="369BF0E1" w14:paraId="68D6F450" w14:textId="379EE269">
      <w:pPr>
        <w:pStyle w:val="Normal"/>
        <w:suppressLineNumbers w:val="0"/>
        <w:bidi w:val="0"/>
        <w:spacing w:before="0" w:beforeAutospacing="off" w:after="160" w:afterAutospacing="off" w:line="259" w:lineRule="auto"/>
        <w:ind w:left="0" w:right="0"/>
        <w:jc w:val="both"/>
        <w:rPr>
          <w:rFonts w:ascii="Times New Roman" w:hAnsi="Times New Roman" w:cs="Times New Roman" w:asciiTheme="majorBidi" w:hAnsiTheme="majorBidi" w:cstheme="majorBidi"/>
          <w:b w:val="0"/>
          <w:bCs w:val="0"/>
          <w:sz w:val="22"/>
          <w:szCs w:val="22"/>
        </w:rPr>
      </w:pPr>
    </w:p>
    <w:p w:rsidR="369BF0E1" w:rsidP="369BF0E1" w:rsidRDefault="369BF0E1" w14:paraId="348CDB56" w14:textId="2174A989">
      <w:pPr>
        <w:pStyle w:val="PargrafodaLista"/>
        <w:numPr>
          <w:ilvl w:val="1"/>
          <w:numId w:val="4"/>
        </w:numPr>
        <w:jc w:val="both"/>
        <w:outlineLvl w:val="1"/>
        <w:rPr>
          <w:rFonts w:ascii="Times New Roman" w:hAnsi="Times New Roman" w:cs="Times New Roman" w:asciiTheme="majorBidi" w:hAnsiTheme="majorBidi" w:cstheme="majorBidi"/>
          <w:b w:val="1"/>
          <w:bCs w:val="1"/>
          <w:sz w:val="24"/>
          <w:szCs w:val="24"/>
        </w:rPr>
      </w:pPr>
      <w:r w:rsidRPr="61050CA6" w:rsidR="61050CA6">
        <w:rPr>
          <w:rFonts w:ascii="Times New Roman" w:hAnsi="Times New Roman" w:cs="Times New Roman" w:asciiTheme="majorBidi" w:hAnsiTheme="majorBidi" w:cstheme="majorBidi"/>
          <w:b w:val="1"/>
          <w:bCs w:val="1"/>
          <w:sz w:val="24"/>
          <w:szCs w:val="24"/>
        </w:rPr>
        <w:t xml:space="preserve"> </w:t>
      </w:r>
      <w:bookmarkStart w:name="_Toc2138500683" w:id="2074626801"/>
      <w:r w:rsidRPr="61050CA6" w:rsidR="61050CA6">
        <w:rPr>
          <w:rFonts w:ascii="Times New Roman" w:hAnsi="Times New Roman" w:cs="Times New Roman" w:asciiTheme="majorBidi" w:hAnsiTheme="majorBidi" w:cstheme="majorBidi"/>
          <w:b w:val="1"/>
          <w:bCs w:val="1"/>
          <w:sz w:val="24"/>
          <w:szCs w:val="24"/>
        </w:rPr>
        <w:t>Objetivos do Trabalho</w:t>
      </w:r>
      <w:bookmarkEnd w:id="2074626801"/>
    </w:p>
    <w:p w:rsidR="369BF0E1" w:rsidP="369BF0E1" w:rsidRDefault="369BF0E1" w14:paraId="66B0CA07" w14:textId="6F30D4A1">
      <w:pPr>
        <w:pStyle w:val="Normal"/>
        <w:ind w:left="0"/>
        <w:jc w:val="both"/>
        <w:outlineLvl w:val="1"/>
        <w:rPr>
          <w:rFonts w:ascii="Times New Roman" w:hAnsi="Times New Roman" w:cs="Times New Roman" w:asciiTheme="majorBidi" w:hAnsiTheme="majorBidi" w:cstheme="majorBidi"/>
          <w:b w:val="1"/>
          <w:bCs w:val="1"/>
          <w:sz w:val="24"/>
          <w:szCs w:val="24"/>
        </w:rPr>
      </w:pPr>
      <w:bookmarkStart w:name="_Toc729721695" w:id="1478906130"/>
      <w:r w:rsidRPr="61050CA6" w:rsidR="61050CA6">
        <w:rPr>
          <w:rFonts w:ascii="Times New Roman" w:hAnsi="Times New Roman" w:cs="Times New Roman" w:asciiTheme="majorBidi" w:hAnsiTheme="majorBidi" w:cstheme="majorBidi"/>
          <w:b w:val="0"/>
          <w:bCs w:val="0"/>
          <w:sz w:val="24"/>
          <w:szCs w:val="24"/>
        </w:rPr>
        <w:t xml:space="preserve">O objetivo principal deste trabalho é realizar uma análise detalhada dos fenómenos e dos conceitos relacionados à medição e produção de campos magnéticos. Por isso o foco deste estudo está na configuração específica das bobinas de </w:t>
      </w:r>
      <w:r w:rsidRPr="61050CA6" w:rsidR="61050CA6">
        <w:rPr>
          <w:rFonts w:ascii="Times New Roman" w:hAnsi="Times New Roman" w:cs="Times New Roman" w:asciiTheme="majorBidi" w:hAnsiTheme="majorBidi" w:cstheme="majorBidi"/>
          <w:b w:val="0"/>
          <w:bCs w:val="0"/>
          <w:sz w:val="24"/>
          <w:szCs w:val="24"/>
        </w:rPr>
        <w:t>H</w:t>
      </w:r>
      <w:r w:rsidRPr="61050CA6" w:rsidR="61050CA6">
        <w:rPr>
          <w:rFonts w:ascii="Times New Roman" w:hAnsi="Times New Roman" w:cs="Times New Roman" w:asciiTheme="majorBidi" w:hAnsiTheme="majorBidi" w:cstheme="majorBidi"/>
          <w:b w:val="0"/>
          <w:bCs w:val="0"/>
          <w:sz w:val="24"/>
          <w:szCs w:val="24"/>
        </w:rPr>
        <w:t>elmholtz</w:t>
      </w:r>
      <w:r w:rsidRPr="61050CA6" w:rsidR="61050CA6">
        <w:rPr>
          <w:rFonts w:ascii="Times New Roman" w:hAnsi="Times New Roman" w:cs="Times New Roman" w:asciiTheme="majorBidi" w:hAnsiTheme="majorBidi" w:cstheme="majorBidi"/>
          <w:b w:val="0"/>
          <w:bCs w:val="0"/>
          <w:sz w:val="24"/>
          <w:szCs w:val="24"/>
        </w:rPr>
        <w:t xml:space="preserve"> </w:t>
      </w:r>
      <w:r w:rsidRPr="61050CA6" w:rsidR="61050CA6">
        <w:rPr>
          <w:rFonts w:ascii="Times New Roman" w:hAnsi="Times New Roman" w:cs="Times New Roman" w:asciiTheme="majorBidi" w:hAnsiTheme="majorBidi" w:cstheme="majorBidi"/>
          <w:b w:val="0"/>
          <w:bCs w:val="0"/>
          <w:sz w:val="24"/>
          <w:szCs w:val="24"/>
        </w:rPr>
        <w:t>e na aplicação da sonda de efeito de Hall.</w:t>
      </w:r>
      <w:bookmarkEnd w:id="1478906130"/>
    </w:p>
    <w:p w:rsidR="369BF0E1" w:rsidP="369BF0E1" w:rsidRDefault="369BF0E1" w14:paraId="43C3F64F" w14:textId="1DCB668E">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609878446" w:id="2013484553"/>
      <w:r w:rsidRPr="61050CA6" w:rsidR="61050CA6">
        <w:rPr>
          <w:rFonts w:ascii="Times New Roman" w:hAnsi="Times New Roman" w:cs="Times New Roman" w:asciiTheme="majorBidi" w:hAnsiTheme="majorBidi" w:cstheme="majorBidi"/>
          <w:b w:val="0"/>
          <w:bCs w:val="0"/>
          <w:sz w:val="24"/>
          <w:szCs w:val="24"/>
        </w:rPr>
        <w:t xml:space="preserve">No entanto, foram definidos alguns objetivos específicos com o intuito de delinear metas a serem alcançadas durante o curso da experiência, tal como a compreensão das bobinas de </w:t>
      </w:r>
      <w:r w:rsidRPr="61050CA6" w:rsidR="61050CA6">
        <w:rPr>
          <w:rFonts w:ascii="Times New Roman" w:hAnsi="Times New Roman" w:cs="Times New Roman" w:asciiTheme="majorBidi" w:hAnsiTheme="majorBidi" w:cstheme="majorBidi"/>
          <w:b w:val="0"/>
          <w:bCs w:val="0"/>
          <w:sz w:val="24"/>
          <w:szCs w:val="24"/>
        </w:rPr>
        <w:t>Helmholtz</w:t>
      </w:r>
      <w:r w:rsidRPr="61050CA6" w:rsidR="61050CA6">
        <w:rPr>
          <w:rFonts w:ascii="Times New Roman" w:hAnsi="Times New Roman" w:cs="Times New Roman" w:asciiTheme="majorBidi" w:hAnsiTheme="majorBidi" w:cstheme="majorBidi"/>
          <w:b w:val="0"/>
          <w:bCs w:val="0"/>
          <w:sz w:val="24"/>
          <w:szCs w:val="24"/>
        </w:rPr>
        <w:t>, a calibração da sonda de Hall e a verificação do Princípio da Sobreposição.</w:t>
      </w:r>
      <w:bookmarkEnd w:id="2013484553"/>
    </w:p>
    <w:p w:rsidR="369BF0E1" w:rsidP="369BF0E1" w:rsidRDefault="369BF0E1" w14:paraId="0E31398B" w14:textId="0DD00F53">
      <w:pPr>
        <w:pStyle w:val="Normal"/>
        <w:ind w:left="0"/>
        <w:jc w:val="both"/>
        <w:outlineLvl w:val="1"/>
        <w:rPr>
          <w:rFonts w:ascii="Times New Roman" w:hAnsi="Times New Roman" w:cs="Times New Roman" w:asciiTheme="majorBidi" w:hAnsiTheme="majorBidi" w:cstheme="majorBidi"/>
          <w:b w:val="0"/>
          <w:bCs w:val="0"/>
          <w:sz w:val="24"/>
          <w:szCs w:val="24"/>
        </w:rPr>
      </w:pPr>
    </w:p>
    <w:p w:rsidR="369BF0E1" w:rsidP="369BF0E1" w:rsidRDefault="369BF0E1" w14:paraId="08813B47" w14:textId="7E6124AC">
      <w:pPr>
        <w:pStyle w:val="PargrafodaLista"/>
        <w:numPr>
          <w:ilvl w:val="1"/>
          <w:numId w:val="4"/>
        </w:numPr>
        <w:jc w:val="both"/>
        <w:outlineLvl w:val="1"/>
        <w:rPr>
          <w:rFonts w:ascii="Times New Roman" w:hAnsi="Times New Roman" w:cs="Times New Roman" w:asciiTheme="majorBidi" w:hAnsiTheme="majorBidi" w:cstheme="majorBidi"/>
          <w:b w:val="1"/>
          <w:bCs w:val="1"/>
          <w:sz w:val="24"/>
          <w:szCs w:val="24"/>
        </w:rPr>
      </w:pPr>
      <w:r w:rsidRPr="61050CA6" w:rsidR="61050CA6">
        <w:rPr>
          <w:rFonts w:ascii="Times New Roman" w:hAnsi="Times New Roman" w:cs="Times New Roman" w:asciiTheme="majorBidi" w:hAnsiTheme="majorBidi" w:cstheme="majorBidi"/>
          <w:b w:val="1"/>
          <w:bCs w:val="1"/>
          <w:sz w:val="24"/>
          <w:szCs w:val="24"/>
        </w:rPr>
        <w:t xml:space="preserve"> </w:t>
      </w:r>
      <w:bookmarkStart w:name="_Toc326356127" w:id="916369852"/>
      <w:r w:rsidRPr="61050CA6" w:rsidR="61050CA6">
        <w:rPr>
          <w:rFonts w:ascii="Times New Roman" w:hAnsi="Times New Roman" w:cs="Times New Roman" w:asciiTheme="majorBidi" w:hAnsiTheme="majorBidi" w:cstheme="majorBidi"/>
          <w:b w:val="1"/>
          <w:bCs w:val="1"/>
          <w:sz w:val="24"/>
          <w:szCs w:val="24"/>
        </w:rPr>
        <w:t>Metodologia</w:t>
      </w:r>
      <w:bookmarkEnd w:id="916369852"/>
    </w:p>
    <w:p w:rsidR="369BF0E1" w:rsidP="369BF0E1" w:rsidRDefault="369BF0E1" w14:paraId="405CEE16" w14:textId="59F19201">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1338623444" w:id="2047480070"/>
      <w:r w:rsidRPr="61050CA6" w:rsidR="61050CA6">
        <w:rPr>
          <w:rFonts w:ascii="Times New Roman" w:hAnsi="Times New Roman" w:cs="Times New Roman" w:asciiTheme="majorBidi" w:hAnsiTheme="majorBidi" w:cstheme="majorBidi"/>
          <w:b w:val="0"/>
          <w:bCs w:val="0"/>
          <w:sz w:val="24"/>
          <w:szCs w:val="24"/>
        </w:rPr>
        <w:t>Inicialmente, as características das bobinas foram minuciosamente examinadas, medindo-se o raio (𝑅) e a posição do centro (𝑥). Estes parâmetros foram essenciais para os cálculos subsequentes, proporcionando uma base sólida para a compreensão do sistema.</w:t>
      </w:r>
      <w:bookmarkEnd w:id="2047480070"/>
    </w:p>
    <w:p w:rsidR="369BF0E1" w:rsidP="369BF0E1" w:rsidRDefault="369BF0E1" w14:paraId="256AD571" w14:textId="5D4F2922">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1819882675" w:id="1508011679"/>
      <w:r w:rsidRPr="61050CA6" w:rsidR="61050CA6">
        <w:rPr>
          <w:rFonts w:ascii="Times New Roman" w:hAnsi="Times New Roman" w:cs="Times New Roman" w:asciiTheme="majorBidi" w:hAnsiTheme="majorBidi" w:cstheme="majorBidi"/>
          <w:b w:val="0"/>
          <w:bCs w:val="0"/>
          <w:sz w:val="24"/>
          <w:szCs w:val="24"/>
        </w:rPr>
        <w:t xml:space="preserve">A montagem do circuito elétrico seguiu a configuração específica delineada na Figura 4 do documento. A substituição do </w:t>
      </w:r>
      <w:r w:rsidRPr="61050CA6" w:rsidR="61050CA6">
        <w:rPr>
          <w:rFonts w:ascii="Times New Roman" w:hAnsi="Times New Roman" w:cs="Times New Roman" w:asciiTheme="majorBidi" w:hAnsiTheme="majorBidi" w:cstheme="majorBidi"/>
          <w:b w:val="0"/>
          <w:bCs w:val="0"/>
          <w:sz w:val="24"/>
          <w:szCs w:val="24"/>
        </w:rPr>
        <w:t>solenóide</w:t>
      </w:r>
      <w:r w:rsidRPr="61050CA6" w:rsidR="61050CA6">
        <w:rPr>
          <w:rFonts w:ascii="Times New Roman" w:hAnsi="Times New Roman" w:cs="Times New Roman" w:asciiTheme="majorBidi" w:hAnsiTheme="majorBidi" w:cstheme="majorBidi"/>
          <w:b w:val="0"/>
          <w:bCs w:val="0"/>
          <w:sz w:val="24"/>
          <w:szCs w:val="24"/>
        </w:rPr>
        <w:t xml:space="preserve"> por uma das bobinas de </w:t>
      </w:r>
      <w:r w:rsidRPr="61050CA6" w:rsidR="61050CA6">
        <w:rPr>
          <w:rFonts w:ascii="Times New Roman" w:hAnsi="Times New Roman" w:cs="Times New Roman" w:asciiTheme="majorBidi" w:hAnsiTheme="majorBidi" w:cstheme="majorBidi"/>
          <w:b w:val="0"/>
          <w:bCs w:val="0"/>
          <w:sz w:val="24"/>
          <w:szCs w:val="24"/>
        </w:rPr>
        <w:t>Helmholtz</w:t>
      </w:r>
      <w:r w:rsidRPr="61050CA6" w:rsidR="61050CA6">
        <w:rPr>
          <w:rFonts w:ascii="Times New Roman" w:hAnsi="Times New Roman" w:cs="Times New Roman" w:asciiTheme="majorBidi" w:hAnsiTheme="majorBidi" w:cstheme="majorBidi"/>
          <w:b w:val="0"/>
          <w:bCs w:val="0"/>
          <w:sz w:val="24"/>
          <w:szCs w:val="24"/>
        </w:rPr>
        <w:t xml:space="preserve"> foi realizada, ajustando a corrente para um valor constante de 0,50 A, mantido ao longo de toda a parte B da experiência.</w:t>
      </w:r>
      <w:bookmarkEnd w:id="1508011679"/>
    </w:p>
    <w:p w:rsidR="369BF0E1" w:rsidP="369BF0E1" w:rsidRDefault="369BF0E1" w14:paraId="03C13618" w14:textId="49097483">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488614481" w:id="514806965"/>
      <w:r w:rsidRPr="61050CA6" w:rsidR="61050CA6">
        <w:rPr>
          <w:rFonts w:ascii="Times New Roman" w:hAnsi="Times New Roman" w:cs="Times New Roman" w:asciiTheme="majorBidi" w:hAnsiTheme="majorBidi" w:cstheme="majorBidi"/>
          <w:b w:val="0"/>
          <w:bCs w:val="0"/>
          <w:sz w:val="24"/>
          <w:szCs w:val="24"/>
        </w:rPr>
        <w:t>A medição do campo magnético (𝐵) foi conduzida com precisão usando uma sonda de Hall, e os dados foram registados sistematicamente ao longo do eixo da bobina, primeiramente com uma bobina e, posteriormente, com a outra. A etapa final envolveu a conexão em série das duas bobinas, assegurando que a corrente fluísse de maneira unidirecional.</w:t>
      </w:r>
      <w:bookmarkEnd w:id="514806965"/>
    </w:p>
    <w:p w:rsidR="369BF0E1" w:rsidP="369BF0E1" w:rsidRDefault="369BF0E1" w14:paraId="6B6EA3C6" w14:textId="7CECA085">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1208451991" w:id="1016830932"/>
      <w:r w:rsidRPr="61050CA6" w:rsidR="61050CA6">
        <w:rPr>
          <w:rFonts w:ascii="Times New Roman" w:hAnsi="Times New Roman" w:cs="Times New Roman" w:asciiTheme="majorBidi" w:hAnsiTheme="majorBidi" w:cstheme="majorBidi"/>
          <w:b w:val="0"/>
          <w:bCs w:val="0"/>
          <w:sz w:val="24"/>
          <w:szCs w:val="24"/>
        </w:rPr>
        <w:t>A calibração da sonda de Hall foi uma parte crucial do processo. A representação gráfica de 𝑉 ு em função de 𝐼 permitiu a determinação da constante de calibração (𝐶</w:t>
      </w:r>
      <w:r w:rsidRPr="61050CA6" w:rsidR="61050CA6">
        <w:rPr>
          <w:rFonts w:ascii="Times New Roman" w:hAnsi="Times New Roman" w:cs="Times New Roman" w:asciiTheme="majorBidi" w:hAnsiTheme="majorBidi" w:cstheme="majorBidi"/>
          <w:b w:val="0"/>
          <w:bCs w:val="0"/>
          <w:sz w:val="24"/>
          <w:szCs w:val="24"/>
          <w:vertAlign w:val="subscript"/>
        </w:rPr>
        <w:t>c</w:t>
      </w:r>
      <w:r w:rsidRPr="61050CA6" w:rsidR="61050CA6">
        <w:rPr>
          <w:rFonts w:ascii="Times New Roman" w:hAnsi="Times New Roman" w:cs="Times New Roman" w:asciiTheme="majorBidi" w:hAnsiTheme="majorBidi" w:cstheme="majorBidi"/>
          <w:b w:val="0"/>
          <w:bCs w:val="0"/>
          <w:sz w:val="24"/>
          <w:szCs w:val="24"/>
        </w:rPr>
        <w:t>), conforme a Equação (1):</w:t>
      </w:r>
      <w:bookmarkEnd w:id="1016830932"/>
    </w:p>
    <w:p w:rsidR="369BF0E1" w:rsidP="369BF0E1" w:rsidRDefault="369BF0E1" w14:paraId="37192162" w14:textId="6ABB4442">
      <w:pPr>
        <w:pStyle w:val="Normal"/>
        <w:ind w:left="0"/>
        <w:jc w:val="both"/>
        <w:outlineLvl w:val="1"/>
        <w:rPr>
          <w:rFonts w:ascii="Times New Roman" w:hAnsi="Times New Roman" w:cs="Times New Roman" w:asciiTheme="majorBidi" w:hAnsiTheme="majorBidi" w:cstheme="majorBidi"/>
          <w:b w:val="0"/>
          <w:bCs w:val="0"/>
          <w:sz w:val="24"/>
          <w:szCs w:val="24"/>
        </w:rPr>
      </w:pPr>
    </w:p>
    <w:p w:rsidR="369BF0E1" w:rsidP="369BF0E1" w:rsidRDefault="369BF0E1" w14:paraId="64FC8326" w14:textId="6E2C293C">
      <w:pPr>
        <w:pStyle w:val="Normal"/>
        <w:ind w:left="0"/>
        <w:jc w:val="center"/>
        <w:outlineLvl w:val="1"/>
      </w:pPr>
      <m:oMathPara xmlns:m="http://schemas.openxmlformats.org/officeDocument/2006/math">
        <m:oMath xmlns:m="http://schemas.openxmlformats.org/officeDocument/2006/math">
          <m:sSub xmlns:m="http://schemas.openxmlformats.org/officeDocument/2006/math">
            <m:sSubPr>
              <m:ctrlPr/>
            </m:sSubPr>
            <m:e>
              <m:r>
                <m:t>𝐵</m:t>
              </m:r>
            </m:e>
            <m:sub>
              <m:r>
                <m:t>𝑠𝑜𝑙</m:t>
              </m:r>
            </m:sub>
          </m:sSub>
          <m:r xmlns:m="http://schemas.openxmlformats.org/officeDocument/2006/math">
            <m:t xmlns:m="http://schemas.openxmlformats.org/officeDocument/2006/math">=</m:t>
          </m:r>
          <m:sSub xmlns:m="http://schemas.openxmlformats.org/officeDocument/2006/math">
            <m:sSubPr>
              <m:ctrlPr/>
            </m:sSubPr>
            <m:e>
              <m:r>
                <m:t>𝜇</m:t>
              </m:r>
            </m:e>
            <m:sub>
              <m:r>
                <m:t>0</m:t>
              </m:r>
            </m:sub>
          </m:sSub>
          <m:d xmlns:m="http://schemas.openxmlformats.org/officeDocument/2006/math">
            <m:dPr>
              <m:ctrlPr/>
            </m:dPr>
            <m:e>
              <m:f>
                <m:fPr>
                  <m:ctrlPr/>
                </m:fPr>
                <m:num>
                  <m:r>
                    <m:t>𝑁</m:t>
                  </m:r>
                </m:num>
                <m:den>
                  <m:r>
                    <m:t>𝑙</m:t>
                  </m:r>
                </m:den>
              </m:f>
            </m:e>
          </m:d>
          <m:sSub xmlns:m="http://schemas.openxmlformats.org/officeDocument/2006/math">
            <m:sSubPr>
              <m:ctrlPr/>
            </m:sSubPr>
            <m:e>
              <m:r>
                <m:t>𝐼</m:t>
              </m:r>
            </m:e>
            <m:sub>
              <m:r>
                <m:t>𝑆</m:t>
              </m:r>
            </m:sub>
          </m:sSub>
        </m:oMath>
      </m:oMathPara>
    </w:p>
    <w:p w:rsidR="369BF0E1" w:rsidP="369BF0E1" w:rsidRDefault="369BF0E1" w14:paraId="32CFCF5D" w14:textId="6BB8CFE6">
      <w:pPr>
        <w:pStyle w:val="Normal"/>
        <w:ind w:left="0"/>
        <w:jc w:val="both"/>
        <w:outlineLvl w:val="1"/>
        <w:rPr>
          <w:rFonts w:ascii="Times New Roman" w:hAnsi="Times New Roman" w:cs="Times New Roman" w:asciiTheme="majorBidi" w:hAnsiTheme="majorBidi" w:cstheme="majorBidi"/>
          <w:b w:val="0"/>
          <w:bCs w:val="0"/>
          <w:sz w:val="24"/>
          <w:szCs w:val="24"/>
          <w:vertAlign w:val="subscript"/>
        </w:rPr>
      </w:pPr>
    </w:p>
    <w:p w:rsidR="369BF0E1" w:rsidP="369BF0E1" w:rsidRDefault="369BF0E1" w14:paraId="6E85A251" w14:textId="57ADAF6B">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22924012" w:id="1135849213"/>
      <w:r w:rsidRPr="61050CA6" w:rsidR="61050CA6">
        <w:rPr>
          <w:rFonts w:ascii="Times New Roman" w:hAnsi="Times New Roman" w:cs="Times New Roman" w:asciiTheme="majorBidi" w:hAnsiTheme="majorBidi" w:cstheme="majorBidi"/>
          <w:b w:val="0"/>
          <w:bCs w:val="0"/>
          <w:sz w:val="24"/>
          <w:szCs w:val="24"/>
        </w:rPr>
        <w:t>Além disso, o cálculo do erro associado, utilizando a Equação (9), contribuiu para a avaliação da confiabilidade dos dados:</w:t>
      </w:r>
      <w:bookmarkEnd w:id="1135849213"/>
    </w:p>
    <w:p w:rsidR="369BF0E1" w:rsidP="369BF0E1" w:rsidRDefault="369BF0E1" w14:paraId="3412389F" w14:textId="4EAB447A">
      <w:pPr>
        <w:pStyle w:val="Normal"/>
        <w:ind w:left="0"/>
        <w:jc w:val="both"/>
        <w:outlineLvl w:val="1"/>
        <w:rPr>
          <w:rFonts w:ascii="Times New Roman" w:hAnsi="Times New Roman" w:cs="Times New Roman" w:asciiTheme="majorBidi" w:hAnsiTheme="majorBidi" w:cstheme="majorBidi"/>
          <w:b w:val="0"/>
          <w:bCs w:val="0"/>
          <w:sz w:val="24"/>
          <w:szCs w:val="24"/>
        </w:rPr>
      </w:pPr>
    </w:p>
    <w:p w:rsidR="369BF0E1" w:rsidP="369BF0E1" w:rsidRDefault="369BF0E1" w14:paraId="59427A44" w14:textId="3CBA0CDE">
      <w:pPr>
        <w:pStyle w:val="Normal"/>
        <w:ind w:left="0"/>
        <w:jc w:val="center"/>
        <w:outlineLvl w:val="1"/>
        <w:rPr>
          <w:rFonts w:ascii="Times New Roman" w:hAnsi="Times New Roman" w:cs="Times New Roman" w:asciiTheme="majorBidi" w:hAnsiTheme="majorBidi" w:cstheme="majorBidi"/>
          <w:b w:val="0"/>
          <w:bCs w:val="0"/>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𝐵</m:t>
          </m:r>
          <m:r xmlns:m="http://schemas.openxmlformats.org/officeDocument/2006/math">
            <m:t xmlns:m="http://schemas.openxmlformats.org/officeDocument/2006/math"> =</m:t>
          </m:r>
          <m:sSub xmlns:m="http://schemas.openxmlformats.org/officeDocument/2006/math">
            <m:sSubPr>
              <m:ctrlPr/>
            </m:sSubPr>
            <m:e>
              <m:r>
                <m:t>𝐶</m:t>
              </m:r>
            </m:e>
            <m:sub>
              <m:r>
                <m:t>𝑐</m:t>
              </m:r>
            </m:sub>
          </m:sSub>
          <m:sSub xmlns:m="http://schemas.openxmlformats.org/officeDocument/2006/math">
            <m:sSubPr>
              <m:ctrlPr/>
            </m:sSubPr>
            <m:e>
              <m:r>
                <m:t>𝑉</m:t>
              </m:r>
            </m:e>
            <m:sub>
              <m:r>
                <m:t>𝐻</m:t>
              </m:r>
            </m:sub>
          </m:sSub>
        </m:oMath>
      </m:oMathPara>
    </w:p>
    <w:p w:rsidR="369BF0E1" w:rsidP="369BF0E1" w:rsidRDefault="369BF0E1" w14:paraId="76B3496E" w14:textId="3AC65CA6">
      <w:pPr>
        <w:pStyle w:val="Normal"/>
        <w:ind w:left="0"/>
        <w:jc w:val="both"/>
        <w:outlineLvl w:val="1"/>
        <w:rPr>
          <w:rFonts w:ascii="Times New Roman" w:hAnsi="Times New Roman" w:cs="Times New Roman" w:asciiTheme="majorBidi" w:hAnsiTheme="majorBidi" w:cstheme="majorBidi"/>
          <w:b w:val="0"/>
          <w:bCs w:val="0"/>
          <w:sz w:val="24"/>
          <w:szCs w:val="24"/>
        </w:rPr>
      </w:pPr>
    </w:p>
    <w:p w:rsidR="61050CA6" w:rsidP="61050CA6" w:rsidRDefault="61050CA6" w14:paraId="14EE1370" w14:textId="056D1C58">
      <w:pPr>
        <w:pStyle w:val="Normal"/>
        <w:ind w:left="0"/>
        <w:jc w:val="both"/>
        <w:outlineLvl w:val="1"/>
        <w:rPr>
          <w:rFonts w:ascii="Times New Roman" w:hAnsi="Times New Roman" w:cs="Times New Roman" w:asciiTheme="majorBidi" w:hAnsiTheme="majorBidi" w:cstheme="majorBidi"/>
          <w:b w:val="0"/>
          <w:bCs w:val="0"/>
          <w:sz w:val="24"/>
          <w:szCs w:val="24"/>
        </w:rPr>
      </w:pPr>
      <w:bookmarkStart w:name="_Toc1700455759" w:id="1576129270"/>
      <w:r w:rsidRPr="61050CA6" w:rsidR="61050CA6">
        <w:rPr>
          <w:rFonts w:ascii="Times New Roman" w:hAnsi="Times New Roman" w:cs="Times New Roman" w:asciiTheme="majorBidi" w:hAnsiTheme="majorBidi" w:cstheme="majorBidi"/>
          <w:b w:val="0"/>
          <w:bCs w:val="0"/>
          <w:sz w:val="24"/>
          <w:szCs w:val="24"/>
        </w:rPr>
        <w:t xml:space="preserve">A análise de dados foi realizada de forma abrangente. Além da estimativa do número de espiras das bobinas de </w:t>
      </w:r>
      <w:r w:rsidRPr="61050CA6" w:rsidR="61050CA6">
        <w:rPr>
          <w:rFonts w:ascii="Times New Roman" w:hAnsi="Times New Roman" w:cs="Times New Roman" w:asciiTheme="majorBidi" w:hAnsiTheme="majorBidi" w:cstheme="majorBidi"/>
          <w:b w:val="0"/>
          <w:bCs w:val="0"/>
          <w:sz w:val="24"/>
          <w:szCs w:val="24"/>
        </w:rPr>
        <w:t>Helmholtz</w:t>
      </w:r>
      <w:r w:rsidRPr="61050CA6" w:rsidR="61050CA6">
        <w:rPr>
          <w:rFonts w:ascii="Times New Roman" w:hAnsi="Times New Roman" w:cs="Times New Roman" w:asciiTheme="majorBidi" w:hAnsiTheme="majorBidi" w:cstheme="majorBidi"/>
          <w:b w:val="0"/>
          <w:bCs w:val="0"/>
          <w:sz w:val="24"/>
          <w:szCs w:val="24"/>
        </w:rPr>
        <w:t xml:space="preserve"> com base nas medidas do campo magnético, um ficheiro Excel foi elaborado para consolidar todos os resultados. Esta abordagem integrada foi fundamental para a obtenção de insights significativos sobre o princípio da sobreposição no contexto do campo magnético.</w:t>
      </w:r>
      <w:bookmarkEnd w:id="1576129270"/>
    </w:p>
    <w:p w:rsidR="61050CA6" w:rsidP="61050CA6" w:rsidRDefault="61050CA6" w14:paraId="189224FA" w14:textId="2534B40A">
      <w:pPr>
        <w:pStyle w:val="Normal"/>
        <w:ind w:left="0"/>
        <w:jc w:val="both"/>
        <w:outlineLvl w:val="1"/>
        <w:rPr>
          <w:rFonts w:ascii="Times New Roman" w:hAnsi="Times New Roman" w:cs="Times New Roman" w:asciiTheme="majorBidi" w:hAnsiTheme="majorBidi" w:cstheme="majorBidi"/>
          <w:b w:val="0"/>
          <w:bCs w:val="0"/>
          <w:sz w:val="24"/>
          <w:szCs w:val="24"/>
        </w:rPr>
      </w:pPr>
    </w:p>
    <w:p w:rsidRPr="00D154E9" w:rsidR="00D154E9" w:rsidP="00D154E9" w:rsidRDefault="00D154E9" w14:paraId="42FCA3B3" w14:textId="77777777">
      <w:pPr>
        <w:spacing w:line="276" w:lineRule="auto"/>
        <w:jc w:val="both"/>
        <w:rPr>
          <w:rFonts w:asciiTheme="majorBidi" w:hAnsiTheme="majorBidi" w:cstheme="majorBidi"/>
          <w:sz w:val="24"/>
          <w:szCs w:val="24"/>
        </w:rPr>
      </w:pPr>
    </w:p>
    <w:p w:rsidR="006A6507" w:rsidP="61050CA6" w:rsidRDefault="006A6507" w14:paraId="219BFE08" w14:textId="40BE6F8B">
      <w:pPr>
        <w:pStyle w:val="PargrafodaLista"/>
        <w:numPr>
          <w:ilvl w:val="0"/>
          <w:numId w:val="4"/>
        </w:numPr>
        <w:suppressLineNumbers w:val="0"/>
        <w:bidi w:val="0"/>
        <w:spacing w:before="0" w:beforeAutospacing="off" w:after="160" w:afterAutospacing="off" w:line="276" w:lineRule="auto"/>
        <w:ind w:left="720" w:right="0" w:hanging="360"/>
        <w:jc w:val="both"/>
        <w:rPr>
          <w:rFonts w:ascii="Times New Roman" w:hAnsi="Times New Roman" w:cs="Times New Roman" w:asciiTheme="majorBidi" w:hAnsiTheme="majorBidi" w:cstheme="majorBidi"/>
          <w:b w:val="1"/>
          <w:bCs w:val="1"/>
          <w:sz w:val="28"/>
          <w:szCs w:val="28"/>
        </w:rPr>
      </w:pPr>
      <w:r w:rsidRPr="61050CA6" w:rsidR="61050CA6">
        <w:rPr>
          <w:rFonts w:ascii="Times New Roman" w:hAnsi="Times New Roman" w:cs="Times New Roman" w:asciiTheme="majorBidi" w:hAnsiTheme="majorBidi" w:cstheme="majorBidi"/>
          <w:b w:val="1"/>
          <w:bCs w:val="1"/>
          <w:sz w:val="28"/>
          <w:szCs w:val="28"/>
        </w:rPr>
        <w:t>Introdução Teórica</w:t>
      </w:r>
    </w:p>
    <w:p w:rsidR="006A6507" w:rsidP="61050CA6" w:rsidRDefault="006A6507" w14:paraId="3DC2A436" w14:textId="172ADEAF">
      <w:pPr>
        <w:pStyle w:val="Normal"/>
        <w:ind w:firstLine="360"/>
        <w:jc w:val="both"/>
        <w:rPr>
          <w:rFonts w:ascii="Times New Roman" w:hAnsi="Times New Roman" w:cs="Times New Roman" w:asciiTheme="majorBidi" w:hAnsiTheme="majorBidi" w:cstheme="majorBidi"/>
          <w:sz w:val="24"/>
          <w:szCs w:val="24"/>
        </w:rPr>
      </w:pPr>
      <w:r w:rsidRPr="61050CA6" w:rsidR="61050CA6">
        <w:rPr>
          <w:rFonts w:ascii="Times New Roman" w:hAnsi="Times New Roman" w:cs="Times New Roman" w:asciiTheme="majorBidi" w:hAnsiTheme="majorBidi" w:cstheme="majorBidi"/>
          <w:sz w:val="24"/>
          <w:szCs w:val="24"/>
        </w:rPr>
        <w:t xml:space="preserve">Fundamentado em princípios teóricos bem estabelecidos, o objetivo desta experiência é investigar as propriedades magnéticas das bobinas de </w:t>
      </w:r>
      <w:r w:rsidRPr="61050CA6" w:rsidR="61050CA6">
        <w:rPr>
          <w:rFonts w:ascii="Times New Roman" w:hAnsi="Times New Roman" w:cs="Times New Roman" w:asciiTheme="majorBidi" w:hAnsiTheme="majorBidi" w:cstheme="majorBidi"/>
          <w:sz w:val="24"/>
          <w:szCs w:val="24"/>
        </w:rPr>
        <w:t>Helmholtz</w:t>
      </w:r>
      <w:r w:rsidRPr="61050CA6" w:rsidR="61050CA6">
        <w:rPr>
          <w:rFonts w:ascii="Times New Roman" w:hAnsi="Times New Roman" w:cs="Times New Roman" w:asciiTheme="majorBidi" w:hAnsiTheme="majorBidi" w:cstheme="majorBidi"/>
          <w:sz w:val="24"/>
          <w:szCs w:val="24"/>
        </w:rPr>
        <w:t xml:space="preserve">. O Princípio da Sobreposição e a Lei de </w:t>
      </w:r>
      <w:r w:rsidRPr="61050CA6" w:rsidR="61050CA6">
        <w:rPr>
          <w:rFonts w:ascii="Times New Roman" w:hAnsi="Times New Roman" w:cs="Times New Roman" w:asciiTheme="majorBidi" w:hAnsiTheme="majorBidi" w:cstheme="majorBidi"/>
          <w:sz w:val="24"/>
          <w:szCs w:val="24"/>
        </w:rPr>
        <w:t>Biot</w:t>
      </w:r>
      <w:r w:rsidRPr="61050CA6" w:rsidR="61050CA6">
        <w:rPr>
          <w:rFonts w:ascii="Times New Roman" w:hAnsi="Times New Roman" w:cs="Times New Roman" w:asciiTheme="majorBidi" w:hAnsiTheme="majorBidi" w:cstheme="majorBidi"/>
          <w:sz w:val="24"/>
          <w:szCs w:val="24"/>
        </w:rPr>
        <w:t>-Savart estão entre as leis experimentais a serem verificadas.</w:t>
      </w:r>
    </w:p>
    <w:p w:rsidR="006A6507" w:rsidP="61050CA6" w:rsidRDefault="006A6507" w14:paraId="626BAD26" w14:textId="65B408D7">
      <w:pPr>
        <w:pStyle w:val="Normal"/>
        <w:jc w:val="both"/>
        <w:rPr>
          <w:rFonts w:ascii="Times New Roman" w:hAnsi="Times New Roman" w:cs="Times New Roman" w:asciiTheme="majorBidi" w:hAnsiTheme="majorBidi" w:cstheme="majorBidi"/>
          <w:sz w:val="24"/>
          <w:szCs w:val="24"/>
        </w:rPr>
      </w:pPr>
    </w:p>
    <w:p w:rsidR="61050CA6" w:rsidP="61050CA6" w:rsidRDefault="61050CA6" w14:paraId="32F547A0" w14:textId="16A6E22C">
      <w:pPr>
        <w:pStyle w:val="PargrafodaLista"/>
        <w:numPr>
          <w:ilvl w:val="1"/>
          <w:numId w:val="4"/>
        </w:numPr>
        <w:suppressLineNumbers w:val="0"/>
        <w:bidi w:val="0"/>
        <w:spacing w:before="0" w:beforeAutospacing="off" w:after="160" w:afterAutospacing="off" w:line="259" w:lineRule="auto"/>
        <w:ind w:left="720" w:right="0" w:hanging="360"/>
        <w:jc w:val="both"/>
        <w:rPr>
          <w:rFonts w:ascii="system-ui" w:hAnsi="system-ui" w:eastAsia="system-ui" w:cs="system-ui"/>
          <w:b w:val="1"/>
          <w:bCs w:val="1"/>
          <w:i w:val="0"/>
          <w:iCs w:val="0"/>
          <w:caps w:val="0"/>
          <w:smallCaps w:val="0"/>
          <w:noProof w:val="0"/>
          <w:sz w:val="24"/>
          <w:szCs w:val="24"/>
          <w:lang w:val="pt-PT"/>
        </w:rPr>
      </w:pPr>
      <w:r w:rsidRPr="61050CA6" w:rsidR="61050CA6">
        <w:rPr>
          <w:rFonts w:ascii="system-ui" w:hAnsi="system-ui" w:eastAsia="system-ui" w:cs="system-ui"/>
          <w:b w:val="1"/>
          <w:bCs w:val="1"/>
          <w:i w:val="0"/>
          <w:iCs w:val="0"/>
          <w:caps w:val="0"/>
          <w:smallCaps w:val="0"/>
          <w:noProof w:val="0"/>
          <w:sz w:val="24"/>
          <w:szCs w:val="24"/>
          <w:lang w:val="pt-PT"/>
        </w:rPr>
        <w:t>Lei de Biot-Savart</w:t>
      </w:r>
    </w:p>
    <w:p w:rsidR="61050CA6" w:rsidP="61050CA6" w:rsidRDefault="61050CA6" w14:paraId="3829CA26" w14:textId="222A05F0">
      <w:pPr>
        <w:pStyle w:val="Normal"/>
        <w:jc w:val="both"/>
        <w:rPr>
          <w:rFonts w:ascii="Times New Roman" w:hAnsi="Times New Roman" w:cs="Times New Roman" w:asciiTheme="majorBidi" w:hAnsiTheme="majorBidi" w:cstheme="majorBidi"/>
          <w:sz w:val="24"/>
          <w:szCs w:val="24"/>
        </w:rPr>
      </w:pPr>
      <w:r w:rsidRPr="61050CA6" w:rsidR="61050CA6">
        <w:rPr>
          <w:rFonts w:ascii="Times New Roman" w:hAnsi="Times New Roman" w:cs="Times New Roman" w:asciiTheme="majorBidi" w:hAnsiTheme="majorBidi" w:cstheme="majorBidi"/>
          <w:sz w:val="24"/>
          <w:szCs w:val="24"/>
        </w:rPr>
        <w:t xml:space="preserve">A Lei de </w:t>
      </w:r>
      <w:r w:rsidRPr="61050CA6" w:rsidR="61050CA6">
        <w:rPr>
          <w:rFonts w:ascii="Times New Roman" w:hAnsi="Times New Roman" w:cs="Times New Roman" w:asciiTheme="majorBidi" w:hAnsiTheme="majorBidi" w:cstheme="majorBidi"/>
          <w:sz w:val="24"/>
          <w:szCs w:val="24"/>
        </w:rPr>
        <w:t>Biot</w:t>
      </w:r>
      <w:r w:rsidRPr="61050CA6" w:rsidR="61050CA6">
        <w:rPr>
          <w:rFonts w:ascii="Times New Roman" w:hAnsi="Times New Roman" w:cs="Times New Roman" w:asciiTheme="majorBidi" w:hAnsiTheme="majorBidi" w:cstheme="majorBidi"/>
          <w:sz w:val="24"/>
          <w:szCs w:val="24"/>
        </w:rPr>
        <w:t>-Savart descreve a contribuição infinitesimal de uma corrente elétrica para o campo magnético em um ponto específico no espaço. Um vetor de campo magnético proporcional à corrente, ao comprimento do elemento e inversamente proporcional ao quadrado da distância entre o ponto e o elemento é o que constitui a base do enunciado da lei.</w:t>
      </w:r>
    </w:p>
    <w:p w:rsidR="61050CA6" w:rsidP="61050CA6" w:rsidRDefault="61050CA6" w14:paraId="3AED7617" w14:textId="65400EF9">
      <w:pPr>
        <w:pStyle w:val="Normal"/>
        <w:jc w:val="both"/>
        <w:rPr>
          <w:rFonts w:ascii="Times New Roman" w:hAnsi="Times New Roman" w:cs="Times New Roman" w:asciiTheme="majorBidi" w:hAnsiTheme="majorBidi" w:cstheme="majorBidi"/>
          <w:sz w:val="24"/>
          <w:szCs w:val="24"/>
        </w:rPr>
      </w:pPr>
    </w:p>
    <w:p w:rsidR="61050CA6" w:rsidP="61050CA6" w:rsidRDefault="61050CA6" w14:paraId="6D808929" w14:textId="6A8B7250">
      <w:pPr>
        <w:pStyle w:val="Normal"/>
        <w:jc w:val="both"/>
        <w:rPr>
          <w:rFonts w:ascii="Times New Roman" w:hAnsi="Times New Roman" w:cs="Times New Roman" w:asciiTheme="majorBidi" w:hAnsiTheme="majorBidi" w:cstheme="majorBidi"/>
          <w:sz w:val="24"/>
          <w:szCs w:val="24"/>
        </w:rPr>
      </w:pPr>
    </w:p>
    <w:p w:rsidR="006D6983" w:rsidP="61050CA6" w:rsidRDefault="006D6983" w14:paraId="66BEEF8F" w14:textId="5FFFE9EA">
      <w:pPr>
        <w:pStyle w:val="PargrafodaLista"/>
        <w:numPr>
          <w:ilvl w:val="1"/>
          <w:numId w:val="4"/>
        </w:numPr>
        <w:jc w:val="both"/>
        <w:outlineLvl w:val="1"/>
        <w:rPr>
          <w:rFonts w:ascii="system-ui" w:hAnsi="system-ui" w:eastAsia="system-ui" w:cs="system-ui"/>
          <w:b w:val="1"/>
          <w:bCs w:val="1"/>
          <w:i w:val="0"/>
          <w:iCs w:val="0"/>
          <w:caps w:val="0"/>
          <w:smallCaps w:val="0"/>
          <w:noProof w:val="0"/>
          <w:sz w:val="24"/>
          <w:szCs w:val="24"/>
          <w:lang w:val="pt-PT"/>
        </w:rPr>
      </w:pPr>
      <w:r w:rsidRPr="61050CA6" w:rsidR="61050CA6">
        <w:rPr>
          <w:rFonts w:ascii="system-ui" w:hAnsi="system-ui" w:eastAsia="system-ui" w:cs="system-ui"/>
          <w:b w:val="1"/>
          <w:bCs w:val="1"/>
          <w:i w:val="0"/>
          <w:iCs w:val="0"/>
          <w:caps w:val="0"/>
          <w:smallCaps w:val="0"/>
          <w:noProof w:val="0"/>
          <w:sz w:val="24"/>
          <w:szCs w:val="24"/>
          <w:lang w:val="pt-PT"/>
        </w:rPr>
        <w:t>Princípio da Sobreposição</w:t>
      </w:r>
    </w:p>
    <w:p w:rsidR="61050CA6" w:rsidP="61050CA6" w:rsidRDefault="61050CA6" w14:paraId="439C309C" w14:textId="00B50DD4">
      <w:pPr>
        <w:pStyle w:val="Normal"/>
        <w:ind w:left="0" w:firstLine="0"/>
        <w:jc w:val="both"/>
        <w:outlineLvl w:val="1"/>
        <w:rPr>
          <w:rFonts w:ascii="Times New Roman" w:hAnsi="Times New Roman" w:eastAsia="Times New Roman" w:cs="Times New Roman"/>
          <w:b w:val="0"/>
          <w:bCs w:val="0"/>
          <w:i w:val="0"/>
          <w:iCs w:val="0"/>
          <w:caps w:val="0"/>
          <w:smallCaps w:val="0"/>
          <w:noProof w:val="0"/>
          <w:sz w:val="24"/>
          <w:szCs w:val="24"/>
          <w:lang w:val="pt-PT"/>
        </w:rPr>
      </w:pPr>
      <w:r w:rsidRPr="61050CA6" w:rsidR="61050CA6">
        <w:rPr>
          <w:rFonts w:ascii="Times New Roman" w:hAnsi="Times New Roman" w:eastAsia="Times New Roman" w:cs="Times New Roman"/>
          <w:b w:val="0"/>
          <w:bCs w:val="0"/>
          <w:i w:val="0"/>
          <w:iCs w:val="0"/>
          <w:caps w:val="0"/>
          <w:smallCaps w:val="0"/>
          <w:noProof w:val="0"/>
          <w:sz w:val="24"/>
          <w:szCs w:val="24"/>
          <w:lang w:val="pt-PT"/>
        </w:rPr>
        <w:t>O princípio da sobreposição diz que os campos magnéticos individuais gerados por cada uma das várias fontes magnéticas independentes num ponto são a soma vetorial dos campos magnéticos individuais gerados por cada uma dessas fontes.</w:t>
      </w:r>
    </w:p>
    <w:p w:rsidR="61050CA6" w:rsidP="61050CA6" w:rsidRDefault="61050CA6" w14:paraId="2AC07843" w14:textId="76CE6F4C">
      <w:pPr>
        <w:pStyle w:val="Normal"/>
        <w:ind w:left="0"/>
        <w:jc w:val="both"/>
        <w:outlineLvl w:val="1"/>
        <w:rPr>
          <w:rFonts w:ascii="Times New Roman" w:hAnsi="Times New Roman" w:eastAsia="Times New Roman" w:cs="Times New Roman"/>
          <w:b w:val="0"/>
          <w:bCs w:val="0"/>
          <w:i w:val="0"/>
          <w:iCs w:val="0"/>
          <w:caps w:val="0"/>
          <w:smallCaps w:val="0"/>
          <w:noProof w:val="0"/>
          <w:sz w:val="24"/>
          <w:szCs w:val="24"/>
          <w:lang w:val="pt-PT"/>
        </w:rPr>
      </w:pPr>
      <w:r w:rsidRPr="61050CA6" w:rsidR="61050CA6">
        <w:rPr>
          <w:rFonts w:ascii="Times New Roman" w:hAnsi="Times New Roman" w:eastAsia="Times New Roman" w:cs="Times New Roman"/>
          <w:b w:val="0"/>
          <w:bCs w:val="0"/>
          <w:i w:val="0"/>
          <w:iCs w:val="0"/>
          <w:caps w:val="0"/>
          <w:smallCaps w:val="0"/>
          <w:noProof w:val="0"/>
          <w:sz w:val="24"/>
          <w:szCs w:val="24"/>
          <w:lang w:val="pt-PT"/>
        </w:rPr>
        <w:t>Matematicamente, esse princípio é expresso pela seguinte fórmula:</w:t>
      </w:r>
    </w:p>
    <w:p w:rsidR="61050CA6" w:rsidP="61050CA6" w:rsidRDefault="61050CA6" w14:paraId="3724354E" w14:textId="036CC7ED">
      <w:pPr>
        <w:pStyle w:val="Normal"/>
        <w:ind w:left="0"/>
        <w:jc w:val="both"/>
        <w:outlineLvl w:val="1"/>
        <w:rPr>
          <w:rFonts w:ascii="Times New Roman" w:hAnsi="Times New Roman" w:eastAsia="Times New Roman" w:cs="Times New Roman"/>
          <w:b w:val="0"/>
          <w:bCs w:val="0"/>
          <w:i w:val="0"/>
          <w:iCs w:val="0"/>
          <w:caps w:val="0"/>
          <w:smallCaps w:val="0"/>
          <w:noProof w:val="0"/>
          <w:sz w:val="24"/>
          <w:szCs w:val="24"/>
          <w:lang w:val="pt-PT"/>
        </w:rPr>
      </w:pPr>
    </w:p>
    <w:p w:rsidR="61050CA6" w:rsidP="61050CA6" w:rsidRDefault="61050CA6" w14:paraId="0B7B9D64" w14:textId="1689EB14">
      <w:pPr>
        <w:pStyle w:val="Normal"/>
        <w:ind w:left="0"/>
        <w:jc w:val="center"/>
        <w:outlineLvl w:val="1"/>
        <w:rPr>
          <w:rFonts w:ascii="Times New Roman" w:hAnsi="Times New Roman" w:eastAsia="Times New Roman" w:cs="Times New Roman"/>
          <w:b w:val="0"/>
          <w:bCs w:val="0"/>
          <w:i w:val="0"/>
          <w:iCs w:val="0"/>
          <w:caps w:val="0"/>
          <w:smallCaps w:val="0"/>
          <w:noProof w:val="0"/>
          <w:sz w:val="24"/>
          <w:szCs w:val="24"/>
          <w:lang w:val="pt-PT"/>
        </w:rPr>
      </w:pPr>
      <m:oMathPara xmlns:m="http://schemas.openxmlformats.org/officeDocument/2006/math">
        <m:oMath xmlns:m="http://schemas.openxmlformats.org/officeDocument/2006/math">
          <m:sSub xmlns:m="http://schemas.openxmlformats.org/officeDocument/2006/math">
            <m:sSubPr>
              <m:ctrlPr/>
            </m:sSubPr>
            <m:e>
              <m:r>
                <m:t>𝐵</m:t>
              </m:r>
            </m:e>
            <m:sub>
              <m:r>
                <m:t>𝑡𝑜𝑡𝑎𝑙</m:t>
              </m:r>
            </m:sub>
          </m:sSub>
          <m:r xmlns:m="http://schemas.openxmlformats.org/officeDocument/2006/math">
            <m:t xmlns:m="http://schemas.openxmlformats.org/officeDocument/2006/math">=</m:t>
          </m:r>
          <m:sSub xmlns:m="http://schemas.openxmlformats.org/officeDocument/2006/math">
            <m:sSubPr>
              <m:ctrlPr/>
            </m:sSubPr>
            <m:e>
              <m:r>
                <m:t>𝐵</m:t>
              </m:r>
            </m:e>
            <m:sub>
              <m:r>
                <m:t>1</m:t>
              </m:r>
            </m:sub>
          </m:sSub>
          <m:r xmlns:m="http://schemas.openxmlformats.org/officeDocument/2006/math">
            <m:t xmlns:m="http://schemas.openxmlformats.org/officeDocument/2006/math">+</m:t>
          </m:r>
          <m:sSub xmlns:m="http://schemas.openxmlformats.org/officeDocument/2006/math">
            <m:sSubPr>
              <m:ctrlPr/>
            </m:sSubPr>
            <m:e>
              <m:r>
                <m:t>𝐵</m:t>
              </m:r>
            </m:e>
            <m:sub>
              <m:r>
                <m:t>2</m:t>
              </m:r>
            </m:sub>
          </m:sSub>
          <m:r xmlns:m="http://schemas.openxmlformats.org/officeDocument/2006/math">
            <m:t xmlns:m="http://schemas.openxmlformats.org/officeDocument/2006/math">+ … +</m:t>
          </m:r>
          <m:sSub xmlns:m="http://schemas.openxmlformats.org/officeDocument/2006/math">
            <m:sSubPr>
              <m:ctrlPr/>
            </m:sSubPr>
            <m:e>
              <m:r>
                <m:t>𝐵</m:t>
              </m:r>
            </m:e>
            <m:sub>
              <m:r>
                <m:t>𝑛</m:t>
              </m:r>
            </m:sub>
          </m:sSub>
        </m:oMath>
      </m:oMathPara>
    </w:p>
    <w:p w:rsidR="61050CA6" w:rsidP="61050CA6" w:rsidRDefault="61050CA6" w14:paraId="74B1B76D" w14:textId="7D63A21D">
      <w:pPr>
        <w:pStyle w:val="Normal"/>
        <w:ind w:left="0"/>
        <w:jc w:val="center"/>
        <w:outlineLvl w:val="1"/>
        <w:rPr>
          <w:rFonts w:ascii="Times New Roman" w:hAnsi="Times New Roman" w:eastAsia="Times New Roman" w:cs="Times New Roman"/>
          <w:b w:val="0"/>
          <w:bCs w:val="0"/>
          <w:i w:val="0"/>
          <w:iCs w:val="0"/>
          <w:caps w:val="0"/>
          <w:smallCaps w:val="0"/>
          <w:noProof w:val="0"/>
          <w:sz w:val="24"/>
          <w:szCs w:val="24"/>
          <w:lang w:val="pt-PT"/>
        </w:rPr>
      </w:pPr>
    </w:p>
    <w:p w:rsidR="61050CA6" w:rsidP="61050CA6" w:rsidRDefault="61050CA6" w14:paraId="12778DA0" w14:textId="466684E3">
      <w:pPr>
        <w:pStyle w:val="Normal"/>
        <w:ind w:left="0"/>
        <w:jc w:val="left"/>
        <w:outlineLvl w:val="1"/>
        <w:rPr>
          <w:rFonts w:ascii="Times New Roman" w:hAnsi="Times New Roman" w:eastAsia="Times New Roman" w:cs="Times New Roman"/>
          <w:b w:val="0"/>
          <w:bCs w:val="0"/>
          <w:i w:val="0"/>
          <w:iCs w:val="0"/>
          <w:caps w:val="0"/>
          <w:smallCaps w:val="0"/>
          <w:noProof w:val="0"/>
          <w:sz w:val="24"/>
          <w:szCs w:val="24"/>
          <w:lang w:val="pt-PT"/>
        </w:rPr>
      </w:pPr>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onde </w:t>
      </w:r>
      <m:oMathPara xmlns:m="http://schemas.openxmlformats.org/officeDocument/2006/math">
        <m:oMath xmlns:m="http://schemas.openxmlformats.org/officeDocument/2006/math">
          <m:sSub xmlns:m="http://schemas.openxmlformats.org/officeDocument/2006/math">
            <m:sSubPr>
              <m:ctrlPr/>
            </m:sSubPr>
            <m:e>
              <m:r>
                <m:t>𝐵</m:t>
              </m:r>
            </m:e>
            <m:sub>
              <m:r>
                <m:t>𝑡𝑜𝑡𝑎𝑙</m:t>
              </m:r>
            </m:sub>
          </m:sSub>
        </m:oMath>
      </m:oMathPara>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 é o campo magnético total, e </w:t>
      </w:r>
      <m:oMathPara xmlns:m="http://schemas.openxmlformats.org/officeDocument/2006/math">
        <m:oMath xmlns:m="http://schemas.openxmlformats.org/officeDocument/2006/math">
          <m:sSub xmlns:m="http://schemas.openxmlformats.org/officeDocument/2006/math">
            <m:sSubPr>
              <m:ctrlPr/>
            </m:sSubPr>
            <m:e>
              <m:r>
                <m:t>𝐵</m:t>
              </m:r>
            </m:e>
            <m:sub>
              <m:r>
                <m:t>1</m:t>
              </m:r>
            </m:sub>
          </m:sSub>
        </m:oMath>
      </m:oMathPara>
      <w:r w:rsidRPr="61050CA6" w:rsidR="61050CA6">
        <w:rPr>
          <w:rFonts w:ascii="Times New Roman" w:hAnsi="Times New Roman" w:eastAsia="Times New Roman" w:cs="Times New Roman"/>
          <w:b w:val="0"/>
          <w:bCs w:val="0"/>
          <w:i w:val="0"/>
          <w:iCs w:val="0"/>
          <w:caps w:val="0"/>
          <w:smallCaps w:val="0"/>
          <w:noProof w:val="0"/>
          <w:sz w:val="24"/>
          <w:szCs w:val="24"/>
          <w:lang w:val="pt-PT"/>
        </w:rPr>
        <w:t>,</w:t>
      </w:r>
      <m:oMathPara xmlns:m="http://schemas.openxmlformats.org/officeDocument/2006/math">
        <m:oMath xmlns:m="http://schemas.openxmlformats.org/officeDocument/2006/math">
          <m:sSub xmlns:m="http://schemas.openxmlformats.org/officeDocument/2006/math">
            <m:sSubPr>
              <m:ctrlPr/>
            </m:sSubPr>
            <m:e>
              <m:r>
                <m:t>𝐵</m:t>
              </m:r>
            </m:e>
            <m:sub>
              <m:r>
                <m:t>2</m:t>
              </m:r>
            </m:sub>
          </m:sSub>
        </m:oMath>
      </m:oMathPara>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 </m:t>
          </m:r>
        </m:oMath>
      </m:oMathPara>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 </w:t>
      </w:r>
      <m:oMathPara xmlns:m="http://schemas.openxmlformats.org/officeDocument/2006/math">
        <m:oMath xmlns:m="http://schemas.openxmlformats.org/officeDocument/2006/math">
          <m:sSub xmlns:m="http://schemas.openxmlformats.org/officeDocument/2006/math">
            <m:sSubPr>
              <m:ctrlPr/>
            </m:sSubPr>
            <m:e>
              <m:r>
                <m:t>𝐵</m:t>
              </m:r>
            </m:e>
            <m:sub>
              <m:r>
                <m:t>𝑛</m:t>
              </m:r>
            </m:sub>
          </m:sSub>
        </m:oMath>
      </m:oMathPara>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 são os campos magnéticos individuais das fontes.</w:t>
      </w:r>
    </w:p>
    <w:p w:rsidR="61050CA6" w:rsidP="61050CA6" w:rsidRDefault="61050CA6" w14:paraId="476A545F" w14:textId="6AF7CA6B">
      <w:pPr>
        <w:pStyle w:val="Normal"/>
        <w:ind w:left="0"/>
        <w:jc w:val="left"/>
        <w:outlineLvl w:val="1"/>
        <w:rPr>
          <w:rFonts w:ascii="Times New Roman" w:hAnsi="Times New Roman" w:eastAsia="Times New Roman" w:cs="Times New Roman"/>
          <w:b w:val="0"/>
          <w:bCs w:val="0"/>
          <w:i w:val="0"/>
          <w:iCs w:val="0"/>
          <w:caps w:val="0"/>
          <w:smallCaps w:val="0"/>
          <w:noProof w:val="0"/>
          <w:sz w:val="24"/>
          <w:szCs w:val="24"/>
          <w:lang w:val="pt-PT"/>
        </w:rPr>
      </w:pPr>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As bobinas de </w:t>
      </w:r>
      <w:r w:rsidRPr="61050CA6" w:rsidR="61050CA6">
        <w:rPr>
          <w:rFonts w:ascii="Times New Roman" w:hAnsi="Times New Roman" w:eastAsia="Times New Roman" w:cs="Times New Roman"/>
          <w:b w:val="0"/>
          <w:bCs w:val="0"/>
          <w:i w:val="0"/>
          <w:iCs w:val="0"/>
          <w:caps w:val="0"/>
          <w:smallCaps w:val="0"/>
          <w:noProof w:val="0"/>
          <w:sz w:val="24"/>
          <w:szCs w:val="24"/>
          <w:lang w:val="pt-PT"/>
        </w:rPr>
        <w:t>Helmholtz</w:t>
      </w:r>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 devem seguir esse princípio ao serem conectadas em série. Isso dá </w:t>
      </w:r>
      <w:r w:rsidRPr="61050CA6" w:rsidR="61050CA6">
        <w:rPr>
          <w:rFonts w:ascii="Times New Roman" w:hAnsi="Times New Roman" w:eastAsia="Times New Roman" w:cs="Times New Roman"/>
          <w:b w:val="0"/>
          <w:bCs w:val="0"/>
          <w:i w:val="0"/>
          <w:iCs w:val="0"/>
          <w:caps w:val="0"/>
          <w:smallCaps w:val="0"/>
          <w:noProof w:val="0"/>
          <w:sz w:val="24"/>
          <w:szCs w:val="24"/>
          <w:lang w:val="pt-PT"/>
        </w:rPr>
        <w:t>a</w:t>
      </w:r>
      <w:r w:rsidRPr="61050CA6" w:rsidR="61050CA6">
        <w:rPr>
          <w:rFonts w:ascii="Times New Roman" w:hAnsi="Times New Roman" w:eastAsia="Times New Roman" w:cs="Times New Roman"/>
          <w:b w:val="0"/>
          <w:bCs w:val="0"/>
          <w:i w:val="0"/>
          <w:iCs w:val="0"/>
          <w:caps w:val="0"/>
          <w:smallCaps w:val="0"/>
          <w:noProof w:val="0"/>
          <w:sz w:val="24"/>
          <w:szCs w:val="24"/>
          <w:lang w:val="pt-PT"/>
        </w:rPr>
        <w:t xml:space="preserve"> oportunidade de verificar experimentalmente a linearidade do campo magnético em relação à corrente.</w:t>
      </w:r>
    </w:p>
    <w:p w:rsidR="61050CA6" w:rsidP="61050CA6" w:rsidRDefault="61050CA6" w14:paraId="2817717F" w14:textId="1179D6E8">
      <w:pPr>
        <w:pStyle w:val="Normal"/>
        <w:ind w:left="0"/>
        <w:jc w:val="left"/>
        <w:outlineLvl w:val="1"/>
        <w:rPr>
          <w:rFonts w:ascii="Times New Roman" w:hAnsi="Times New Roman" w:eastAsia="Times New Roman" w:cs="Times New Roman"/>
          <w:b w:val="0"/>
          <w:bCs w:val="0"/>
          <w:i w:val="0"/>
          <w:iCs w:val="0"/>
          <w:caps w:val="0"/>
          <w:smallCaps w:val="0"/>
          <w:noProof w:val="0"/>
          <w:sz w:val="24"/>
          <w:szCs w:val="24"/>
          <w:lang w:val="pt-PT"/>
        </w:rPr>
      </w:pPr>
    </w:p>
    <w:p w:rsidR="61050CA6" w:rsidP="61050CA6" w:rsidRDefault="61050CA6" w14:paraId="393666DA" w14:textId="35CDC5BC">
      <w:pPr>
        <w:pStyle w:val="PargrafodaLista"/>
        <w:numPr>
          <w:ilvl w:val="1"/>
          <w:numId w:val="4"/>
        </w:numPr>
        <w:jc w:val="both"/>
        <w:outlineLvl w:val="1"/>
        <w:rPr>
          <w:rFonts w:ascii="system-ui" w:hAnsi="system-ui" w:eastAsia="system-ui" w:cs="system-ui"/>
          <w:b w:val="1"/>
          <w:bCs w:val="1"/>
          <w:i w:val="0"/>
          <w:iCs w:val="0"/>
          <w:caps w:val="0"/>
          <w:smallCaps w:val="0"/>
          <w:noProof w:val="0"/>
          <w:sz w:val="24"/>
          <w:szCs w:val="24"/>
          <w:lang w:val="pt-PT"/>
        </w:rPr>
      </w:pPr>
      <w:r w:rsidRPr="61050CA6" w:rsidR="61050CA6">
        <w:rPr>
          <w:rFonts w:ascii="system-ui" w:hAnsi="system-ui" w:eastAsia="system-ui" w:cs="system-ui"/>
          <w:b w:val="1"/>
          <w:bCs w:val="1"/>
          <w:i w:val="0"/>
          <w:iCs w:val="0"/>
          <w:caps w:val="0"/>
          <w:smallCaps w:val="0"/>
          <w:noProof w:val="0"/>
          <w:sz w:val="24"/>
          <w:szCs w:val="24"/>
          <w:lang w:val="pt-PT"/>
        </w:rPr>
        <w:t>Grandezas Físicas a Determinar</w:t>
      </w:r>
    </w:p>
    <w:p w:rsidR="61050CA6" w:rsidP="61050CA6" w:rsidRDefault="61050CA6" w14:paraId="7CBE1EAB" w14:textId="60876406">
      <w:pPr>
        <w:pStyle w:val="Normal"/>
        <w:ind w:left="0"/>
        <w:jc w:val="both"/>
        <w:outlineLvl w:val="1"/>
        <w:rPr>
          <w:rFonts w:ascii="system-ui" w:hAnsi="system-ui" w:eastAsia="system-ui" w:cs="system-ui"/>
          <w:b w:val="1"/>
          <w:bCs w:val="1"/>
          <w:i w:val="0"/>
          <w:iCs w:val="0"/>
          <w:caps w:val="0"/>
          <w:smallCaps w:val="0"/>
          <w:noProof w:val="0"/>
          <w:sz w:val="24"/>
          <w:szCs w:val="24"/>
          <w:lang w:val="pt-PT"/>
        </w:rPr>
      </w:pPr>
    </w:p>
    <w:p w:rsidR="00D154E9" w:rsidP="00D154E9" w:rsidRDefault="00D154E9" w14:paraId="6CF782E3" w14:textId="77777777">
      <w:pPr>
        <w:jc w:val="both"/>
        <w:rPr>
          <w:rFonts w:asciiTheme="majorBidi" w:hAnsiTheme="majorBidi" w:cstheme="majorBidi"/>
          <w:sz w:val="24"/>
          <w:szCs w:val="24"/>
        </w:rPr>
      </w:pPr>
    </w:p>
    <w:p w:rsidR="00D154E9" w:rsidP="369BF0E1" w:rsidRDefault="00D154E9" w14:paraId="3C222374" w14:textId="583CE383">
      <w:pPr>
        <w:pStyle w:val="PargrafodaLista"/>
        <w:numPr>
          <w:ilvl w:val="0"/>
          <w:numId w:val="4"/>
        </w:numPr>
        <w:spacing w:line="276" w:lineRule="auto"/>
        <w:jc w:val="both"/>
        <w:outlineLvl w:val="0"/>
        <w:rPr>
          <w:rFonts w:ascii="Times New Roman" w:hAnsi="Times New Roman" w:cs="Times New Roman" w:asciiTheme="majorBidi" w:hAnsiTheme="majorBidi" w:cstheme="majorBidi"/>
          <w:b w:val="1"/>
          <w:bCs w:val="1"/>
          <w:sz w:val="28"/>
          <w:szCs w:val="28"/>
        </w:rPr>
      </w:pPr>
      <w:bookmarkStart w:name="_Toc1371238058" w:id="79078992"/>
      <w:r w:rsidRPr="61050CA6" w:rsidR="61050CA6">
        <w:rPr>
          <w:rFonts w:ascii="Times New Roman" w:hAnsi="Times New Roman" w:cs="Times New Roman" w:asciiTheme="majorBidi" w:hAnsiTheme="majorBidi" w:cstheme="majorBidi"/>
          <w:b w:val="1"/>
          <w:bCs w:val="1"/>
          <w:sz w:val="28"/>
          <w:szCs w:val="28"/>
        </w:rPr>
        <w:t>Conclusão</w:t>
      </w:r>
      <w:bookmarkEnd w:id="79078992"/>
    </w:p>
    <w:p w:rsidR="00D154E9" w:rsidP="00D154E9" w:rsidRDefault="00D154E9" w14:paraId="605E1FFF" w14:textId="3F8123C1">
      <w:pPr>
        <w:spacing w:after="0" w:line="276" w:lineRule="auto"/>
        <w:ind w:firstLine="360"/>
        <w:jc w:val="both"/>
        <w:rPr>
          <w:rFonts w:asciiTheme="majorBidi" w:hAnsiTheme="majorBidi" w:cstheme="majorBidi"/>
          <w:sz w:val="24"/>
          <w:szCs w:val="24"/>
        </w:rPr>
      </w:pPr>
      <w:r>
        <w:rPr>
          <w:rFonts w:asciiTheme="majorBidi" w:hAnsiTheme="majorBidi" w:cstheme="majorBidi"/>
          <w:sz w:val="24"/>
          <w:szCs w:val="24"/>
        </w:rPr>
        <w:t>Após a análise formal da complexidade das funções em causa (</w:t>
      </w:r>
      <w:proofErr w:type="spellStart"/>
      <w:r>
        <w:rPr>
          <w:rFonts w:asciiTheme="majorBidi" w:hAnsiTheme="majorBidi" w:cstheme="majorBidi"/>
          <w:sz w:val="24"/>
          <w:szCs w:val="24"/>
        </w:rPr>
        <w:t>ImageLocateSubImage</w:t>
      </w:r>
      <w:proofErr w:type="spellEnd"/>
      <w:r>
        <w:rPr>
          <w:rFonts w:asciiTheme="majorBidi" w:hAnsiTheme="majorBidi" w:cstheme="majorBidi"/>
          <w:sz w:val="24"/>
          <w:szCs w:val="24"/>
        </w:rPr>
        <w:t xml:space="preserve">() &amp; </w:t>
      </w:r>
      <w:proofErr w:type="spellStart"/>
      <w:r>
        <w:rPr>
          <w:rFonts w:asciiTheme="majorBidi" w:hAnsiTheme="majorBidi" w:cstheme="majorBidi"/>
          <w:sz w:val="24"/>
          <w:szCs w:val="24"/>
        </w:rPr>
        <w:t>ImageBlur</w:t>
      </w:r>
      <w:proofErr w:type="spellEnd"/>
      <w:r>
        <w:rPr>
          <w:rFonts w:asciiTheme="majorBidi" w:hAnsiTheme="majorBidi" w:cstheme="majorBidi"/>
          <w:sz w:val="24"/>
          <w:szCs w:val="24"/>
        </w:rPr>
        <w:t>()), podemos observar que a complexidade do algoritmo da função Image</w:t>
      </w:r>
      <w:proofErr w:type="spellStart"/>
      <w:r>
        <w:rPr>
          <w:rFonts w:asciiTheme="majorBidi" w:hAnsiTheme="majorBidi" w:cstheme="majorBidi"/>
          <w:sz w:val="24"/>
          <w:szCs w:val="24"/>
        </w:rPr>
        <w:t>LocateSubImage</w:t>
      </w:r>
      <w:proofErr w:type="spellEnd"/>
      <w:r>
        <w:rPr>
          <w:rFonts w:asciiTheme="majorBidi" w:hAnsiTheme="majorBidi" w:cstheme="majorBidi"/>
          <w:sz w:val="24"/>
          <w:szCs w:val="24"/>
        </w:rPr>
        <w:t xml:space="preserve">() depende principalmente do tamanho da imagem e da subimagem, sendo então fundamental considerar essa complexidade ao lidar com imagens de grande escala. Em relação à função </w:t>
      </w:r>
      <w:proofErr w:type="spellStart"/>
      <w:r>
        <w:rPr>
          <w:rFonts w:asciiTheme="majorBidi" w:hAnsiTheme="majorBidi" w:cstheme="majorBidi"/>
          <w:sz w:val="24"/>
          <w:szCs w:val="24"/>
        </w:rPr>
        <w:t>ImageBlur</w:t>
      </w:r>
      <w:proofErr w:type="spellEnd"/>
      <w:r>
        <w:rPr>
          <w:rFonts w:asciiTheme="majorBidi" w:hAnsiTheme="majorBidi" w:cstheme="majorBidi"/>
          <w:sz w:val="24"/>
          <w:szCs w:val="24"/>
        </w:rPr>
        <w:t xml:space="preserve">(), esta pode ser otimizada para uma complexidade linear (O(N)), com recurso a técnicas como a </w:t>
      </w:r>
      <w:proofErr w:type="spellStart"/>
      <w:r>
        <w:rPr>
          <w:rFonts w:asciiTheme="majorBidi" w:hAnsiTheme="majorBidi" w:cstheme="majorBidi"/>
          <w:sz w:val="24"/>
          <w:szCs w:val="24"/>
        </w:rPr>
        <w:t>convolution</w:t>
      </w:r>
      <w:proofErr w:type="spellEnd"/>
      <w:r>
        <w:rPr>
          <w:rFonts w:asciiTheme="majorBidi" w:hAnsiTheme="majorBidi" w:cstheme="majorBidi"/>
          <w:sz w:val="24"/>
          <w:szCs w:val="24"/>
        </w:rPr>
        <w:t xml:space="preserve">. Esta abordagem oferece uma melhoria significativa em termos de eficiência computacional. </w:t>
      </w:r>
    </w:p>
    <w:p w:rsidRPr="00D154E9" w:rsidR="00D154E9" w:rsidP="00D154E9" w:rsidRDefault="00D154E9" w14:paraId="67FA87F7" w14:textId="349F9564">
      <w:pPr>
        <w:spacing w:after="0" w:line="276" w:lineRule="auto"/>
        <w:ind w:firstLine="360"/>
        <w:jc w:val="both"/>
        <w:rPr>
          <w:rFonts w:asciiTheme="majorBidi" w:hAnsiTheme="majorBidi" w:cstheme="majorBidi"/>
          <w:sz w:val="24"/>
          <w:szCs w:val="24"/>
        </w:rPr>
      </w:pPr>
      <w:r>
        <w:rPr>
          <w:rFonts w:asciiTheme="majorBidi" w:hAnsiTheme="majorBidi" w:cstheme="majorBidi"/>
          <w:sz w:val="24"/>
          <w:szCs w:val="24"/>
        </w:rPr>
        <w:t xml:space="preserve">Assim sendo, e após o trabalho desenvolvido, consideramos que a escolha da estratégia algorítmica é crucial para o desempenho das funções relacionadas com o processamento de imagens. Este relatório fornece, assim, uma visão geral das análises de complexidade e dos resultados dos testes, destacando a importância de considerar eficiência computacional ao lidar com operações em imagens. </w:t>
      </w:r>
    </w:p>
    <w:p w:rsidRPr="00C500AC" w:rsidR="00C500AC" w:rsidP="00D154E9" w:rsidRDefault="00C500AC" w14:paraId="260120A0" w14:textId="77777777">
      <w:pPr>
        <w:ind w:left="360"/>
        <w:jc w:val="both"/>
        <w:rPr>
          <w:rFonts w:asciiTheme="majorBidi" w:hAnsiTheme="majorBidi" w:cstheme="majorBidi"/>
          <w:sz w:val="24"/>
          <w:szCs w:val="24"/>
        </w:rPr>
      </w:pPr>
    </w:p>
    <w:p w:rsidR="008648B8" w:rsidP="008648B8" w:rsidRDefault="008648B8" w14:paraId="3F3981E3" w14:textId="77777777">
      <w:pPr>
        <w:rPr>
          <w:rFonts w:asciiTheme="majorBidi" w:hAnsiTheme="majorBidi" w:cstheme="majorBidi"/>
          <w:sz w:val="24"/>
          <w:szCs w:val="24"/>
        </w:rPr>
      </w:pPr>
    </w:p>
    <w:p w:rsidR="008648B8" w:rsidP="008648B8" w:rsidRDefault="008648B8" w14:paraId="4742B356" w14:textId="77777777">
      <w:pPr>
        <w:rPr>
          <w:rFonts w:asciiTheme="majorBidi" w:hAnsiTheme="majorBidi" w:cstheme="majorBidi"/>
          <w:sz w:val="24"/>
          <w:szCs w:val="24"/>
        </w:rPr>
      </w:pPr>
    </w:p>
    <w:p w:rsidR="00D154E9" w:rsidP="008648B8" w:rsidRDefault="00D154E9" w14:paraId="1D57A11D" w14:textId="77777777">
      <w:pPr>
        <w:rPr>
          <w:rFonts w:asciiTheme="majorBidi" w:hAnsiTheme="majorBidi" w:cstheme="majorBidi"/>
          <w:sz w:val="24"/>
          <w:szCs w:val="24"/>
        </w:rPr>
      </w:pPr>
    </w:p>
    <w:p w:rsidR="00D154E9" w:rsidP="008648B8" w:rsidRDefault="00D154E9" w14:paraId="54E1908B" w14:textId="77777777">
      <w:pPr>
        <w:rPr>
          <w:rFonts w:asciiTheme="majorBidi" w:hAnsiTheme="majorBidi" w:cstheme="majorBidi"/>
          <w:sz w:val="24"/>
          <w:szCs w:val="24"/>
        </w:rPr>
      </w:pPr>
    </w:p>
    <w:p w:rsidR="00D154E9" w:rsidP="008648B8" w:rsidRDefault="00D154E9" w14:paraId="12D05834" w14:textId="77777777">
      <w:pPr>
        <w:rPr>
          <w:rFonts w:asciiTheme="majorBidi" w:hAnsiTheme="majorBidi" w:cstheme="majorBidi"/>
          <w:sz w:val="24"/>
          <w:szCs w:val="24"/>
        </w:rPr>
      </w:pPr>
    </w:p>
    <w:p w:rsidR="00D154E9" w:rsidP="008648B8" w:rsidRDefault="00D154E9" w14:paraId="3946D769" w14:textId="77777777">
      <w:pPr>
        <w:rPr>
          <w:rFonts w:asciiTheme="majorBidi" w:hAnsiTheme="majorBidi" w:cstheme="majorBidi"/>
          <w:sz w:val="24"/>
          <w:szCs w:val="24"/>
        </w:rPr>
      </w:pPr>
    </w:p>
    <w:p w:rsidR="00D154E9" w:rsidP="008648B8" w:rsidRDefault="00D154E9" w14:paraId="5EBC5FDC" w14:textId="77777777">
      <w:pPr>
        <w:rPr>
          <w:rFonts w:asciiTheme="majorBidi" w:hAnsiTheme="majorBidi" w:cstheme="majorBidi"/>
          <w:sz w:val="24"/>
          <w:szCs w:val="24"/>
        </w:rPr>
      </w:pPr>
    </w:p>
    <w:p w:rsidR="00D154E9" w:rsidP="008648B8" w:rsidRDefault="00D154E9" w14:paraId="1D8B06C1" w14:textId="77777777">
      <w:pPr>
        <w:rPr>
          <w:rFonts w:asciiTheme="majorBidi" w:hAnsiTheme="majorBidi" w:cstheme="majorBidi"/>
          <w:sz w:val="24"/>
          <w:szCs w:val="24"/>
        </w:rPr>
      </w:pPr>
    </w:p>
    <w:p w:rsidR="00D154E9" w:rsidP="008648B8" w:rsidRDefault="00D154E9" w14:paraId="7996C750" w14:textId="77777777">
      <w:pPr>
        <w:rPr>
          <w:rFonts w:asciiTheme="majorBidi" w:hAnsiTheme="majorBidi" w:cstheme="majorBidi"/>
          <w:sz w:val="24"/>
          <w:szCs w:val="24"/>
        </w:rPr>
      </w:pPr>
    </w:p>
    <w:p w:rsidR="00D154E9" w:rsidP="008648B8" w:rsidRDefault="00D154E9" w14:paraId="6987B023" w14:textId="77777777">
      <w:pPr>
        <w:rPr>
          <w:rFonts w:asciiTheme="majorBidi" w:hAnsiTheme="majorBidi" w:cstheme="majorBidi"/>
          <w:sz w:val="24"/>
          <w:szCs w:val="24"/>
        </w:rPr>
      </w:pPr>
    </w:p>
    <w:p w:rsidR="00D154E9" w:rsidP="008648B8" w:rsidRDefault="00D154E9" w14:paraId="7DE565E5" w14:textId="77777777">
      <w:pPr>
        <w:rPr>
          <w:rFonts w:asciiTheme="majorBidi" w:hAnsiTheme="majorBidi" w:cstheme="majorBidi"/>
          <w:sz w:val="24"/>
          <w:szCs w:val="24"/>
        </w:rPr>
      </w:pPr>
    </w:p>
    <w:p w:rsidR="00D154E9" w:rsidP="008648B8" w:rsidRDefault="00D154E9" w14:paraId="0F2B2372" w14:textId="77777777">
      <w:pPr>
        <w:rPr>
          <w:rFonts w:asciiTheme="majorBidi" w:hAnsiTheme="majorBidi" w:cstheme="majorBidi"/>
          <w:sz w:val="24"/>
          <w:szCs w:val="24"/>
        </w:rPr>
      </w:pPr>
    </w:p>
    <w:p w:rsidR="00D154E9" w:rsidP="008648B8" w:rsidRDefault="00D154E9" w14:paraId="42431E86" w14:textId="77777777">
      <w:pPr>
        <w:rPr>
          <w:rFonts w:asciiTheme="majorBidi" w:hAnsiTheme="majorBidi" w:cstheme="majorBidi"/>
          <w:sz w:val="24"/>
          <w:szCs w:val="24"/>
        </w:rPr>
      </w:pPr>
    </w:p>
    <w:p w:rsidR="00D154E9" w:rsidP="008648B8" w:rsidRDefault="00D154E9" w14:paraId="4CF0BEC2" w14:textId="77777777">
      <w:pPr>
        <w:rPr>
          <w:rFonts w:asciiTheme="majorBidi" w:hAnsiTheme="majorBidi" w:cstheme="majorBidi"/>
          <w:sz w:val="24"/>
          <w:szCs w:val="24"/>
        </w:rPr>
      </w:pPr>
    </w:p>
    <w:p w:rsidR="00D154E9" w:rsidP="008648B8" w:rsidRDefault="00D154E9" w14:paraId="1AF1703A" w14:textId="77777777">
      <w:pPr>
        <w:rPr>
          <w:rFonts w:asciiTheme="majorBidi" w:hAnsiTheme="majorBidi" w:cstheme="majorBidi"/>
          <w:sz w:val="24"/>
          <w:szCs w:val="24"/>
        </w:rPr>
      </w:pPr>
    </w:p>
    <w:p w:rsidR="00D154E9" w:rsidP="008648B8" w:rsidRDefault="00D154E9" w14:paraId="19A64681" w14:textId="77777777">
      <w:pPr>
        <w:rPr>
          <w:rFonts w:asciiTheme="majorBidi" w:hAnsiTheme="majorBidi" w:cstheme="majorBidi"/>
          <w:sz w:val="24"/>
          <w:szCs w:val="24"/>
        </w:rPr>
      </w:pPr>
    </w:p>
    <w:p w:rsidR="00D154E9" w:rsidP="008648B8" w:rsidRDefault="00D154E9" w14:paraId="5697D43C" w14:textId="77777777">
      <w:pPr>
        <w:rPr>
          <w:rFonts w:asciiTheme="majorBidi" w:hAnsiTheme="majorBidi" w:cstheme="majorBidi"/>
          <w:sz w:val="24"/>
          <w:szCs w:val="24"/>
        </w:rPr>
      </w:pPr>
    </w:p>
    <w:p w:rsidR="00D154E9" w:rsidP="008648B8" w:rsidRDefault="00D154E9" w14:paraId="6F8FBB34" w14:textId="77777777">
      <w:pPr>
        <w:rPr>
          <w:rFonts w:asciiTheme="majorBidi" w:hAnsiTheme="majorBidi" w:cstheme="majorBidi"/>
          <w:sz w:val="24"/>
          <w:szCs w:val="24"/>
        </w:rPr>
      </w:pPr>
    </w:p>
    <w:p w:rsidR="00D154E9" w:rsidP="008648B8" w:rsidRDefault="00D154E9" w14:paraId="41F6990D" w14:textId="77777777">
      <w:pPr>
        <w:rPr>
          <w:rFonts w:asciiTheme="majorBidi" w:hAnsiTheme="majorBidi" w:cstheme="majorBidi"/>
          <w:sz w:val="24"/>
          <w:szCs w:val="24"/>
        </w:rPr>
      </w:pPr>
    </w:p>
    <w:p w:rsidR="00D154E9" w:rsidP="008648B8" w:rsidRDefault="00D154E9" w14:paraId="1F38C733" w14:textId="77777777">
      <w:pPr>
        <w:rPr>
          <w:rFonts w:asciiTheme="majorBidi" w:hAnsiTheme="majorBidi" w:cstheme="majorBidi"/>
          <w:sz w:val="24"/>
          <w:szCs w:val="24"/>
        </w:rPr>
      </w:pPr>
    </w:p>
    <w:p w:rsidR="00D154E9" w:rsidP="008648B8" w:rsidRDefault="00D154E9" w14:paraId="5E61EAA3" w14:textId="77777777">
      <w:pPr>
        <w:rPr>
          <w:rFonts w:asciiTheme="majorBidi" w:hAnsiTheme="majorBidi" w:cstheme="majorBidi"/>
          <w:sz w:val="24"/>
          <w:szCs w:val="24"/>
        </w:rPr>
      </w:pPr>
    </w:p>
    <w:p w:rsidR="00D154E9" w:rsidP="008648B8" w:rsidRDefault="00D154E9" w14:paraId="33488DDD" w14:textId="77777777">
      <w:pPr>
        <w:rPr>
          <w:rFonts w:asciiTheme="majorBidi" w:hAnsiTheme="majorBidi" w:cstheme="majorBidi"/>
          <w:sz w:val="24"/>
          <w:szCs w:val="24"/>
        </w:rPr>
      </w:pPr>
    </w:p>
    <w:p w:rsidR="00D154E9" w:rsidP="008648B8" w:rsidRDefault="00D154E9" w14:paraId="50B377B1" w14:textId="77777777">
      <w:pPr>
        <w:rPr>
          <w:rFonts w:asciiTheme="majorBidi" w:hAnsiTheme="majorBidi" w:cstheme="majorBidi"/>
          <w:sz w:val="24"/>
          <w:szCs w:val="24"/>
        </w:rPr>
      </w:pPr>
    </w:p>
    <w:p w:rsidR="0098729A" w:rsidP="00D154E9" w:rsidRDefault="0098729A" w14:paraId="0C6B9C7B" w14:textId="77777777">
      <w:pPr>
        <w:jc w:val="center"/>
        <w:rPr>
          <w:rFonts w:asciiTheme="majorBidi" w:hAnsiTheme="majorBidi" w:cstheme="majorBidi"/>
          <w:b/>
          <w:bCs/>
          <w:sz w:val="52"/>
          <w:szCs w:val="52"/>
        </w:rPr>
      </w:pPr>
    </w:p>
    <w:p w:rsidRPr="00D154E9" w:rsidR="00D154E9" w:rsidP="00D154E9" w:rsidRDefault="00D154E9" w14:paraId="7CB4D983" w14:textId="53FF83AE">
      <w:pPr>
        <w:jc w:val="center"/>
        <w:rPr>
          <w:rFonts w:asciiTheme="majorBidi" w:hAnsiTheme="majorBidi" w:cstheme="majorBidi"/>
          <w:b/>
          <w:bCs/>
          <w:sz w:val="52"/>
          <w:szCs w:val="52"/>
        </w:rPr>
      </w:pPr>
      <w:r w:rsidRPr="00D154E9">
        <w:rPr>
          <w:rFonts w:asciiTheme="majorBidi" w:hAnsiTheme="majorBidi" w:cstheme="majorBidi"/>
          <w:b/>
          <w:bCs/>
          <w:sz w:val="52"/>
          <w:szCs w:val="52"/>
        </w:rPr>
        <w:t>ANEXOS</w:t>
      </w:r>
    </w:p>
    <w:p w:rsidR="00D154E9" w:rsidP="008648B8" w:rsidRDefault="00D154E9" w14:paraId="47C4CC48" w14:textId="77777777">
      <w:pPr>
        <w:rPr>
          <w:rFonts w:asciiTheme="majorBidi" w:hAnsiTheme="majorBidi" w:cstheme="majorBidi"/>
          <w:sz w:val="24"/>
          <w:szCs w:val="24"/>
        </w:rPr>
      </w:pPr>
    </w:p>
    <w:p w:rsidR="00D154E9" w:rsidP="008648B8" w:rsidRDefault="00D154E9" w14:paraId="4FADADB1" w14:textId="77777777">
      <w:pPr>
        <w:rPr>
          <w:rFonts w:asciiTheme="majorBidi" w:hAnsiTheme="majorBidi" w:cstheme="majorBidi"/>
          <w:sz w:val="24"/>
          <w:szCs w:val="24"/>
        </w:rPr>
      </w:pPr>
    </w:p>
    <w:p w:rsidR="0098729A" w:rsidP="008648B8" w:rsidRDefault="0098729A" w14:paraId="2B1AAC70" w14:textId="77777777">
      <w:pPr>
        <w:rPr>
          <w:rFonts w:asciiTheme="majorBidi" w:hAnsiTheme="majorBidi" w:cstheme="majorBidi"/>
          <w:sz w:val="24"/>
          <w:szCs w:val="24"/>
        </w:rPr>
      </w:pPr>
    </w:p>
    <w:p w:rsidR="0098729A" w:rsidP="008648B8" w:rsidRDefault="0098729A" w14:paraId="372E9A9B" w14:textId="77777777">
      <w:pPr>
        <w:rPr>
          <w:rFonts w:asciiTheme="majorBidi" w:hAnsiTheme="majorBidi" w:cstheme="majorBidi"/>
          <w:sz w:val="24"/>
          <w:szCs w:val="24"/>
        </w:rPr>
      </w:pPr>
    </w:p>
    <w:p w:rsidR="0098729A" w:rsidP="008648B8" w:rsidRDefault="0098729A" w14:paraId="70CB2FDE" w14:textId="77777777">
      <w:pPr>
        <w:rPr>
          <w:rFonts w:asciiTheme="majorBidi" w:hAnsiTheme="majorBidi" w:cstheme="majorBidi"/>
          <w:sz w:val="24"/>
          <w:szCs w:val="24"/>
        </w:rPr>
      </w:pPr>
    </w:p>
    <w:p w:rsidR="0098729A" w:rsidP="008648B8" w:rsidRDefault="0098729A" w14:paraId="76E56AD7" w14:textId="77777777">
      <w:pPr>
        <w:rPr>
          <w:rFonts w:asciiTheme="majorBidi" w:hAnsiTheme="majorBidi" w:cstheme="majorBidi"/>
          <w:sz w:val="24"/>
          <w:szCs w:val="24"/>
        </w:rPr>
      </w:pPr>
    </w:p>
    <w:p w:rsidR="0098729A" w:rsidP="008648B8" w:rsidRDefault="0098729A" w14:paraId="7DBCF719" w14:textId="77777777">
      <w:pPr>
        <w:rPr>
          <w:rFonts w:asciiTheme="majorBidi" w:hAnsiTheme="majorBidi" w:cstheme="majorBidi"/>
          <w:sz w:val="24"/>
          <w:szCs w:val="24"/>
        </w:rPr>
      </w:pPr>
    </w:p>
    <w:p w:rsidR="0098729A" w:rsidP="008648B8" w:rsidRDefault="0098729A" w14:paraId="71C72E43" w14:textId="77777777">
      <w:pPr>
        <w:rPr>
          <w:rFonts w:asciiTheme="majorBidi" w:hAnsiTheme="majorBidi" w:cstheme="majorBidi"/>
          <w:sz w:val="24"/>
          <w:szCs w:val="24"/>
        </w:rPr>
      </w:pPr>
    </w:p>
    <w:p w:rsidR="0098729A" w:rsidP="008648B8" w:rsidRDefault="0098729A" w14:paraId="0E53347E" w14:textId="77777777">
      <w:pPr>
        <w:rPr>
          <w:rFonts w:asciiTheme="majorBidi" w:hAnsiTheme="majorBidi" w:cstheme="majorBidi"/>
          <w:sz w:val="24"/>
          <w:szCs w:val="24"/>
        </w:rPr>
      </w:pPr>
    </w:p>
    <w:p w:rsidR="0098729A" w:rsidP="008648B8" w:rsidRDefault="0098729A" w14:paraId="1CAD9D36" w14:textId="77777777">
      <w:pPr>
        <w:rPr>
          <w:rFonts w:asciiTheme="majorBidi" w:hAnsiTheme="majorBidi" w:cstheme="majorBidi"/>
          <w:sz w:val="24"/>
          <w:szCs w:val="24"/>
        </w:rPr>
      </w:pPr>
    </w:p>
    <w:p w:rsidR="0098729A" w:rsidP="008648B8" w:rsidRDefault="0098729A" w14:paraId="609B290B" w14:textId="77777777">
      <w:pPr>
        <w:rPr>
          <w:rFonts w:asciiTheme="majorBidi" w:hAnsiTheme="majorBidi" w:cstheme="majorBidi"/>
          <w:sz w:val="24"/>
          <w:szCs w:val="24"/>
        </w:rPr>
      </w:pPr>
    </w:p>
    <w:p w:rsidR="0098729A" w:rsidP="008648B8" w:rsidRDefault="0098729A" w14:paraId="1568CBA6" w14:textId="77777777">
      <w:pPr>
        <w:rPr>
          <w:rFonts w:asciiTheme="majorBidi" w:hAnsiTheme="majorBidi" w:cstheme="majorBidi"/>
          <w:sz w:val="24"/>
          <w:szCs w:val="24"/>
        </w:rPr>
      </w:pPr>
    </w:p>
    <w:p w:rsidR="0098729A" w:rsidP="008648B8" w:rsidRDefault="0098729A" w14:paraId="2F02E63C" w14:textId="77777777">
      <w:pPr>
        <w:rPr>
          <w:rFonts w:asciiTheme="majorBidi" w:hAnsiTheme="majorBidi" w:cstheme="majorBidi"/>
          <w:sz w:val="24"/>
          <w:szCs w:val="24"/>
        </w:rPr>
      </w:pPr>
    </w:p>
    <w:p w:rsidR="0098729A" w:rsidP="008648B8" w:rsidRDefault="0098729A" w14:paraId="52F11F7A" w14:textId="77777777">
      <w:pPr>
        <w:rPr>
          <w:rFonts w:asciiTheme="majorBidi" w:hAnsiTheme="majorBidi" w:cstheme="majorBidi"/>
          <w:sz w:val="24"/>
          <w:szCs w:val="24"/>
        </w:rPr>
      </w:pPr>
    </w:p>
    <w:p w:rsidR="0098729A" w:rsidP="008648B8" w:rsidRDefault="0098729A" w14:paraId="5B9F452A" w14:textId="77777777">
      <w:pPr>
        <w:rPr>
          <w:rFonts w:asciiTheme="majorBidi" w:hAnsiTheme="majorBidi" w:cstheme="majorBidi"/>
          <w:sz w:val="24"/>
          <w:szCs w:val="24"/>
        </w:rPr>
      </w:pPr>
    </w:p>
    <w:p w:rsidR="0098729A" w:rsidP="008648B8" w:rsidRDefault="0098729A" w14:paraId="4BE29356" w14:textId="77777777">
      <w:pPr>
        <w:rPr>
          <w:rFonts w:asciiTheme="majorBidi" w:hAnsiTheme="majorBidi" w:cstheme="majorBidi"/>
          <w:sz w:val="24"/>
          <w:szCs w:val="24"/>
        </w:rPr>
      </w:pPr>
    </w:p>
    <w:p w:rsidR="0098729A" w:rsidP="008648B8" w:rsidRDefault="0098729A" w14:paraId="4F203D13" w14:textId="77777777">
      <w:pPr>
        <w:rPr>
          <w:rFonts w:asciiTheme="majorBidi" w:hAnsiTheme="majorBidi" w:cstheme="majorBidi"/>
          <w:sz w:val="24"/>
          <w:szCs w:val="24"/>
        </w:rPr>
      </w:pPr>
    </w:p>
    <w:p w:rsidR="0098729A" w:rsidP="008648B8" w:rsidRDefault="0098729A" w14:paraId="359ECE51" w14:textId="77777777">
      <w:pPr>
        <w:rPr>
          <w:rFonts w:asciiTheme="majorBidi" w:hAnsiTheme="majorBidi" w:cstheme="majorBidi"/>
          <w:sz w:val="24"/>
          <w:szCs w:val="24"/>
        </w:rPr>
      </w:pPr>
    </w:p>
    <w:p w:rsidR="0098729A" w:rsidP="00BA2026" w:rsidRDefault="0098729A" w14:paraId="1FEB5D70" w14:textId="7A5464E9">
      <w:pPr>
        <w:rPr>
          <w:rFonts w:asciiTheme="majorBidi" w:hAnsiTheme="majorBidi" w:cstheme="majorBidi"/>
          <w:b/>
          <w:bCs/>
          <w:sz w:val="24"/>
          <w:szCs w:val="24"/>
        </w:rPr>
      </w:pPr>
      <w:r w:rsidRPr="0098729A">
        <w:rPr>
          <w:rFonts w:asciiTheme="majorBidi" w:hAnsiTheme="majorBidi" w:cstheme="majorBidi"/>
          <w:b/>
          <w:bCs/>
          <w:sz w:val="24"/>
          <w:szCs w:val="24"/>
        </w:rPr>
        <w:t xml:space="preserve">Anexo 1 – </w:t>
      </w:r>
      <w:r w:rsidRPr="0098729A">
        <w:rPr>
          <w:rFonts w:asciiTheme="majorBidi" w:hAnsiTheme="majorBidi" w:cstheme="majorBidi"/>
          <w:b/>
          <w:bCs/>
          <w:i/>
          <w:iCs/>
          <w:sz w:val="24"/>
          <w:szCs w:val="24"/>
        </w:rPr>
        <w:t xml:space="preserve">Função </w:t>
      </w:r>
      <w:proofErr w:type="spellStart"/>
      <w:r w:rsidRPr="0098729A">
        <w:rPr>
          <w:rFonts w:asciiTheme="majorBidi" w:hAnsiTheme="majorBidi" w:cstheme="majorBidi"/>
          <w:b/>
          <w:bCs/>
          <w:i/>
          <w:iCs/>
          <w:sz w:val="24"/>
          <w:szCs w:val="24"/>
        </w:rPr>
        <w:t>ImageLocateSubLocate</w:t>
      </w:r>
      <w:proofErr w:type="spellEnd"/>
      <w:r w:rsidRPr="0098729A">
        <w:rPr>
          <w:rFonts w:asciiTheme="majorBidi" w:hAnsiTheme="majorBidi" w:cstheme="majorBidi"/>
          <w:b/>
          <w:bCs/>
          <w:i/>
          <w:iCs/>
          <w:sz w:val="24"/>
          <w:szCs w:val="24"/>
        </w:rPr>
        <w:t>()</w:t>
      </w:r>
    </w:p>
    <w:p w:rsidRPr="00BA2026" w:rsidR="00BA2026" w:rsidP="00BA2026" w:rsidRDefault="00BA2026" w14:paraId="0E707C45" w14:textId="77777777">
      <w:pPr>
        <w:rPr>
          <w:rFonts w:asciiTheme="majorBidi" w:hAnsiTheme="majorBidi" w:cstheme="majorBidi"/>
          <w:b/>
          <w:bCs/>
          <w:sz w:val="24"/>
          <w:szCs w:val="24"/>
        </w:rPr>
      </w:pPr>
    </w:p>
    <w:p w:rsidRPr="00BA2026" w:rsidR="00BA2026" w:rsidP="00BA2026" w:rsidRDefault="00BA2026" w14:paraId="7CC8FC36"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int </w:t>
      </w:r>
      <w:proofErr w:type="spellStart"/>
      <w:r w:rsidRPr="00BA2026">
        <w:rPr>
          <w:rFonts w:asciiTheme="majorBidi" w:hAnsiTheme="majorBidi" w:cstheme="majorBidi"/>
          <w:sz w:val="24"/>
          <w:szCs w:val="24"/>
          <w:lang w:val="en-US"/>
        </w:rPr>
        <w:t>ImageLocateSubImage</w:t>
      </w:r>
      <w:proofErr w:type="spellEnd"/>
      <w:r w:rsidRPr="00BA2026">
        <w:rPr>
          <w:rFonts w:asciiTheme="majorBidi" w:hAnsiTheme="majorBidi" w:cstheme="majorBidi"/>
          <w:sz w:val="24"/>
          <w:szCs w:val="24"/>
          <w:lang w:val="en-US"/>
        </w:rPr>
        <w:t xml:space="preserve">(Image img1, int* </w:t>
      </w:r>
      <w:proofErr w:type="spellStart"/>
      <w:r w:rsidRPr="00BA2026">
        <w:rPr>
          <w:rFonts w:asciiTheme="majorBidi" w:hAnsiTheme="majorBidi" w:cstheme="majorBidi"/>
          <w:sz w:val="24"/>
          <w:szCs w:val="24"/>
          <w:lang w:val="en-US"/>
        </w:rPr>
        <w:t>px</w:t>
      </w:r>
      <w:proofErr w:type="spellEnd"/>
      <w:r w:rsidRPr="00BA2026">
        <w:rPr>
          <w:rFonts w:asciiTheme="majorBidi" w:hAnsiTheme="majorBidi" w:cstheme="majorBidi"/>
          <w:sz w:val="24"/>
          <w:szCs w:val="24"/>
          <w:lang w:val="en-US"/>
        </w:rPr>
        <w:t xml:space="preserve">, int* </w:t>
      </w:r>
      <w:proofErr w:type="spellStart"/>
      <w:r w:rsidRPr="00BA2026">
        <w:rPr>
          <w:rFonts w:asciiTheme="majorBidi" w:hAnsiTheme="majorBidi" w:cstheme="majorBidi"/>
          <w:sz w:val="24"/>
          <w:szCs w:val="24"/>
          <w:lang w:val="en-US"/>
        </w:rPr>
        <w:t>py</w:t>
      </w:r>
      <w:proofErr w:type="spellEnd"/>
      <w:r w:rsidRPr="00BA2026">
        <w:rPr>
          <w:rFonts w:asciiTheme="majorBidi" w:hAnsiTheme="majorBidi" w:cstheme="majorBidi"/>
          <w:sz w:val="24"/>
          <w:szCs w:val="24"/>
          <w:lang w:val="en-US"/>
        </w:rPr>
        <w:t>, Image img2) { ///</w:t>
      </w:r>
    </w:p>
    <w:p w:rsidRPr="00BA2026" w:rsidR="00BA2026" w:rsidP="00BA2026" w:rsidRDefault="00BA2026" w14:paraId="4580A791"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assert (img1 != NULL);</w:t>
      </w:r>
    </w:p>
    <w:p w:rsidRPr="00BA2026" w:rsidR="00BA2026" w:rsidP="00BA2026" w:rsidRDefault="00BA2026" w14:paraId="73A93A91"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assert (img2 != NULL);</w:t>
      </w:r>
    </w:p>
    <w:p w:rsidRPr="00BA2026" w:rsidR="00BA2026" w:rsidP="00BA2026" w:rsidRDefault="00BA2026" w14:paraId="3E38C529"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Insert your code here!</w:t>
      </w:r>
    </w:p>
    <w:p w:rsidRPr="00BA2026" w:rsidR="00BA2026" w:rsidP="00BA2026" w:rsidRDefault="00BA2026" w14:paraId="22F092BC"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int w1=img1-&gt;width;</w:t>
      </w:r>
    </w:p>
    <w:p w:rsidRPr="00BA2026" w:rsidR="00BA2026" w:rsidP="00BA2026" w:rsidRDefault="00BA2026" w14:paraId="0239EBCD"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int h1=img1-&gt;height;</w:t>
      </w:r>
    </w:p>
    <w:p w:rsidRPr="00BA2026" w:rsidR="00BA2026" w:rsidP="00BA2026" w:rsidRDefault="00BA2026" w14:paraId="0317BF1D"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int w2=img2-&gt;width;</w:t>
      </w:r>
    </w:p>
    <w:p w:rsidRPr="00BA2026" w:rsidR="00BA2026" w:rsidP="00BA2026" w:rsidRDefault="00BA2026" w14:paraId="410B7263"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int h2=img2-&gt;height;</w:t>
      </w:r>
    </w:p>
    <w:p w:rsidRPr="00BA2026" w:rsidR="00BA2026" w:rsidP="00BA2026" w:rsidRDefault="00BA2026" w14:paraId="6F3008F0"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w:t>
      </w:r>
    </w:p>
    <w:p w:rsidRPr="00BA2026" w:rsidR="00BA2026" w:rsidP="00BA2026" w:rsidRDefault="00BA2026" w14:paraId="20D3D49A" w14:textId="77777777">
      <w:pPr>
        <w:rPr>
          <w:rFonts w:asciiTheme="majorBidi" w:hAnsiTheme="majorBidi" w:cstheme="majorBidi"/>
          <w:sz w:val="24"/>
          <w:szCs w:val="24"/>
          <w:lang w:val="en-US"/>
        </w:rPr>
      </w:pPr>
    </w:p>
    <w:p w:rsidRPr="00BA2026" w:rsidR="00BA2026" w:rsidP="00BA2026" w:rsidRDefault="00BA2026" w14:paraId="798FE3B2"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for each pixel in img1 check if it matches the first pixel of img2</w:t>
      </w:r>
    </w:p>
    <w:p w:rsidRPr="00BA2026" w:rsidR="00BA2026" w:rsidP="00BA2026" w:rsidRDefault="00BA2026" w14:paraId="201F1602"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if it does, check if the next pixel matches the next pixel of img2</w:t>
      </w:r>
    </w:p>
    <w:p w:rsidRPr="00BA2026" w:rsidR="00BA2026" w:rsidP="00BA2026" w:rsidRDefault="00BA2026" w14:paraId="639C0565"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if </w:t>
      </w:r>
      <w:proofErr w:type="spellStart"/>
      <w:r w:rsidRPr="00BA2026">
        <w:rPr>
          <w:rFonts w:asciiTheme="majorBidi" w:hAnsiTheme="majorBidi" w:cstheme="majorBidi"/>
          <w:sz w:val="24"/>
          <w:szCs w:val="24"/>
          <w:lang w:val="en-US"/>
        </w:rPr>
        <w:t>thats</w:t>
      </w:r>
      <w:proofErr w:type="spellEnd"/>
      <w:r w:rsidRPr="00BA2026">
        <w:rPr>
          <w:rFonts w:asciiTheme="majorBidi" w:hAnsiTheme="majorBidi" w:cstheme="majorBidi"/>
          <w:sz w:val="24"/>
          <w:szCs w:val="24"/>
          <w:lang w:val="en-US"/>
        </w:rPr>
        <w:t xml:space="preserve"> true for all pixels in img2, return 1 and the position of the first pixel</w:t>
      </w:r>
    </w:p>
    <w:p w:rsidRPr="00BA2026" w:rsidR="00BA2026" w:rsidP="00BA2026" w:rsidRDefault="00BA2026" w14:paraId="7387D625"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else, break and continue checking the next pixel in img1</w:t>
      </w:r>
    </w:p>
    <w:p w:rsidRPr="00BA2026" w:rsidR="00BA2026" w:rsidP="00BA2026" w:rsidRDefault="00BA2026" w14:paraId="3D2F3D35"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if it cannot find a match, return 0</w:t>
      </w:r>
    </w:p>
    <w:p w:rsidRPr="00BA2026" w:rsidR="00BA2026" w:rsidP="00BA2026" w:rsidRDefault="00BA2026" w14:paraId="584BE628"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//worst case? will look all over the image for the first pixel</w:t>
      </w:r>
    </w:p>
    <w:p w:rsidRPr="00BA2026" w:rsidR="00BA2026" w:rsidP="00BA2026" w:rsidRDefault="00BA2026" w14:paraId="72C96671"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w:t>
      </w:r>
    </w:p>
    <w:p w:rsidRPr="00BA2026" w:rsidR="00BA2026" w:rsidP="00BA2026" w:rsidRDefault="00BA2026" w14:paraId="336BFC0E"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//best case? will look for first pixel where it must be for this to be a subpicture</w:t>
      </w:r>
    </w:p>
    <w:p w:rsidRPr="00BA2026" w:rsidR="00BA2026" w:rsidP="00BA2026" w:rsidRDefault="00BA2026" w14:paraId="50B17A6E"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 meaning it </w:t>
      </w:r>
      <w:proofErr w:type="spellStart"/>
      <w:r w:rsidRPr="00BA2026">
        <w:rPr>
          <w:rFonts w:asciiTheme="majorBidi" w:hAnsiTheme="majorBidi" w:cstheme="majorBidi"/>
          <w:sz w:val="24"/>
          <w:szCs w:val="24"/>
          <w:lang w:val="en-US"/>
        </w:rPr>
        <w:t>wouldnt</w:t>
      </w:r>
      <w:proofErr w:type="spellEnd"/>
      <w:r w:rsidRPr="00BA2026">
        <w:rPr>
          <w:rFonts w:asciiTheme="majorBidi" w:hAnsiTheme="majorBidi" w:cstheme="majorBidi"/>
          <w:sz w:val="24"/>
          <w:szCs w:val="24"/>
          <w:lang w:val="en-US"/>
        </w:rPr>
        <w:t xml:space="preserve"> fit inside the Bigger image if </w:t>
      </w:r>
      <w:proofErr w:type="spellStart"/>
      <w:r w:rsidRPr="00BA2026">
        <w:rPr>
          <w:rFonts w:asciiTheme="majorBidi" w:hAnsiTheme="majorBidi" w:cstheme="majorBidi"/>
          <w:sz w:val="24"/>
          <w:szCs w:val="24"/>
          <w:lang w:val="en-US"/>
        </w:rPr>
        <w:t>isnt</w:t>
      </w:r>
      <w:proofErr w:type="spellEnd"/>
      <w:r w:rsidRPr="00BA2026">
        <w:rPr>
          <w:rFonts w:asciiTheme="majorBidi" w:hAnsiTheme="majorBidi" w:cstheme="majorBidi"/>
          <w:sz w:val="24"/>
          <w:szCs w:val="24"/>
          <w:lang w:val="en-US"/>
        </w:rPr>
        <w:t xml:space="preserve"> in that square so there is no point looking elsewhere</w:t>
      </w:r>
    </w:p>
    <w:p w:rsidRPr="00BA2026" w:rsidR="00BA2026" w:rsidP="00BA2026" w:rsidRDefault="00BA2026" w14:paraId="43B2A387" w14:textId="77777777">
      <w:pPr>
        <w:rPr>
          <w:rFonts w:asciiTheme="majorBidi" w:hAnsiTheme="majorBidi" w:cstheme="majorBidi"/>
          <w:sz w:val="24"/>
          <w:szCs w:val="24"/>
          <w:lang w:val="en-US"/>
        </w:rPr>
      </w:pPr>
    </w:p>
    <w:p w:rsidRPr="00BA2026" w:rsidR="00BA2026" w:rsidP="00BA2026" w:rsidRDefault="00BA2026" w14:paraId="37385C84"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//for (int x1=0; x1&lt;w1; x1++){ //worst case?</w:t>
      </w:r>
    </w:p>
    <w:p w:rsidRPr="00BA2026" w:rsidR="00BA2026" w:rsidP="00BA2026" w:rsidRDefault="00BA2026" w14:paraId="08421211"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for (int x1=0; x1&lt;w1-w2; x1++){ //best case?</w:t>
      </w:r>
    </w:p>
    <w:p w:rsidRPr="00BA2026" w:rsidR="00BA2026" w:rsidP="00BA2026" w:rsidRDefault="00BA2026" w14:paraId="69BBCF0B"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//for (int y1=0; y1&lt;h1; y1++){//worst case ?</w:t>
      </w:r>
    </w:p>
    <w:p w:rsidRPr="00BA2026" w:rsidR="00BA2026" w:rsidP="00BA2026" w:rsidRDefault="00BA2026" w14:paraId="6502D407" w14:textId="77777777">
      <w:pPr>
        <w:rPr>
          <w:rFonts w:asciiTheme="majorBidi" w:hAnsiTheme="majorBidi" w:cstheme="majorBidi"/>
          <w:sz w:val="24"/>
          <w:szCs w:val="24"/>
          <w:lang w:val="es-ES"/>
        </w:rPr>
      </w:pPr>
      <w:r w:rsidRPr="00BA2026">
        <w:rPr>
          <w:rFonts w:asciiTheme="majorBidi" w:hAnsiTheme="majorBidi" w:cstheme="majorBidi"/>
          <w:sz w:val="24"/>
          <w:szCs w:val="24"/>
          <w:lang w:val="en-US"/>
        </w:rPr>
        <w:t xml:space="preserve">      </w:t>
      </w:r>
      <w:proofErr w:type="spellStart"/>
      <w:r w:rsidRPr="00BA2026">
        <w:rPr>
          <w:rFonts w:asciiTheme="majorBidi" w:hAnsiTheme="majorBidi" w:cstheme="majorBidi"/>
          <w:sz w:val="24"/>
          <w:szCs w:val="24"/>
          <w:lang w:val="es-ES"/>
        </w:rPr>
        <w:t>for</w:t>
      </w:r>
      <w:proofErr w:type="spellEnd"/>
      <w:r w:rsidRPr="00BA2026">
        <w:rPr>
          <w:rFonts w:asciiTheme="majorBidi" w:hAnsiTheme="majorBidi" w:cstheme="majorBidi"/>
          <w:sz w:val="24"/>
          <w:szCs w:val="24"/>
          <w:lang w:val="es-ES"/>
        </w:rPr>
        <w:t xml:space="preserve"> (</w:t>
      </w:r>
      <w:proofErr w:type="spellStart"/>
      <w:r w:rsidRPr="00BA2026">
        <w:rPr>
          <w:rFonts w:asciiTheme="majorBidi" w:hAnsiTheme="majorBidi" w:cstheme="majorBidi"/>
          <w:sz w:val="24"/>
          <w:szCs w:val="24"/>
          <w:lang w:val="es-ES"/>
        </w:rPr>
        <w:t>int</w:t>
      </w:r>
      <w:proofErr w:type="spellEnd"/>
      <w:r w:rsidRPr="00BA2026">
        <w:rPr>
          <w:rFonts w:asciiTheme="majorBidi" w:hAnsiTheme="majorBidi" w:cstheme="majorBidi"/>
          <w:sz w:val="24"/>
          <w:szCs w:val="24"/>
          <w:lang w:val="es-ES"/>
        </w:rPr>
        <w:t xml:space="preserve"> y1=0; y1&lt;h1-h2; y1++){ // </w:t>
      </w:r>
      <w:proofErr w:type="spellStart"/>
      <w:r w:rsidRPr="00BA2026">
        <w:rPr>
          <w:rFonts w:asciiTheme="majorBidi" w:hAnsiTheme="majorBidi" w:cstheme="majorBidi"/>
          <w:sz w:val="24"/>
          <w:szCs w:val="24"/>
          <w:lang w:val="es-ES"/>
        </w:rPr>
        <w:t>bestcase</w:t>
      </w:r>
      <w:proofErr w:type="spellEnd"/>
      <w:r w:rsidRPr="00BA2026">
        <w:rPr>
          <w:rFonts w:asciiTheme="majorBidi" w:hAnsiTheme="majorBidi" w:cstheme="majorBidi"/>
          <w:sz w:val="24"/>
          <w:szCs w:val="24"/>
          <w:lang w:val="es-ES"/>
        </w:rPr>
        <w:t>?</w:t>
      </w:r>
    </w:p>
    <w:p w:rsidRPr="00BA2026" w:rsidR="00BA2026" w:rsidP="00BA2026" w:rsidRDefault="00BA2026" w14:paraId="388CF420" w14:textId="77777777">
      <w:pPr>
        <w:rPr>
          <w:rFonts w:asciiTheme="majorBidi" w:hAnsiTheme="majorBidi" w:cstheme="majorBidi"/>
          <w:sz w:val="24"/>
          <w:szCs w:val="24"/>
          <w:lang w:val="es-ES"/>
        </w:rPr>
      </w:pPr>
    </w:p>
    <w:p w:rsidRPr="00BA2026" w:rsidR="00BA2026" w:rsidP="00BA2026" w:rsidRDefault="00BA2026" w14:paraId="127E3277" w14:textId="77777777">
      <w:pPr>
        <w:rPr>
          <w:rFonts w:asciiTheme="majorBidi" w:hAnsiTheme="majorBidi" w:cstheme="majorBidi"/>
          <w:sz w:val="24"/>
          <w:szCs w:val="24"/>
          <w:lang w:val="en-US"/>
        </w:rPr>
      </w:pPr>
      <w:r w:rsidRPr="00BA2026">
        <w:rPr>
          <w:rFonts w:asciiTheme="majorBidi" w:hAnsiTheme="majorBidi" w:cstheme="majorBidi"/>
          <w:sz w:val="24"/>
          <w:szCs w:val="24"/>
          <w:lang w:val="es-ES"/>
        </w:rPr>
        <w:t xml:space="preserve">        </w:t>
      </w:r>
      <w:r w:rsidRPr="00BA2026">
        <w:rPr>
          <w:rFonts w:asciiTheme="majorBidi" w:hAnsiTheme="majorBidi" w:cstheme="majorBidi"/>
          <w:sz w:val="24"/>
          <w:szCs w:val="24"/>
          <w:lang w:val="en-US"/>
        </w:rPr>
        <w:t>if (</w:t>
      </w:r>
      <w:proofErr w:type="spellStart"/>
      <w:r w:rsidRPr="00BA2026">
        <w:rPr>
          <w:rFonts w:asciiTheme="majorBidi" w:hAnsiTheme="majorBidi" w:cstheme="majorBidi"/>
          <w:sz w:val="24"/>
          <w:szCs w:val="24"/>
          <w:lang w:val="en-US"/>
        </w:rPr>
        <w:t>ImageMatchSubImage</w:t>
      </w:r>
      <w:proofErr w:type="spellEnd"/>
      <w:r w:rsidRPr="00BA2026">
        <w:rPr>
          <w:rFonts w:asciiTheme="majorBidi" w:hAnsiTheme="majorBidi" w:cstheme="majorBidi"/>
          <w:sz w:val="24"/>
          <w:szCs w:val="24"/>
          <w:lang w:val="en-US"/>
        </w:rPr>
        <w:t>(img1,x1,y1,img2)){</w:t>
      </w:r>
    </w:p>
    <w:p w:rsidRPr="00BA2026" w:rsidR="00BA2026" w:rsidP="00BA2026" w:rsidRDefault="00BA2026" w14:paraId="0E62B39C"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w:t>
      </w:r>
    </w:p>
    <w:p w:rsidRPr="00BA2026" w:rsidR="00BA2026" w:rsidP="00BA2026" w:rsidRDefault="00BA2026" w14:paraId="7B9119DF"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w:t>
      </w:r>
      <w:proofErr w:type="spellStart"/>
      <w:r w:rsidRPr="00BA2026">
        <w:rPr>
          <w:rFonts w:asciiTheme="majorBidi" w:hAnsiTheme="majorBidi" w:cstheme="majorBidi"/>
          <w:sz w:val="24"/>
          <w:szCs w:val="24"/>
          <w:lang w:val="en-US"/>
        </w:rPr>
        <w:t>px</w:t>
      </w:r>
      <w:proofErr w:type="spellEnd"/>
      <w:r w:rsidRPr="00BA2026">
        <w:rPr>
          <w:rFonts w:asciiTheme="majorBidi" w:hAnsiTheme="majorBidi" w:cstheme="majorBidi"/>
          <w:sz w:val="24"/>
          <w:szCs w:val="24"/>
          <w:lang w:val="en-US"/>
        </w:rPr>
        <w:t>=x1;</w:t>
      </w:r>
    </w:p>
    <w:p w:rsidRPr="00BA2026" w:rsidR="00BA2026" w:rsidP="00BA2026" w:rsidRDefault="00BA2026" w14:paraId="089A74AE"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w:t>
      </w:r>
      <w:proofErr w:type="spellStart"/>
      <w:r w:rsidRPr="00BA2026">
        <w:rPr>
          <w:rFonts w:asciiTheme="majorBidi" w:hAnsiTheme="majorBidi" w:cstheme="majorBidi"/>
          <w:sz w:val="24"/>
          <w:szCs w:val="24"/>
          <w:lang w:val="en-US"/>
        </w:rPr>
        <w:t>py</w:t>
      </w:r>
      <w:proofErr w:type="spellEnd"/>
      <w:r w:rsidRPr="00BA2026">
        <w:rPr>
          <w:rFonts w:asciiTheme="majorBidi" w:hAnsiTheme="majorBidi" w:cstheme="majorBidi"/>
          <w:sz w:val="24"/>
          <w:szCs w:val="24"/>
          <w:lang w:val="en-US"/>
        </w:rPr>
        <w:t>=y1;</w:t>
      </w:r>
    </w:p>
    <w:p w:rsidRPr="00BA2026" w:rsidR="00BA2026" w:rsidP="00BA2026" w:rsidRDefault="00BA2026" w14:paraId="287AE3A5" w14:textId="77777777">
      <w:pPr>
        <w:rPr>
          <w:rFonts w:asciiTheme="majorBidi" w:hAnsiTheme="majorBidi" w:cstheme="majorBidi"/>
          <w:sz w:val="24"/>
          <w:szCs w:val="24"/>
          <w:lang w:val="en-US"/>
        </w:rPr>
      </w:pPr>
      <w:r w:rsidRPr="00BA2026">
        <w:rPr>
          <w:rFonts w:asciiTheme="majorBidi" w:hAnsiTheme="majorBidi" w:cstheme="majorBidi"/>
          <w:sz w:val="24"/>
          <w:szCs w:val="24"/>
          <w:lang w:val="en-US"/>
        </w:rPr>
        <w:t xml:space="preserve">          return 1;</w:t>
      </w:r>
    </w:p>
    <w:p w:rsidRPr="00BA2026" w:rsidR="00BA2026" w:rsidP="00BA2026" w:rsidRDefault="00BA2026" w14:paraId="0D7BFFC5" w14:textId="77777777">
      <w:pPr>
        <w:rPr>
          <w:rFonts w:asciiTheme="majorBidi" w:hAnsiTheme="majorBidi" w:cstheme="majorBidi"/>
          <w:sz w:val="24"/>
          <w:szCs w:val="24"/>
        </w:rPr>
      </w:pPr>
      <w:r w:rsidRPr="00BA2026">
        <w:rPr>
          <w:rFonts w:asciiTheme="majorBidi" w:hAnsiTheme="majorBidi" w:cstheme="majorBidi"/>
          <w:sz w:val="24"/>
          <w:szCs w:val="24"/>
          <w:lang w:val="en-US"/>
        </w:rPr>
        <w:t xml:space="preserve">        </w:t>
      </w:r>
      <w:r w:rsidRPr="00BA2026">
        <w:rPr>
          <w:rFonts w:asciiTheme="majorBidi" w:hAnsiTheme="majorBidi" w:cstheme="majorBidi"/>
          <w:sz w:val="24"/>
          <w:szCs w:val="24"/>
        </w:rPr>
        <w:t>}</w:t>
      </w:r>
    </w:p>
    <w:p w:rsidRPr="00BA2026" w:rsidR="00BA2026" w:rsidP="00BA2026" w:rsidRDefault="00BA2026" w14:paraId="690FDF56" w14:textId="77777777">
      <w:pPr>
        <w:rPr>
          <w:rFonts w:asciiTheme="majorBidi" w:hAnsiTheme="majorBidi" w:cstheme="majorBidi"/>
          <w:sz w:val="24"/>
          <w:szCs w:val="24"/>
        </w:rPr>
      </w:pPr>
      <w:r w:rsidRPr="00BA2026">
        <w:rPr>
          <w:rFonts w:asciiTheme="majorBidi" w:hAnsiTheme="majorBidi" w:cstheme="majorBidi"/>
          <w:sz w:val="24"/>
          <w:szCs w:val="24"/>
        </w:rPr>
        <w:t xml:space="preserve">      }</w:t>
      </w:r>
    </w:p>
    <w:p w:rsidRPr="00BA2026" w:rsidR="00BA2026" w:rsidP="00BA2026" w:rsidRDefault="00BA2026" w14:paraId="20F7DDFB" w14:textId="77777777">
      <w:pPr>
        <w:rPr>
          <w:rFonts w:asciiTheme="majorBidi" w:hAnsiTheme="majorBidi" w:cstheme="majorBidi"/>
          <w:sz w:val="24"/>
          <w:szCs w:val="24"/>
        </w:rPr>
      </w:pPr>
      <w:r w:rsidRPr="00BA2026">
        <w:rPr>
          <w:rFonts w:asciiTheme="majorBidi" w:hAnsiTheme="majorBidi" w:cstheme="majorBidi"/>
          <w:sz w:val="24"/>
          <w:szCs w:val="24"/>
        </w:rPr>
        <w:t xml:space="preserve">    }</w:t>
      </w:r>
    </w:p>
    <w:p w:rsidRPr="00BA2026" w:rsidR="00BA2026" w:rsidP="00BA2026" w:rsidRDefault="00BA2026" w14:paraId="600BA3B3" w14:textId="77777777">
      <w:pPr>
        <w:rPr>
          <w:rFonts w:asciiTheme="majorBidi" w:hAnsiTheme="majorBidi" w:cstheme="majorBidi"/>
          <w:sz w:val="24"/>
          <w:szCs w:val="24"/>
        </w:rPr>
      </w:pPr>
      <w:r w:rsidRPr="00BA2026">
        <w:rPr>
          <w:rFonts w:asciiTheme="majorBidi" w:hAnsiTheme="majorBidi" w:cstheme="majorBidi"/>
          <w:sz w:val="24"/>
          <w:szCs w:val="24"/>
        </w:rPr>
        <w:t xml:space="preserve">  </w:t>
      </w:r>
      <w:proofErr w:type="spellStart"/>
      <w:r w:rsidRPr="00BA2026">
        <w:rPr>
          <w:rFonts w:asciiTheme="majorBidi" w:hAnsiTheme="majorBidi" w:cstheme="majorBidi"/>
          <w:sz w:val="24"/>
          <w:szCs w:val="24"/>
        </w:rPr>
        <w:t>return</w:t>
      </w:r>
      <w:proofErr w:type="spellEnd"/>
      <w:r w:rsidRPr="00BA2026">
        <w:rPr>
          <w:rFonts w:asciiTheme="majorBidi" w:hAnsiTheme="majorBidi" w:cstheme="majorBidi"/>
          <w:sz w:val="24"/>
          <w:szCs w:val="24"/>
        </w:rPr>
        <w:t> 0; </w:t>
      </w:r>
    </w:p>
    <w:p w:rsidRPr="0098729A" w:rsidR="0098729A" w:rsidP="00BA2026" w:rsidRDefault="00BA2026" w14:paraId="6BF174FF" w14:textId="3993E8BD">
      <w:pPr>
        <w:rPr>
          <w:rFonts w:asciiTheme="majorBidi" w:hAnsiTheme="majorBidi" w:cstheme="majorBidi"/>
          <w:sz w:val="24"/>
          <w:szCs w:val="24"/>
        </w:rPr>
      </w:pPr>
      <w:r w:rsidRPr="00BA2026">
        <w:rPr>
          <w:rFonts w:asciiTheme="majorBidi" w:hAnsiTheme="majorBidi" w:cstheme="majorBidi"/>
          <w:sz w:val="24"/>
          <w:szCs w:val="24"/>
        </w:rPr>
        <w:t>}</w:t>
      </w:r>
    </w:p>
    <w:p w:rsidRPr="0098729A" w:rsidR="0098729A" w:rsidP="0098729A" w:rsidRDefault="0098729A" w14:paraId="0D8BF814" w14:textId="77777777">
      <w:pPr>
        <w:rPr>
          <w:rFonts w:asciiTheme="majorBidi" w:hAnsiTheme="majorBidi" w:cstheme="majorBidi"/>
          <w:sz w:val="24"/>
          <w:szCs w:val="24"/>
        </w:rPr>
      </w:pPr>
    </w:p>
    <w:p w:rsidRPr="0098729A" w:rsidR="0098729A" w:rsidP="0098729A" w:rsidRDefault="0098729A" w14:paraId="445257B0" w14:textId="77777777">
      <w:pPr>
        <w:rPr>
          <w:rFonts w:asciiTheme="majorBidi" w:hAnsiTheme="majorBidi" w:cstheme="majorBidi"/>
          <w:sz w:val="24"/>
          <w:szCs w:val="24"/>
        </w:rPr>
      </w:pPr>
    </w:p>
    <w:p w:rsidRPr="0098729A" w:rsidR="0098729A" w:rsidP="0098729A" w:rsidRDefault="0098729A" w14:paraId="23710014" w14:textId="77777777">
      <w:pPr>
        <w:rPr>
          <w:rFonts w:asciiTheme="majorBidi" w:hAnsiTheme="majorBidi" w:cstheme="majorBidi"/>
          <w:sz w:val="24"/>
          <w:szCs w:val="24"/>
        </w:rPr>
      </w:pPr>
    </w:p>
    <w:p w:rsidRPr="0098729A" w:rsidR="0098729A" w:rsidP="0098729A" w:rsidRDefault="0098729A" w14:paraId="0782F7DC" w14:textId="77777777">
      <w:pPr>
        <w:rPr>
          <w:rFonts w:asciiTheme="majorBidi" w:hAnsiTheme="majorBidi" w:cstheme="majorBidi"/>
          <w:sz w:val="24"/>
          <w:szCs w:val="24"/>
        </w:rPr>
      </w:pPr>
    </w:p>
    <w:p w:rsidRPr="0098729A" w:rsidR="0098729A" w:rsidP="0098729A" w:rsidRDefault="0098729A" w14:paraId="21750688" w14:textId="77777777">
      <w:pPr>
        <w:rPr>
          <w:rFonts w:asciiTheme="majorBidi" w:hAnsiTheme="majorBidi" w:cstheme="majorBidi"/>
          <w:sz w:val="24"/>
          <w:szCs w:val="24"/>
        </w:rPr>
      </w:pPr>
    </w:p>
    <w:p w:rsidRPr="0098729A" w:rsidR="0098729A" w:rsidP="0098729A" w:rsidRDefault="0098729A" w14:paraId="04693F0B" w14:textId="77777777">
      <w:pPr>
        <w:rPr>
          <w:rFonts w:asciiTheme="majorBidi" w:hAnsiTheme="majorBidi" w:cstheme="majorBidi"/>
          <w:sz w:val="24"/>
          <w:szCs w:val="24"/>
        </w:rPr>
      </w:pPr>
    </w:p>
    <w:p w:rsidRPr="0098729A" w:rsidR="0098729A" w:rsidP="0098729A" w:rsidRDefault="0098729A" w14:paraId="3C1B1AD8" w14:textId="77777777">
      <w:pPr>
        <w:rPr>
          <w:rFonts w:asciiTheme="majorBidi" w:hAnsiTheme="majorBidi" w:cstheme="majorBidi"/>
          <w:sz w:val="24"/>
          <w:szCs w:val="24"/>
        </w:rPr>
      </w:pPr>
    </w:p>
    <w:p w:rsidRPr="0098729A" w:rsidR="0098729A" w:rsidP="0098729A" w:rsidRDefault="0098729A" w14:paraId="4A638977" w14:textId="77777777">
      <w:pPr>
        <w:rPr>
          <w:rFonts w:asciiTheme="majorBidi" w:hAnsiTheme="majorBidi" w:cstheme="majorBidi"/>
          <w:sz w:val="24"/>
          <w:szCs w:val="24"/>
        </w:rPr>
      </w:pPr>
    </w:p>
    <w:p w:rsidRPr="0098729A" w:rsidR="0098729A" w:rsidP="0098729A" w:rsidRDefault="0098729A" w14:paraId="1FD9586F" w14:textId="77777777">
      <w:pPr>
        <w:rPr>
          <w:rFonts w:asciiTheme="majorBidi" w:hAnsiTheme="majorBidi" w:cstheme="majorBidi"/>
          <w:sz w:val="24"/>
          <w:szCs w:val="24"/>
        </w:rPr>
      </w:pPr>
    </w:p>
    <w:p w:rsidRPr="0098729A" w:rsidR="0098729A" w:rsidP="0098729A" w:rsidRDefault="0098729A" w14:paraId="7422C8B0" w14:textId="77777777">
      <w:pPr>
        <w:rPr>
          <w:rFonts w:asciiTheme="majorBidi" w:hAnsiTheme="majorBidi" w:cstheme="majorBidi"/>
          <w:sz w:val="24"/>
          <w:szCs w:val="24"/>
        </w:rPr>
      </w:pPr>
    </w:p>
    <w:p w:rsidRPr="0098729A" w:rsidR="0098729A" w:rsidP="0098729A" w:rsidRDefault="0098729A" w14:paraId="625B4412" w14:textId="77777777">
      <w:pPr>
        <w:rPr>
          <w:rFonts w:asciiTheme="majorBidi" w:hAnsiTheme="majorBidi" w:cstheme="majorBidi"/>
          <w:sz w:val="24"/>
          <w:szCs w:val="24"/>
        </w:rPr>
      </w:pPr>
    </w:p>
    <w:p w:rsidRPr="0098729A" w:rsidR="0098729A" w:rsidP="0098729A" w:rsidRDefault="0098729A" w14:paraId="160693AC" w14:textId="77777777">
      <w:pPr>
        <w:rPr>
          <w:rFonts w:asciiTheme="majorBidi" w:hAnsiTheme="majorBidi" w:cstheme="majorBidi"/>
          <w:sz w:val="24"/>
          <w:szCs w:val="24"/>
        </w:rPr>
      </w:pPr>
    </w:p>
    <w:p w:rsidRPr="0098729A" w:rsidR="0098729A" w:rsidP="0098729A" w:rsidRDefault="0098729A" w14:paraId="00A9D0DB" w14:textId="77777777">
      <w:pPr>
        <w:rPr>
          <w:rFonts w:asciiTheme="majorBidi" w:hAnsiTheme="majorBidi" w:cstheme="majorBidi"/>
          <w:sz w:val="24"/>
          <w:szCs w:val="24"/>
        </w:rPr>
      </w:pPr>
    </w:p>
    <w:p w:rsidRPr="0098729A" w:rsidR="0098729A" w:rsidP="0098729A" w:rsidRDefault="0098729A" w14:paraId="4D4E6D91" w14:textId="77777777">
      <w:pPr>
        <w:rPr>
          <w:rFonts w:asciiTheme="majorBidi" w:hAnsiTheme="majorBidi" w:cstheme="majorBidi"/>
          <w:sz w:val="24"/>
          <w:szCs w:val="24"/>
        </w:rPr>
      </w:pPr>
    </w:p>
    <w:p w:rsidRPr="0098729A" w:rsidR="0098729A" w:rsidP="0098729A" w:rsidRDefault="0098729A" w14:paraId="05F5743F" w14:textId="77777777">
      <w:pPr>
        <w:rPr>
          <w:rFonts w:asciiTheme="majorBidi" w:hAnsiTheme="majorBidi" w:cstheme="majorBidi"/>
          <w:sz w:val="24"/>
          <w:szCs w:val="24"/>
        </w:rPr>
      </w:pPr>
    </w:p>
    <w:p w:rsidRPr="0098729A" w:rsidR="0098729A" w:rsidP="0098729A" w:rsidRDefault="0098729A" w14:paraId="2C6F62BC" w14:textId="77777777">
      <w:pPr>
        <w:rPr>
          <w:rFonts w:asciiTheme="majorBidi" w:hAnsiTheme="majorBidi" w:cstheme="majorBidi"/>
          <w:sz w:val="24"/>
          <w:szCs w:val="24"/>
        </w:rPr>
      </w:pPr>
    </w:p>
    <w:p w:rsidRPr="0098729A" w:rsidR="0098729A" w:rsidP="0098729A" w:rsidRDefault="0098729A" w14:paraId="493B97F6" w14:textId="77777777">
      <w:pPr>
        <w:rPr>
          <w:rFonts w:asciiTheme="majorBidi" w:hAnsiTheme="majorBidi" w:cstheme="majorBidi"/>
          <w:sz w:val="24"/>
          <w:szCs w:val="24"/>
        </w:rPr>
      </w:pPr>
    </w:p>
    <w:p w:rsidRPr="0098729A" w:rsidR="0098729A" w:rsidP="0098729A" w:rsidRDefault="0098729A" w14:paraId="03C3D63E" w14:textId="77777777">
      <w:pPr>
        <w:rPr>
          <w:rFonts w:asciiTheme="majorBidi" w:hAnsiTheme="majorBidi" w:cstheme="majorBidi"/>
          <w:sz w:val="24"/>
          <w:szCs w:val="24"/>
        </w:rPr>
      </w:pPr>
    </w:p>
    <w:p w:rsidRPr="0098729A" w:rsidR="0098729A" w:rsidP="0098729A" w:rsidRDefault="0098729A" w14:paraId="67E6F009" w14:textId="77777777">
      <w:pPr>
        <w:rPr>
          <w:rFonts w:asciiTheme="majorBidi" w:hAnsiTheme="majorBidi" w:cstheme="majorBidi"/>
          <w:sz w:val="24"/>
          <w:szCs w:val="24"/>
        </w:rPr>
      </w:pPr>
    </w:p>
    <w:p w:rsidRPr="0098729A" w:rsidR="0098729A" w:rsidP="0098729A" w:rsidRDefault="0098729A" w14:paraId="2FB26ACF" w14:textId="77777777">
      <w:pPr>
        <w:rPr>
          <w:rFonts w:asciiTheme="majorBidi" w:hAnsiTheme="majorBidi" w:cstheme="majorBidi"/>
          <w:sz w:val="24"/>
          <w:szCs w:val="24"/>
        </w:rPr>
      </w:pPr>
    </w:p>
    <w:p w:rsidRPr="0098729A" w:rsidR="0098729A" w:rsidP="0098729A" w:rsidRDefault="0098729A" w14:paraId="3C86E44A" w14:textId="77777777">
      <w:pPr>
        <w:rPr>
          <w:rFonts w:asciiTheme="majorBidi" w:hAnsiTheme="majorBidi" w:cstheme="majorBidi"/>
          <w:sz w:val="24"/>
          <w:szCs w:val="24"/>
        </w:rPr>
      </w:pPr>
    </w:p>
    <w:p w:rsidRPr="0098729A" w:rsidR="0098729A" w:rsidP="0098729A" w:rsidRDefault="0098729A" w14:paraId="3A27AE53" w14:textId="77777777">
      <w:pPr>
        <w:rPr>
          <w:rFonts w:asciiTheme="majorBidi" w:hAnsiTheme="majorBidi" w:cstheme="majorBidi"/>
          <w:sz w:val="24"/>
          <w:szCs w:val="24"/>
        </w:rPr>
      </w:pPr>
    </w:p>
    <w:p w:rsidRPr="0098729A" w:rsidR="0098729A" w:rsidP="0098729A" w:rsidRDefault="0098729A" w14:paraId="7C34B52A" w14:textId="77777777">
      <w:pPr>
        <w:rPr>
          <w:rFonts w:asciiTheme="majorBidi" w:hAnsiTheme="majorBidi" w:cstheme="majorBidi"/>
          <w:sz w:val="24"/>
          <w:szCs w:val="24"/>
        </w:rPr>
      </w:pPr>
    </w:p>
    <w:p w:rsidRPr="0098729A" w:rsidR="0098729A" w:rsidP="0098729A" w:rsidRDefault="0098729A" w14:paraId="47996460" w14:textId="77777777">
      <w:pPr>
        <w:rPr>
          <w:rFonts w:asciiTheme="majorBidi" w:hAnsiTheme="majorBidi" w:cstheme="majorBidi"/>
          <w:sz w:val="24"/>
          <w:szCs w:val="24"/>
        </w:rPr>
      </w:pPr>
    </w:p>
    <w:p w:rsidRPr="0098729A" w:rsidR="0098729A" w:rsidP="0098729A" w:rsidRDefault="0098729A" w14:paraId="0F0247A2" w14:textId="77777777">
      <w:pPr>
        <w:rPr>
          <w:rFonts w:asciiTheme="majorBidi" w:hAnsiTheme="majorBidi" w:cstheme="majorBidi"/>
          <w:sz w:val="24"/>
          <w:szCs w:val="24"/>
        </w:rPr>
      </w:pPr>
    </w:p>
    <w:p w:rsidRPr="0098729A" w:rsidR="0098729A" w:rsidP="0098729A" w:rsidRDefault="0098729A" w14:paraId="65B64F3A" w14:textId="77777777">
      <w:pPr>
        <w:rPr>
          <w:rFonts w:asciiTheme="majorBidi" w:hAnsiTheme="majorBidi" w:cstheme="majorBidi"/>
          <w:sz w:val="24"/>
          <w:szCs w:val="24"/>
        </w:rPr>
      </w:pPr>
    </w:p>
    <w:p w:rsidRPr="0098729A" w:rsidR="0098729A" w:rsidP="0098729A" w:rsidRDefault="0098729A" w14:paraId="0E14D5DB" w14:textId="77777777">
      <w:pPr>
        <w:rPr>
          <w:rFonts w:asciiTheme="majorBidi" w:hAnsiTheme="majorBidi" w:cstheme="majorBidi"/>
          <w:sz w:val="24"/>
          <w:szCs w:val="24"/>
        </w:rPr>
      </w:pPr>
    </w:p>
    <w:p w:rsidRPr="0098729A" w:rsidR="0098729A" w:rsidP="0098729A" w:rsidRDefault="0098729A" w14:paraId="5ADB0F4C" w14:textId="77777777">
      <w:pPr>
        <w:rPr>
          <w:rFonts w:asciiTheme="majorBidi" w:hAnsiTheme="majorBidi" w:cstheme="majorBidi"/>
          <w:sz w:val="24"/>
          <w:szCs w:val="24"/>
        </w:rPr>
      </w:pPr>
    </w:p>
    <w:p w:rsidRPr="0098729A" w:rsidR="0098729A" w:rsidP="0098729A" w:rsidRDefault="0098729A" w14:paraId="45E16475" w14:textId="71B477CA">
      <w:pPr>
        <w:rPr>
          <w:rFonts w:asciiTheme="majorBidi" w:hAnsiTheme="majorBidi" w:cstheme="majorBidi"/>
          <w:b/>
          <w:bCs/>
          <w:sz w:val="24"/>
          <w:szCs w:val="24"/>
        </w:rPr>
      </w:pPr>
      <w:r w:rsidRPr="0098729A">
        <w:rPr>
          <w:rFonts w:asciiTheme="majorBidi" w:hAnsiTheme="majorBidi" w:cstheme="majorBidi"/>
          <w:b/>
          <w:bCs/>
          <w:sz w:val="24"/>
          <w:szCs w:val="24"/>
        </w:rPr>
        <w:t xml:space="preserve">Anexo 2 - </w:t>
      </w:r>
      <w:r w:rsidRPr="0098729A">
        <w:rPr>
          <w:rFonts w:asciiTheme="majorBidi" w:hAnsiTheme="majorBidi" w:cstheme="majorBidi"/>
          <w:b/>
          <w:bCs/>
          <w:i/>
          <w:iCs/>
          <w:sz w:val="24"/>
          <w:szCs w:val="24"/>
        </w:rPr>
        <w:t xml:space="preserve">Função </w:t>
      </w:r>
      <w:proofErr w:type="spellStart"/>
      <w:r w:rsidRPr="0098729A">
        <w:rPr>
          <w:rFonts w:asciiTheme="majorBidi" w:hAnsiTheme="majorBidi" w:cstheme="majorBidi"/>
          <w:b/>
          <w:bCs/>
          <w:i/>
          <w:iCs/>
          <w:sz w:val="24"/>
          <w:szCs w:val="24"/>
        </w:rPr>
        <w:t>ImageBlur</w:t>
      </w:r>
      <w:proofErr w:type="spellEnd"/>
      <w:r w:rsidRPr="0098729A">
        <w:rPr>
          <w:rFonts w:asciiTheme="majorBidi" w:hAnsiTheme="majorBidi" w:cstheme="majorBidi"/>
          <w:b/>
          <w:bCs/>
          <w:i/>
          <w:iCs/>
          <w:sz w:val="24"/>
          <w:szCs w:val="24"/>
        </w:rPr>
        <w:t>()</w:t>
      </w:r>
    </w:p>
    <w:p w:rsidRPr="0098729A" w:rsidR="0098729A" w:rsidP="0098729A" w:rsidRDefault="0098729A" w14:paraId="4A7AC6C9" w14:textId="77777777">
      <w:pPr>
        <w:rPr>
          <w:rFonts w:asciiTheme="majorBidi" w:hAnsiTheme="majorBidi" w:cstheme="majorBidi"/>
          <w:sz w:val="24"/>
          <w:szCs w:val="24"/>
        </w:rPr>
      </w:pPr>
    </w:p>
    <w:p w:rsidRPr="0098729A" w:rsidR="0098729A" w:rsidP="0098729A" w:rsidRDefault="0098729A" w14:paraId="66C4C1B2" w14:textId="239C9E8A">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void </w:t>
      </w:r>
      <w:proofErr w:type="spellStart"/>
      <w:r w:rsidRPr="0098729A">
        <w:rPr>
          <w:rFonts w:asciiTheme="majorBidi" w:hAnsiTheme="majorBidi" w:cstheme="majorBidi"/>
          <w:sz w:val="24"/>
          <w:szCs w:val="24"/>
          <w:lang w:val="en-US"/>
        </w:rPr>
        <w:t>ImageBlur</w:t>
      </w:r>
      <w:proofErr w:type="spellEnd"/>
      <w:r w:rsidRPr="0098729A">
        <w:rPr>
          <w:rFonts w:asciiTheme="majorBidi" w:hAnsiTheme="majorBidi" w:cstheme="majorBidi"/>
          <w:sz w:val="24"/>
          <w:szCs w:val="24"/>
          <w:lang w:val="en-US"/>
        </w:rPr>
        <w:t xml:space="preserve">(Image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 int dx, int </w:t>
      </w:r>
      <w:proofErr w:type="spellStart"/>
      <w:r w:rsidRPr="0098729A">
        <w:rPr>
          <w:rFonts w:asciiTheme="majorBidi" w:hAnsiTheme="majorBidi" w:cstheme="majorBidi"/>
          <w:sz w:val="24"/>
          <w:szCs w:val="24"/>
          <w:lang w:val="en-US"/>
        </w:rPr>
        <w:t>dy</w:t>
      </w:r>
      <w:proofErr w:type="spellEnd"/>
      <w:r w:rsidRPr="0098729A">
        <w:rPr>
          <w:rFonts w:asciiTheme="majorBidi" w:hAnsiTheme="majorBidi" w:cstheme="majorBidi"/>
          <w:sz w:val="24"/>
          <w:szCs w:val="24"/>
          <w:lang w:val="en-US"/>
        </w:rPr>
        <w:t>) { /// Bruno</w:t>
      </w:r>
    </w:p>
    <w:p w:rsidRPr="0098729A" w:rsidR="0098729A" w:rsidP="0098729A" w:rsidRDefault="0098729A" w14:paraId="2547A647"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assert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 != NULL);</w:t>
      </w:r>
    </w:p>
    <w:p w:rsidRPr="0098729A" w:rsidR="0098729A" w:rsidP="0098729A" w:rsidRDefault="0098729A" w14:paraId="48C2B8C0"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assert (dx &gt;= 0 &amp;&amp; </w:t>
      </w:r>
      <w:proofErr w:type="spellStart"/>
      <w:r w:rsidRPr="0098729A">
        <w:rPr>
          <w:rFonts w:asciiTheme="majorBidi" w:hAnsiTheme="majorBidi" w:cstheme="majorBidi"/>
          <w:sz w:val="24"/>
          <w:szCs w:val="24"/>
          <w:lang w:val="en-US"/>
        </w:rPr>
        <w:t>dy</w:t>
      </w:r>
      <w:proofErr w:type="spellEnd"/>
      <w:r w:rsidRPr="0098729A">
        <w:rPr>
          <w:rFonts w:asciiTheme="majorBidi" w:hAnsiTheme="majorBidi" w:cstheme="majorBidi"/>
          <w:sz w:val="24"/>
          <w:szCs w:val="24"/>
          <w:lang w:val="en-US"/>
        </w:rPr>
        <w:t xml:space="preserve"> &gt;= 0);</w:t>
      </w:r>
    </w:p>
    <w:p w:rsidRPr="0098729A" w:rsidR="0098729A" w:rsidP="0098729A" w:rsidRDefault="0098729A" w14:paraId="7136781C" w14:textId="77777777">
      <w:pPr>
        <w:rPr>
          <w:rFonts w:asciiTheme="majorBidi" w:hAnsiTheme="majorBidi" w:cstheme="majorBidi"/>
          <w:sz w:val="24"/>
          <w:szCs w:val="24"/>
          <w:lang w:val="en-US"/>
        </w:rPr>
      </w:pPr>
    </w:p>
    <w:p w:rsidRPr="0098729A" w:rsidR="0098729A" w:rsidP="0098729A" w:rsidRDefault="0098729A" w14:paraId="51AACC9F"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 Create a temporary image to store the blurred result</w:t>
      </w:r>
    </w:p>
    <w:p w:rsidRPr="0098729A" w:rsidR="0098729A" w:rsidP="0098729A" w:rsidRDefault="0098729A" w14:paraId="2078D2BF"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Image image2 = </w:t>
      </w:r>
      <w:proofErr w:type="spellStart"/>
      <w:r w:rsidRPr="0098729A">
        <w:rPr>
          <w:rFonts w:asciiTheme="majorBidi" w:hAnsiTheme="majorBidi" w:cstheme="majorBidi"/>
          <w:sz w:val="24"/>
          <w:szCs w:val="24"/>
          <w:lang w:val="en-US"/>
        </w:rPr>
        <w:t>ImageCreate</w:t>
      </w:r>
      <w:proofErr w:type="spellEnd"/>
      <w:r w:rsidRPr="0098729A">
        <w:rPr>
          <w:rFonts w:asciiTheme="majorBidi" w:hAnsiTheme="majorBidi" w:cstheme="majorBidi"/>
          <w:sz w:val="24"/>
          <w:szCs w:val="24"/>
          <w:lang w:val="en-US"/>
        </w:rPr>
        <w:t>(</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-&gt;width,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-&gt;height,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-&gt;</w:t>
      </w:r>
      <w:proofErr w:type="spellStart"/>
      <w:r w:rsidRPr="0098729A">
        <w:rPr>
          <w:rFonts w:asciiTheme="majorBidi" w:hAnsiTheme="majorBidi" w:cstheme="majorBidi"/>
          <w:sz w:val="24"/>
          <w:szCs w:val="24"/>
          <w:lang w:val="en-US"/>
        </w:rPr>
        <w:t>maxval</w:t>
      </w:r>
      <w:proofErr w:type="spellEnd"/>
      <w:r w:rsidRPr="0098729A">
        <w:rPr>
          <w:rFonts w:asciiTheme="majorBidi" w:hAnsiTheme="majorBidi" w:cstheme="majorBidi"/>
          <w:sz w:val="24"/>
          <w:szCs w:val="24"/>
          <w:lang w:val="en-US"/>
        </w:rPr>
        <w:t>);</w:t>
      </w:r>
    </w:p>
    <w:p w:rsidRPr="0098729A" w:rsidR="0098729A" w:rsidP="0098729A" w:rsidRDefault="0098729A" w14:paraId="56399AD7" w14:textId="77777777">
      <w:pPr>
        <w:rPr>
          <w:rFonts w:asciiTheme="majorBidi" w:hAnsiTheme="majorBidi" w:cstheme="majorBidi"/>
          <w:sz w:val="24"/>
          <w:szCs w:val="24"/>
          <w:lang w:val="en-US"/>
        </w:rPr>
      </w:pPr>
    </w:p>
    <w:p w:rsidRPr="0098729A" w:rsidR="0098729A" w:rsidP="0098729A" w:rsidRDefault="0098729A" w14:paraId="7AF5FF72"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for (int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 0;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&lt;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-&gt;height;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w:t>
      </w:r>
    </w:p>
    <w:p w:rsidRPr="0098729A" w:rsidR="0098729A" w:rsidP="0098729A" w:rsidRDefault="0098729A" w14:paraId="4A55B458"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for (int j = 0; j &lt;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-&gt;width; </w:t>
      </w:r>
      <w:proofErr w:type="spellStart"/>
      <w:r w:rsidRPr="0098729A">
        <w:rPr>
          <w:rFonts w:asciiTheme="majorBidi" w:hAnsiTheme="majorBidi" w:cstheme="majorBidi"/>
          <w:sz w:val="24"/>
          <w:szCs w:val="24"/>
          <w:lang w:val="en-US"/>
        </w:rPr>
        <w:t>j++</w:t>
      </w:r>
      <w:proofErr w:type="spellEnd"/>
      <w:r w:rsidRPr="0098729A">
        <w:rPr>
          <w:rFonts w:asciiTheme="majorBidi" w:hAnsiTheme="majorBidi" w:cstheme="majorBidi"/>
          <w:sz w:val="24"/>
          <w:szCs w:val="24"/>
          <w:lang w:val="en-US"/>
        </w:rPr>
        <w:t>) {</w:t>
      </w:r>
    </w:p>
    <w:p w:rsidRPr="0098729A" w:rsidR="0098729A" w:rsidP="0098729A" w:rsidRDefault="0098729A" w14:paraId="54F47E97"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int sum = 0;</w:t>
      </w:r>
    </w:p>
    <w:p w:rsidRPr="0098729A" w:rsidR="0098729A" w:rsidP="0098729A" w:rsidRDefault="0098729A" w14:paraId="42A952E7"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int count = 0;</w:t>
      </w:r>
    </w:p>
    <w:p w:rsidRPr="0098729A" w:rsidR="0098729A" w:rsidP="0098729A" w:rsidRDefault="0098729A" w14:paraId="74DE3EE8"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for (int k = -dx; k &lt;= dx; k++) {</w:t>
      </w:r>
    </w:p>
    <w:p w:rsidRPr="0098729A" w:rsidR="0098729A" w:rsidP="0098729A" w:rsidRDefault="0098729A" w14:paraId="0D204611"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for (int l = -</w:t>
      </w:r>
      <w:proofErr w:type="spellStart"/>
      <w:r w:rsidRPr="0098729A">
        <w:rPr>
          <w:rFonts w:asciiTheme="majorBidi" w:hAnsiTheme="majorBidi" w:cstheme="majorBidi"/>
          <w:sz w:val="24"/>
          <w:szCs w:val="24"/>
          <w:lang w:val="en-US"/>
        </w:rPr>
        <w:t>dy</w:t>
      </w:r>
      <w:proofErr w:type="spellEnd"/>
      <w:r w:rsidRPr="0098729A">
        <w:rPr>
          <w:rFonts w:asciiTheme="majorBidi" w:hAnsiTheme="majorBidi" w:cstheme="majorBidi"/>
          <w:sz w:val="24"/>
          <w:szCs w:val="24"/>
          <w:lang w:val="en-US"/>
        </w:rPr>
        <w:t xml:space="preserve">; l &lt;= </w:t>
      </w:r>
      <w:proofErr w:type="spellStart"/>
      <w:r w:rsidRPr="0098729A">
        <w:rPr>
          <w:rFonts w:asciiTheme="majorBidi" w:hAnsiTheme="majorBidi" w:cstheme="majorBidi"/>
          <w:sz w:val="24"/>
          <w:szCs w:val="24"/>
          <w:lang w:val="en-US"/>
        </w:rPr>
        <w:t>dy</w:t>
      </w:r>
      <w:proofErr w:type="spellEnd"/>
      <w:r w:rsidRPr="0098729A">
        <w:rPr>
          <w:rFonts w:asciiTheme="majorBidi" w:hAnsiTheme="majorBidi" w:cstheme="majorBidi"/>
          <w:sz w:val="24"/>
          <w:szCs w:val="24"/>
          <w:lang w:val="en-US"/>
        </w:rPr>
        <w:t>; l++) {</w:t>
      </w:r>
    </w:p>
    <w:p w:rsidRPr="0098729A" w:rsidR="0098729A" w:rsidP="0098729A" w:rsidRDefault="0098729A" w14:paraId="2A2CB05A"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int x = j + k;</w:t>
      </w:r>
    </w:p>
    <w:p w:rsidRPr="0098729A" w:rsidR="0098729A" w:rsidP="0098729A" w:rsidRDefault="0098729A" w14:paraId="0F762CB0"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int y =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 l;</w:t>
      </w:r>
    </w:p>
    <w:p w:rsidRPr="0098729A" w:rsidR="0098729A" w:rsidP="0098729A" w:rsidRDefault="0098729A" w14:paraId="439D140F"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if (x &gt;= 0 &amp;&amp; x &lt;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-&gt;width &amp;&amp; y &gt;= 0 &amp;&amp; y &lt;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-&gt;height) {</w:t>
      </w:r>
    </w:p>
    <w:p w:rsidRPr="0098729A" w:rsidR="0098729A" w:rsidP="0098729A" w:rsidRDefault="0098729A" w14:paraId="7C175F28"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sum += </w:t>
      </w:r>
      <w:proofErr w:type="spellStart"/>
      <w:r w:rsidRPr="0098729A">
        <w:rPr>
          <w:rFonts w:asciiTheme="majorBidi" w:hAnsiTheme="majorBidi" w:cstheme="majorBidi"/>
          <w:sz w:val="24"/>
          <w:szCs w:val="24"/>
          <w:lang w:val="en-US"/>
        </w:rPr>
        <w:t>ImageGetPixel</w:t>
      </w:r>
      <w:proofErr w:type="spellEnd"/>
      <w:r w:rsidRPr="0098729A">
        <w:rPr>
          <w:rFonts w:asciiTheme="majorBidi" w:hAnsiTheme="majorBidi" w:cstheme="majorBidi"/>
          <w:sz w:val="24"/>
          <w:szCs w:val="24"/>
          <w:lang w:val="en-US"/>
        </w:rPr>
        <w:t>(</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 y);</w:t>
      </w:r>
    </w:p>
    <w:p w:rsidRPr="0098729A" w:rsidR="0098729A" w:rsidP="0098729A" w:rsidRDefault="0098729A" w14:paraId="27AA8E53"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count++;</w:t>
      </w:r>
    </w:p>
    <w:p w:rsidRPr="0098729A" w:rsidR="0098729A" w:rsidP="0098729A" w:rsidRDefault="0098729A" w14:paraId="5522C551"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31F892FD"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282BB03B"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2F148361"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 Use round for proper rounding of the mean</w:t>
      </w:r>
    </w:p>
    <w:p w:rsidRPr="0098729A" w:rsidR="0098729A" w:rsidP="0098729A" w:rsidRDefault="0098729A" w14:paraId="4100DFB4"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int mean;</w:t>
      </w:r>
    </w:p>
    <w:p w:rsidRPr="0098729A" w:rsidR="0098729A" w:rsidP="0098729A" w:rsidRDefault="0098729A" w14:paraId="5992D075"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if (count &gt; 0) {</w:t>
      </w:r>
    </w:p>
    <w:p w:rsidRPr="0098729A" w:rsidR="0098729A" w:rsidP="0098729A" w:rsidRDefault="0098729A" w14:paraId="70541110"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mean = (int)((float)sum / count + 0.5);</w:t>
      </w:r>
    </w:p>
    <w:p w:rsidRPr="0098729A" w:rsidR="0098729A" w:rsidP="0098729A" w:rsidRDefault="0098729A" w14:paraId="641F769D"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 else {</w:t>
      </w:r>
    </w:p>
    <w:p w:rsidRPr="0098729A" w:rsidR="0098729A" w:rsidP="0098729A" w:rsidRDefault="0098729A" w14:paraId="26166324"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mean = 0;</w:t>
      </w:r>
    </w:p>
    <w:p w:rsidRPr="0098729A" w:rsidR="0098729A" w:rsidP="0098729A" w:rsidRDefault="0098729A" w14:paraId="43E62A74"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6FF77DD4"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 Convert the mean back to uint8</w:t>
      </w:r>
    </w:p>
    <w:p w:rsidRPr="0098729A" w:rsidR="0098729A" w:rsidP="0098729A" w:rsidRDefault="0098729A" w14:paraId="04A3181E" w14:textId="77777777">
      <w:pPr>
        <w:rPr>
          <w:rFonts w:asciiTheme="majorBidi" w:hAnsiTheme="majorBidi" w:cstheme="majorBidi"/>
          <w:sz w:val="24"/>
          <w:szCs w:val="24"/>
        </w:rPr>
      </w:pPr>
      <w:r w:rsidRPr="0098729A">
        <w:rPr>
          <w:rFonts w:asciiTheme="majorBidi" w:hAnsiTheme="majorBidi" w:cstheme="majorBidi"/>
          <w:sz w:val="24"/>
          <w:szCs w:val="24"/>
          <w:lang w:val="en-US"/>
        </w:rPr>
        <w:t xml:space="preserve">            </w:t>
      </w:r>
      <w:r w:rsidRPr="0098729A">
        <w:rPr>
          <w:rFonts w:asciiTheme="majorBidi" w:hAnsiTheme="majorBidi" w:cstheme="majorBidi"/>
          <w:sz w:val="24"/>
          <w:szCs w:val="24"/>
        </w:rPr>
        <w:t>uint8 meanInt = (uint8)</w:t>
      </w:r>
      <w:proofErr w:type="spellStart"/>
      <w:r w:rsidRPr="0098729A">
        <w:rPr>
          <w:rFonts w:asciiTheme="majorBidi" w:hAnsiTheme="majorBidi" w:cstheme="majorBidi"/>
          <w:sz w:val="24"/>
          <w:szCs w:val="24"/>
        </w:rPr>
        <w:t>mean</w:t>
      </w:r>
      <w:proofErr w:type="spellEnd"/>
      <w:r w:rsidRPr="0098729A">
        <w:rPr>
          <w:rFonts w:asciiTheme="majorBidi" w:hAnsiTheme="majorBidi" w:cstheme="majorBidi"/>
          <w:sz w:val="24"/>
          <w:szCs w:val="24"/>
        </w:rPr>
        <w:t>;</w:t>
      </w:r>
    </w:p>
    <w:p w:rsidRPr="0098729A" w:rsidR="0098729A" w:rsidP="0098729A" w:rsidRDefault="0098729A" w14:paraId="7FE0F22A" w14:textId="77777777">
      <w:pPr>
        <w:rPr>
          <w:rFonts w:asciiTheme="majorBidi" w:hAnsiTheme="majorBidi" w:cstheme="majorBidi"/>
          <w:sz w:val="24"/>
          <w:szCs w:val="24"/>
          <w:lang w:val="en-US"/>
        </w:rPr>
      </w:pPr>
      <w:r w:rsidRPr="0098729A">
        <w:rPr>
          <w:rFonts w:asciiTheme="majorBidi" w:hAnsiTheme="majorBidi" w:cstheme="majorBidi"/>
          <w:sz w:val="24"/>
          <w:szCs w:val="24"/>
        </w:rPr>
        <w:t xml:space="preserve">            </w:t>
      </w:r>
      <w:proofErr w:type="spellStart"/>
      <w:r w:rsidRPr="0098729A">
        <w:rPr>
          <w:rFonts w:asciiTheme="majorBidi" w:hAnsiTheme="majorBidi" w:cstheme="majorBidi"/>
          <w:sz w:val="24"/>
          <w:szCs w:val="24"/>
          <w:lang w:val="en-US"/>
        </w:rPr>
        <w:t>ImageSetPixel</w:t>
      </w:r>
      <w:proofErr w:type="spellEnd"/>
      <w:r w:rsidRPr="0098729A">
        <w:rPr>
          <w:rFonts w:asciiTheme="majorBidi" w:hAnsiTheme="majorBidi" w:cstheme="majorBidi"/>
          <w:sz w:val="24"/>
          <w:szCs w:val="24"/>
          <w:lang w:val="en-US"/>
        </w:rPr>
        <w:t xml:space="preserve">(image2, j,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w:t>
      </w:r>
      <w:proofErr w:type="spellStart"/>
      <w:r w:rsidRPr="0098729A">
        <w:rPr>
          <w:rFonts w:asciiTheme="majorBidi" w:hAnsiTheme="majorBidi" w:cstheme="majorBidi"/>
          <w:sz w:val="24"/>
          <w:szCs w:val="24"/>
          <w:lang w:val="en-US"/>
        </w:rPr>
        <w:t>meanInt</w:t>
      </w:r>
      <w:proofErr w:type="spellEnd"/>
      <w:r w:rsidRPr="0098729A">
        <w:rPr>
          <w:rFonts w:asciiTheme="majorBidi" w:hAnsiTheme="majorBidi" w:cstheme="majorBidi"/>
          <w:sz w:val="24"/>
          <w:szCs w:val="24"/>
          <w:lang w:val="en-US"/>
        </w:rPr>
        <w:t>);</w:t>
      </w:r>
    </w:p>
    <w:p w:rsidRPr="0098729A" w:rsidR="0098729A" w:rsidP="0098729A" w:rsidRDefault="0098729A" w14:paraId="73B72918"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54B07707"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10D32462" w14:textId="77777777">
      <w:pPr>
        <w:rPr>
          <w:rFonts w:asciiTheme="majorBidi" w:hAnsiTheme="majorBidi" w:cstheme="majorBidi"/>
          <w:sz w:val="24"/>
          <w:szCs w:val="24"/>
          <w:lang w:val="en-US"/>
        </w:rPr>
      </w:pPr>
    </w:p>
    <w:p w:rsidRPr="0098729A" w:rsidR="0098729A" w:rsidP="0098729A" w:rsidRDefault="0098729A" w14:paraId="0F27791B"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 Copy the blurred result back to the original image</w:t>
      </w:r>
    </w:p>
    <w:p w:rsidRPr="0098729A" w:rsidR="0098729A" w:rsidP="0098729A" w:rsidRDefault="0098729A" w14:paraId="785DA871"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for (int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 0;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&lt;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-&gt;height;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w:t>
      </w:r>
    </w:p>
    <w:p w:rsidRPr="0098729A" w:rsidR="0098729A" w:rsidP="0098729A" w:rsidRDefault="0098729A" w14:paraId="3C13FAA0"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for (int j = 0; j &lt; </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-&gt;width; </w:t>
      </w:r>
      <w:proofErr w:type="spellStart"/>
      <w:r w:rsidRPr="0098729A">
        <w:rPr>
          <w:rFonts w:asciiTheme="majorBidi" w:hAnsiTheme="majorBidi" w:cstheme="majorBidi"/>
          <w:sz w:val="24"/>
          <w:szCs w:val="24"/>
          <w:lang w:val="en-US"/>
        </w:rPr>
        <w:t>j++</w:t>
      </w:r>
      <w:proofErr w:type="spellEnd"/>
      <w:r w:rsidRPr="0098729A">
        <w:rPr>
          <w:rFonts w:asciiTheme="majorBidi" w:hAnsiTheme="majorBidi" w:cstheme="majorBidi"/>
          <w:sz w:val="24"/>
          <w:szCs w:val="24"/>
          <w:lang w:val="en-US"/>
        </w:rPr>
        <w:t>) {</w:t>
      </w:r>
    </w:p>
    <w:p w:rsidRPr="0098729A" w:rsidR="0098729A" w:rsidP="0098729A" w:rsidRDefault="0098729A" w14:paraId="6582A477"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uint8 </w:t>
      </w:r>
      <w:proofErr w:type="spellStart"/>
      <w:r w:rsidRPr="0098729A">
        <w:rPr>
          <w:rFonts w:asciiTheme="majorBidi" w:hAnsiTheme="majorBidi" w:cstheme="majorBidi"/>
          <w:sz w:val="24"/>
          <w:szCs w:val="24"/>
          <w:lang w:val="en-US"/>
        </w:rPr>
        <w:t>pixelValue</w:t>
      </w:r>
      <w:proofErr w:type="spellEnd"/>
      <w:r w:rsidRPr="0098729A">
        <w:rPr>
          <w:rFonts w:asciiTheme="majorBidi" w:hAnsiTheme="majorBidi" w:cstheme="majorBidi"/>
          <w:sz w:val="24"/>
          <w:szCs w:val="24"/>
          <w:lang w:val="en-US"/>
        </w:rPr>
        <w:t xml:space="preserve"> = </w:t>
      </w:r>
      <w:proofErr w:type="spellStart"/>
      <w:r w:rsidRPr="0098729A">
        <w:rPr>
          <w:rFonts w:asciiTheme="majorBidi" w:hAnsiTheme="majorBidi" w:cstheme="majorBidi"/>
          <w:sz w:val="24"/>
          <w:szCs w:val="24"/>
          <w:lang w:val="en-US"/>
        </w:rPr>
        <w:t>ImageGetPixel</w:t>
      </w:r>
      <w:proofErr w:type="spellEnd"/>
      <w:r w:rsidRPr="0098729A">
        <w:rPr>
          <w:rFonts w:asciiTheme="majorBidi" w:hAnsiTheme="majorBidi" w:cstheme="majorBidi"/>
          <w:sz w:val="24"/>
          <w:szCs w:val="24"/>
          <w:lang w:val="en-US"/>
        </w:rPr>
        <w:t xml:space="preserve">(image2, j,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w:t>
      </w:r>
    </w:p>
    <w:p w:rsidRPr="0098729A" w:rsidR="0098729A" w:rsidP="0098729A" w:rsidRDefault="0098729A" w14:paraId="5FEC48FD"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roofErr w:type="spellStart"/>
      <w:r w:rsidRPr="0098729A">
        <w:rPr>
          <w:rFonts w:asciiTheme="majorBidi" w:hAnsiTheme="majorBidi" w:cstheme="majorBidi"/>
          <w:sz w:val="24"/>
          <w:szCs w:val="24"/>
          <w:lang w:val="en-US"/>
        </w:rPr>
        <w:t>ImageSetPixel</w:t>
      </w:r>
      <w:proofErr w:type="spellEnd"/>
      <w:r w:rsidRPr="0098729A">
        <w:rPr>
          <w:rFonts w:asciiTheme="majorBidi" w:hAnsiTheme="majorBidi" w:cstheme="majorBidi"/>
          <w:sz w:val="24"/>
          <w:szCs w:val="24"/>
          <w:lang w:val="en-US"/>
        </w:rPr>
        <w:t>(</w:t>
      </w:r>
      <w:proofErr w:type="spellStart"/>
      <w:r w:rsidRPr="0098729A">
        <w:rPr>
          <w:rFonts w:asciiTheme="majorBidi" w:hAnsiTheme="majorBidi" w:cstheme="majorBidi"/>
          <w:sz w:val="24"/>
          <w:szCs w:val="24"/>
          <w:lang w:val="en-US"/>
        </w:rPr>
        <w:t>img</w:t>
      </w:r>
      <w:proofErr w:type="spellEnd"/>
      <w:r w:rsidRPr="0098729A">
        <w:rPr>
          <w:rFonts w:asciiTheme="majorBidi" w:hAnsiTheme="majorBidi" w:cstheme="majorBidi"/>
          <w:sz w:val="24"/>
          <w:szCs w:val="24"/>
          <w:lang w:val="en-US"/>
        </w:rPr>
        <w:t xml:space="preserve">, j, </w:t>
      </w:r>
      <w:proofErr w:type="spellStart"/>
      <w:r w:rsidRPr="0098729A">
        <w:rPr>
          <w:rFonts w:asciiTheme="majorBidi" w:hAnsiTheme="majorBidi" w:cstheme="majorBidi"/>
          <w:sz w:val="24"/>
          <w:szCs w:val="24"/>
          <w:lang w:val="en-US"/>
        </w:rPr>
        <w:t>i</w:t>
      </w:r>
      <w:proofErr w:type="spellEnd"/>
      <w:r w:rsidRPr="0098729A">
        <w:rPr>
          <w:rFonts w:asciiTheme="majorBidi" w:hAnsiTheme="majorBidi" w:cstheme="majorBidi"/>
          <w:sz w:val="24"/>
          <w:szCs w:val="24"/>
          <w:lang w:val="en-US"/>
        </w:rPr>
        <w:t xml:space="preserve">, </w:t>
      </w:r>
      <w:proofErr w:type="spellStart"/>
      <w:r w:rsidRPr="0098729A">
        <w:rPr>
          <w:rFonts w:asciiTheme="majorBidi" w:hAnsiTheme="majorBidi" w:cstheme="majorBidi"/>
          <w:sz w:val="24"/>
          <w:szCs w:val="24"/>
          <w:lang w:val="en-US"/>
        </w:rPr>
        <w:t>pixelValue</w:t>
      </w:r>
      <w:proofErr w:type="spellEnd"/>
      <w:r w:rsidRPr="0098729A">
        <w:rPr>
          <w:rFonts w:asciiTheme="majorBidi" w:hAnsiTheme="majorBidi" w:cstheme="majorBidi"/>
          <w:sz w:val="24"/>
          <w:szCs w:val="24"/>
          <w:lang w:val="en-US"/>
        </w:rPr>
        <w:t>);</w:t>
      </w:r>
    </w:p>
    <w:p w:rsidRPr="0098729A" w:rsidR="0098729A" w:rsidP="0098729A" w:rsidRDefault="0098729A" w14:paraId="06B8F0FF"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00022D60"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w:t>
      </w:r>
    </w:p>
    <w:p w:rsidRPr="0098729A" w:rsidR="0098729A" w:rsidP="0098729A" w:rsidRDefault="0098729A" w14:paraId="6E935AF8" w14:textId="77777777">
      <w:pPr>
        <w:rPr>
          <w:rFonts w:asciiTheme="majorBidi" w:hAnsiTheme="majorBidi" w:cstheme="majorBidi"/>
          <w:sz w:val="24"/>
          <w:szCs w:val="24"/>
          <w:lang w:val="en-US"/>
        </w:rPr>
      </w:pPr>
    </w:p>
    <w:p w:rsidRPr="0098729A" w:rsidR="0098729A" w:rsidP="0098729A" w:rsidRDefault="0098729A" w14:paraId="2615C48C" w14:textId="77777777">
      <w:pPr>
        <w:rPr>
          <w:rFonts w:asciiTheme="majorBidi" w:hAnsiTheme="majorBidi" w:cstheme="majorBidi"/>
          <w:sz w:val="24"/>
          <w:szCs w:val="24"/>
          <w:lang w:val="en-US"/>
        </w:rPr>
      </w:pPr>
      <w:r w:rsidRPr="0098729A">
        <w:rPr>
          <w:rFonts w:asciiTheme="majorBidi" w:hAnsiTheme="majorBidi" w:cstheme="majorBidi"/>
          <w:sz w:val="24"/>
          <w:szCs w:val="24"/>
          <w:lang w:val="en-US"/>
        </w:rPr>
        <w:t xml:space="preserve">    // Destroy the temporary image</w:t>
      </w:r>
    </w:p>
    <w:p w:rsidRPr="0098729A" w:rsidR="0098729A" w:rsidP="0098729A" w:rsidRDefault="0098729A" w14:paraId="2C21F837" w14:textId="77777777">
      <w:pPr>
        <w:rPr>
          <w:rFonts w:asciiTheme="majorBidi" w:hAnsiTheme="majorBidi" w:cstheme="majorBidi"/>
          <w:sz w:val="24"/>
          <w:szCs w:val="24"/>
        </w:rPr>
      </w:pPr>
      <w:r w:rsidRPr="0098729A">
        <w:rPr>
          <w:rFonts w:asciiTheme="majorBidi" w:hAnsiTheme="majorBidi" w:cstheme="majorBidi"/>
          <w:sz w:val="24"/>
          <w:szCs w:val="24"/>
          <w:lang w:val="en-US"/>
        </w:rPr>
        <w:t xml:space="preserve">    </w:t>
      </w:r>
      <w:proofErr w:type="spellStart"/>
      <w:r w:rsidRPr="0098729A">
        <w:rPr>
          <w:rFonts w:asciiTheme="majorBidi" w:hAnsiTheme="majorBidi" w:cstheme="majorBidi"/>
          <w:sz w:val="24"/>
          <w:szCs w:val="24"/>
        </w:rPr>
        <w:t>ImageDestroy</w:t>
      </w:r>
      <w:proofErr w:type="spellEnd"/>
      <w:r w:rsidRPr="0098729A">
        <w:rPr>
          <w:rFonts w:asciiTheme="majorBidi" w:hAnsiTheme="majorBidi" w:cstheme="majorBidi"/>
          <w:sz w:val="24"/>
          <w:szCs w:val="24"/>
        </w:rPr>
        <w:t>(&amp;image2);</w:t>
      </w:r>
    </w:p>
    <w:p w:rsidR="00D154E9" w:rsidP="0090407F" w:rsidRDefault="0098729A" w14:paraId="20A037B5" w14:textId="7874ADDD">
      <w:pPr>
        <w:rPr>
          <w:rFonts w:asciiTheme="majorBidi" w:hAnsiTheme="majorBidi" w:cstheme="majorBidi"/>
          <w:sz w:val="24"/>
          <w:szCs w:val="24"/>
        </w:rPr>
      </w:pPr>
      <w:r w:rsidRPr="0098729A">
        <w:rPr>
          <w:rFonts w:asciiTheme="majorBidi" w:hAnsiTheme="majorBidi" w:cstheme="majorBidi"/>
          <w:sz w:val="24"/>
          <w:szCs w:val="24"/>
        </w:rPr>
        <w:t>}</w:t>
      </w:r>
    </w:p>
    <w:p w:rsidR="00D154E9" w:rsidP="008648B8" w:rsidRDefault="00D154E9" w14:paraId="52C6ADC6" w14:textId="77777777">
      <w:pPr>
        <w:rPr>
          <w:rFonts w:asciiTheme="majorBidi" w:hAnsiTheme="majorBidi" w:cstheme="majorBidi"/>
          <w:sz w:val="24"/>
          <w:szCs w:val="24"/>
        </w:rPr>
      </w:pPr>
    </w:p>
    <w:p w:rsidR="008376B8" w:rsidP="008648B8" w:rsidRDefault="008376B8" w14:paraId="089876F2" w14:textId="60E88CCC">
      <w:pPr>
        <w:rPr>
          <w:rFonts w:asciiTheme="majorBidi" w:hAnsiTheme="majorBidi" w:cstheme="majorBidi"/>
          <w:sz w:val="24"/>
          <w:szCs w:val="24"/>
        </w:rPr>
      </w:pPr>
    </w:p>
    <w:p w:rsidR="00D154E9" w:rsidP="008648B8" w:rsidRDefault="00D154E9" w14:paraId="22503B17" w14:textId="77777777">
      <w:pPr>
        <w:rPr>
          <w:rFonts w:asciiTheme="majorBidi" w:hAnsiTheme="majorBidi" w:cstheme="majorBidi"/>
          <w:sz w:val="24"/>
          <w:szCs w:val="24"/>
        </w:rPr>
      </w:pPr>
    </w:p>
    <w:p w:rsidR="00D154E9" w:rsidP="008648B8" w:rsidRDefault="00D154E9" w14:paraId="0B42D0F2" w14:textId="77777777">
      <w:pPr>
        <w:rPr>
          <w:rFonts w:asciiTheme="majorBidi" w:hAnsiTheme="majorBidi" w:cstheme="majorBidi"/>
          <w:sz w:val="24"/>
          <w:szCs w:val="24"/>
        </w:rPr>
      </w:pPr>
    </w:p>
    <w:p w:rsidR="00D154E9" w:rsidP="008648B8" w:rsidRDefault="00D154E9" w14:paraId="1BC2D6EF" w14:textId="77777777">
      <w:pPr>
        <w:rPr>
          <w:rFonts w:asciiTheme="majorBidi" w:hAnsiTheme="majorBidi" w:cstheme="majorBidi"/>
          <w:sz w:val="24"/>
          <w:szCs w:val="24"/>
        </w:rPr>
      </w:pPr>
    </w:p>
    <w:p w:rsidR="00D154E9" w:rsidP="008648B8" w:rsidRDefault="00D154E9" w14:paraId="4B125D45" w14:textId="49DDE7C7">
      <w:pPr>
        <w:rPr>
          <w:rFonts w:asciiTheme="majorBidi" w:hAnsiTheme="majorBidi" w:cstheme="majorBidi"/>
          <w:sz w:val="24"/>
          <w:szCs w:val="24"/>
        </w:rPr>
      </w:pPr>
    </w:p>
    <w:p w:rsidRPr="008648B8" w:rsidR="00D154E9" w:rsidP="008648B8" w:rsidRDefault="00D154E9" w14:paraId="798C9448" w14:textId="77777777">
      <w:pPr>
        <w:rPr>
          <w:rFonts w:asciiTheme="majorBidi" w:hAnsiTheme="majorBidi" w:cstheme="majorBidi"/>
          <w:sz w:val="24"/>
          <w:szCs w:val="24"/>
        </w:rPr>
      </w:pPr>
    </w:p>
    <w:sectPr w:rsidRPr="008648B8" w:rsidR="00D154E9">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3728ab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
    <w:nsid w:val="5bd68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232d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B82F92"/>
    <w:multiLevelType w:val="hybridMultilevel"/>
    <w:tmpl w:val="30A2241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 w15:restartNumberingAfterBreak="0">
    <w:nsid w:val="0C833BB7"/>
    <w:multiLevelType w:val="hybridMultilevel"/>
    <w:tmpl w:val="4306BD7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 w15:restartNumberingAfterBreak="0">
    <w:nsid w:val="36E93FF5"/>
    <w:multiLevelType w:val="hybridMultilevel"/>
    <w:tmpl w:val="B0CC1D9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 w15:restartNumberingAfterBreak="0">
    <w:nsid w:val="51D21AA2"/>
    <w:multiLevelType w:val="multilevel"/>
    <w:tmpl w:val="FC84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7F1A11"/>
    <w:multiLevelType w:val="hybridMultilevel"/>
    <w:tmpl w:val="5D864BEA"/>
    <w:lvl w:ilvl="0" w:tplc="D7A46B1C">
      <w:start w:val="1"/>
      <w:numFmt w:val="decimal"/>
      <w:lvlText w:val="%1"/>
      <w:lvlJc w:val="left"/>
      <w:pPr>
        <w:ind w:left="415" w:hanging="299"/>
      </w:pPr>
      <w:rPr>
        <w:rFonts w:hint="default" w:ascii="Georgia" w:hAnsi="Georgia" w:eastAsia="Georgia" w:cs="Georgia"/>
        <w:b/>
        <w:bCs/>
        <w:w w:val="116"/>
        <w:sz w:val="20"/>
        <w:szCs w:val="20"/>
        <w:lang w:val="pt-PT" w:eastAsia="en-US" w:bidi="ar-SA"/>
      </w:rPr>
    </w:lvl>
    <w:lvl w:ilvl="1" w:tplc="9232F5FA">
      <w:numFmt w:val="bullet"/>
      <w:lvlText w:val="•"/>
      <w:lvlJc w:val="left"/>
      <w:pPr>
        <w:ind w:left="614" w:hanging="200"/>
      </w:pPr>
      <w:rPr>
        <w:rFonts w:hint="default" w:ascii="Cambria" w:hAnsi="Cambria" w:eastAsia="Cambria" w:cs="Cambria"/>
        <w:w w:val="112"/>
        <w:sz w:val="20"/>
        <w:szCs w:val="20"/>
        <w:lang w:val="pt-PT" w:eastAsia="en-US" w:bidi="ar-SA"/>
      </w:rPr>
    </w:lvl>
    <w:lvl w:ilvl="2" w:tplc="25F0E858">
      <w:numFmt w:val="bullet"/>
      <w:lvlText w:val="–"/>
      <w:lvlJc w:val="left"/>
      <w:pPr>
        <w:ind w:left="1053" w:hanging="215"/>
      </w:pPr>
      <w:rPr>
        <w:rFonts w:hint="default" w:ascii="Georgia" w:hAnsi="Georgia" w:eastAsia="Georgia" w:cs="Georgia"/>
        <w:b/>
        <w:bCs/>
        <w:w w:val="81"/>
        <w:sz w:val="20"/>
        <w:szCs w:val="20"/>
        <w:lang w:val="pt-PT" w:eastAsia="en-US" w:bidi="ar-SA"/>
      </w:rPr>
    </w:lvl>
    <w:lvl w:ilvl="3" w:tplc="1DDCC1A4">
      <w:numFmt w:val="bullet"/>
      <w:lvlText w:val="•"/>
      <w:lvlJc w:val="left"/>
      <w:pPr>
        <w:ind w:left="2220" w:hanging="215"/>
      </w:pPr>
      <w:rPr>
        <w:rFonts w:hint="default"/>
        <w:lang w:val="pt-PT" w:eastAsia="en-US" w:bidi="ar-SA"/>
      </w:rPr>
    </w:lvl>
    <w:lvl w:ilvl="4" w:tplc="585E8B6A">
      <w:numFmt w:val="bullet"/>
      <w:lvlText w:val="•"/>
      <w:lvlJc w:val="left"/>
      <w:pPr>
        <w:ind w:left="3381" w:hanging="215"/>
      </w:pPr>
      <w:rPr>
        <w:rFonts w:hint="default"/>
        <w:lang w:val="pt-PT" w:eastAsia="en-US" w:bidi="ar-SA"/>
      </w:rPr>
    </w:lvl>
    <w:lvl w:ilvl="5" w:tplc="07162154">
      <w:numFmt w:val="bullet"/>
      <w:lvlText w:val="•"/>
      <w:lvlJc w:val="left"/>
      <w:pPr>
        <w:ind w:left="4542" w:hanging="215"/>
      </w:pPr>
      <w:rPr>
        <w:rFonts w:hint="default"/>
        <w:lang w:val="pt-PT" w:eastAsia="en-US" w:bidi="ar-SA"/>
      </w:rPr>
    </w:lvl>
    <w:lvl w:ilvl="6" w:tplc="07689B8A">
      <w:numFmt w:val="bullet"/>
      <w:lvlText w:val="•"/>
      <w:lvlJc w:val="left"/>
      <w:pPr>
        <w:ind w:left="5702" w:hanging="215"/>
      </w:pPr>
      <w:rPr>
        <w:rFonts w:hint="default"/>
        <w:lang w:val="pt-PT" w:eastAsia="en-US" w:bidi="ar-SA"/>
      </w:rPr>
    </w:lvl>
    <w:lvl w:ilvl="7" w:tplc="7054C4DA">
      <w:numFmt w:val="bullet"/>
      <w:lvlText w:val="•"/>
      <w:lvlJc w:val="left"/>
      <w:pPr>
        <w:ind w:left="6863" w:hanging="215"/>
      </w:pPr>
      <w:rPr>
        <w:rFonts w:hint="default"/>
        <w:lang w:val="pt-PT" w:eastAsia="en-US" w:bidi="ar-SA"/>
      </w:rPr>
    </w:lvl>
    <w:lvl w:ilvl="8" w:tplc="681C65C2">
      <w:numFmt w:val="bullet"/>
      <w:lvlText w:val="•"/>
      <w:lvlJc w:val="left"/>
      <w:pPr>
        <w:ind w:left="8024" w:hanging="215"/>
      </w:pPr>
      <w:rPr>
        <w:rFonts w:hint="default"/>
        <w:lang w:val="pt-PT" w:eastAsia="en-US" w:bidi="ar-SA"/>
      </w:rPr>
    </w:lvl>
  </w:abstractNum>
  <w:abstractNum w:abstractNumId="5" w15:restartNumberingAfterBreak="0">
    <w:nsid w:val="6EA04C07"/>
    <w:multiLevelType w:val="multilevel"/>
    <w:tmpl w:val="B436E8EA"/>
    <w:lvl w:ilvl="0">
      <w:start w:val="2"/>
      <w:numFmt w:val="decimal"/>
      <w:lvlText w:val="%1"/>
      <w:lvlJc w:val="left"/>
      <w:pPr>
        <w:ind w:left="873" w:hanging="459"/>
        <w:jc w:val="left"/>
      </w:pPr>
      <w:rPr>
        <w:rFonts w:hint="default"/>
        <w:lang w:val="pt-PT" w:eastAsia="en-US" w:bidi="ar-SA"/>
      </w:rPr>
    </w:lvl>
    <w:lvl w:ilvl="1">
      <w:start w:val="1"/>
      <w:numFmt w:val="decimal"/>
      <w:lvlText w:val="%1.%2"/>
      <w:lvlJc w:val="left"/>
      <w:pPr>
        <w:ind w:left="873" w:hanging="459"/>
        <w:jc w:val="left"/>
      </w:pPr>
      <w:rPr>
        <w:rFonts w:hint="default" w:ascii="Cambria" w:hAnsi="Cambria" w:eastAsia="Cambria" w:cs="Cambria"/>
        <w:spacing w:val="-1"/>
        <w:w w:val="97"/>
        <w:sz w:val="20"/>
        <w:szCs w:val="20"/>
        <w:lang w:val="pt-PT" w:eastAsia="en-US" w:bidi="ar-SA"/>
      </w:rPr>
    </w:lvl>
    <w:lvl w:ilvl="2">
      <w:start w:val="1"/>
      <w:numFmt w:val="decimal"/>
      <w:lvlText w:val="%3."/>
      <w:lvlJc w:val="left"/>
      <w:pPr>
        <w:ind w:left="1053" w:hanging="255"/>
        <w:jc w:val="left"/>
      </w:pPr>
      <w:rPr>
        <w:rFonts w:hint="default" w:ascii="Cambria" w:hAnsi="Cambria" w:eastAsia="Cambria" w:cs="Cambria"/>
        <w:spacing w:val="-1"/>
        <w:w w:val="102"/>
        <w:sz w:val="20"/>
        <w:szCs w:val="20"/>
        <w:lang w:val="pt-PT" w:eastAsia="en-US" w:bidi="ar-SA"/>
      </w:rPr>
    </w:lvl>
    <w:lvl w:ilvl="3">
      <w:numFmt w:val="bullet"/>
      <w:lvlText w:val="–"/>
      <w:lvlJc w:val="left"/>
      <w:pPr>
        <w:ind w:left="1425" w:hanging="215"/>
      </w:pPr>
      <w:rPr>
        <w:rFonts w:hint="default" w:ascii="Georgia" w:hAnsi="Georgia" w:eastAsia="Georgia" w:cs="Georgia"/>
        <w:b/>
        <w:bCs/>
        <w:w w:val="81"/>
        <w:sz w:val="20"/>
        <w:szCs w:val="20"/>
        <w:lang w:val="pt-PT" w:eastAsia="en-US" w:bidi="ar-SA"/>
      </w:rPr>
    </w:lvl>
    <w:lvl w:ilvl="4">
      <w:numFmt w:val="bullet"/>
      <w:lvlText w:val="•"/>
      <w:lvlJc w:val="left"/>
      <w:pPr>
        <w:ind w:left="3651" w:hanging="215"/>
      </w:pPr>
      <w:rPr>
        <w:rFonts w:hint="default"/>
        <w:lang w:val="pt-PT" w:eastAsia="en-US" w:bidi="ar-SA"/>
      </w:rPr>
    </w:lvl>
    <w:lvl w:ilvl="5">
      <w:numFmt w:val="bullet"/>
      <w:lvlText w:val="•"/>
      <w:lvlJc w:val="left"/>
      <w:pPr>
        <w:ind w:left="4767" w:hanging="215"/>
      </w:pPr>
      <w:rPr>
        <w:rFonts w:hint="default"/>
        <w:lang w:val="pt-PT" w:eastAsia="en-US" w:bidi="ar-SA"/>
      </w:rPr>
    </w:lvl>
    <w:lvl w:ilvl="6">
      <w:numFmt w:val="bullet"/>
      <w:lvlText w:val="•"/>
      <w:lvlJc w:val="left"/>
      <w:pPr>
        <w:ind w:left="5882" w:hanging="215"/>
      </w:pPr>
      <w:rPr>
        <w:rFonts w:hint="default"/>
        <w:lang w:val="pt-PT" w:eastAsia="en-US" w:bidi="ar-SA"/>
      </w:rPr>
    </w:lvl>
    <w:lvl w:ilvl="7">
      <w:numFmt w:val="bullet"/>
      <w:lvlText w:val="•"/>
      <w:lvlJc w:val="left"/>
      <w:pPr>
        <w:ind w:left="6998" w:hanging="215"/>
      </w:pPr>
      <w:rPr>
        <w:rFonts w:hint="default"/>
        <w:lang w:val="pt-PT" w:eastAsia="en-US" w:bidi="ar-SA"/>
      </w:rPr>
    </w:lvl>
    <w:lvl w:ilvl="8">
      <w:numFmt w:val="bullet"/>
      <w:lvlText w:val="•"/>
      <w:lvlJc w:val="left"/>
      <w:pPr>
        <w:ind w:left="8114" w:hanging="215"/>
      </w:pPr>
      <w:rPr>
        <w:rFonts w:hint="default"/>
        <w:lang w:val="pt-PT" w:eastAsia="en-US" w:bidi="ar-SA"/>
      </w:rPr>
    </w:lvl>
  </w:abstractNum>
  <w:abstractNum w:abstractNumId="6" w15:restartNumberingAfterBreak="0">
    <w:nsid w:val="70D97341"/>
    <w:multiLevelType w:val="hybridMultilevel"/>
    <w:tmpl w:val="FC84FADA"/>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0">
    <w:abstractNumId w:val="9"/>
  </w:num>
  <w:num w:numId="9">
    <w:abstractNumId w:val="8"/>
  </w:num>
  <w:num w:numId="8">
    <w:abstractNumId w:val="7"/>
  </w:num>
  <w:num w:numId="1" w16cid:durableId="830828127">
    <w:abstractNumId w:val="1"/>
  </w:num>
  <w:num w:numId="2" w16cid:durableId="1906640098">
    <w:abstractNumId w:val="4"/>
  </w:num>
  <w:num w:numId="3" w16cid:durableId="1868519891">
    <w:abstractNumId w:val="2"/>
  </w:num>
  <w:num w:numId="4" w16cid:durableId="232933280">
    <w:abstractNumId w:val="6"/>
  </w:num>
  <w:num w:numId="5" w16cid:durableId="1899781833">
    <w:abstractNumId w:val="0"/>
  </w:num>
  <w:num w:numId="6" w16cid:durableId="2101681256">
    <w:abstractNumId w:val="3"/>
  </w:num>
  <w:num w:numId="7" w16cid:durableId="63861408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B8"/>
    <w:rsid w:val="002127DA"/>
    <w:rsid w:val="002A77E8"/>
    <w:rsid w:val="003C497B"/>
    <w:rsid w:val="004302D1"/>
    <w:rsid w:val="00430F44"/>
    <w:rsid w:val="00670017"/>
    <w:rsid w:val="006852A1"/>
    <w:rsid w:val="006A6507"/>
    <w:rsid w:val="006D6983"/>
    <w:rsid w:val="008376B8"/>
    <w:rsid w:val="008648B8"/>
    <w:rsid w:val="0090407F"/>
    <w:rsid w:val="0098729A"/>
    <w:rsid w:val="009B22B0"/>
    <w:rsid w:val="00AD2BC6"/>
    <w:rsid w:val="00BA2026"/>
    <w:rsid w:val="00C15383"/>
    <w:rsid w:val="00C500AC"/>
    <w:rsid w:val="00CD315D"/>
    <w:rsid w:val="00D154E9"/>
    <w:rsid w:val="00DD1EBE"/>
    <w:rsid w:val="00DF7B16"/>
    <w:rsid w:val="00F1722F"/>
    <w:rsid w:val="00F875E0"/>
    <w:rsid w:val="369BF0E1"/>
    <w:rsid w:val="56FF0AAB"/>
    <w:rsid w:val="61050CA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A96A"/>
  <w15:chartTrackingRefBased/>
  <w15:docId w15:val="{186D8A7F-B8AB-4635-9CA6-6785A958FD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8648B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8648B8"/>
    <w:rPr>
      <w:rFonts w:asciiTheme="majorHAnsi" w:hAnsiTheme="majorHAnsi" w:eastAsiaTheme="majorEastAsia" w:cstheme="majorBidi"/>
      <w:color w:val="2F5496" w:themeColor="accent1" w:themeShade="BF"/>
      <w:sz w:val="32"/>
      <w:szCs w:val="32"/>
    </w:rPr>
  </w:style>
  <w:style w:type="paragraph" w:styleId="Cabealhodondice">
    <w:name w:val="TOC Heading"/>
    <w:basedOn w:val="Ttulo1"/>
    <w:next w:val="Normal"/>
    <w:uiPriority w:val="39"/>
    <w:unhideWhenUsed/>
    <w:qFormat/>
    <w:rsid w:val="008648B8"/>
    <w:pPr>
      <w:outlineLvl w:val="9"/>
    </w:pPr>
    <w:rPr>
      <w:kern w:val="0"/>
      <w:lang w:eastAsia="pt-PT"/>
      <w14:ligatures w14:val="none"/>
    </w:rPr>
  </w:style>
  <w:style w:type="table" w:styleId="TableNormal" w:customStyle="1">
    <w:name w:val="Normal Table0"/>
    <w:uiPriority w:val="2"/>
    <w:semiHidden/>
    <w:unhideWhenUsed/>
    <w:qFormat/>
    <w:rsid w:val="008648B8"/>
    <w:pPr>
      <w:widowControl w:val="0"/>
      <w:autoSpaceDE w:val="0"/>
      <w:autoSpaceDN w:val="0"/>
      <w:spacing w:after="0" w:line="240" w:lineRule="auto"/>
    </w:pPr>
    <w:rPr>
      <w:kern w:val="0"/>
      <w:lang w:val="en-US" w:bidi="ar-SA"/>
      <w14:ligatures w14:val="none"/>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8648B8"/>
    <w:pPr>
      <w:widowControl w:val="0"/>
      <w:autoSpaceDE w:val="0"/>
      <w:autoSpaceDN w:val="0"/>
      <w:spacing w:after="0" w:line="205" w:lineRule="exact"/>
      <w:ind w:left="98" w:right="92"/>
      <w:jc w:val="center"/>
    </w:pPr>
    <w:rPr>
      <w:rFonts w:ascii="Cambria" w:hAnsi="Cambria" w:eastAsia="Cambria" w:cs="Cambria"/>
      <w:kern w:val="0"/>
      <w:lang w:bidi="ar-SA"/>
      <w14:ligatures w14:val="none"/>
    </w:rPr>
  </w:style>
  <w:style w:type="paragraph" w:styleId="PargrafodaLista">
    <w:name w:val="List Paragraph"/>
    <w:basedOn w:val="Normal"/>
    <w:uiPriority w:val="1"/>
    <w:qFormat/>
    <w:rsid w:val="00AD2BC6"/>
    <w:pPr>
      <w:ind w:left="720"/>
      <w:contextualSpacing/>
    </w:pPr>
  </w:style>
  <w:style w:type="paragraph" w:styleId="Corpodetexto">
    <w:name w:val="Body Text"/>
    <w:basedOn w:val="Normal"/>
    <w:link w:val="CorpodetextoCarter"/>
    <w:uiPriority w:val="1"/>
    <w:qFormat/>
    <w:rsid w:val="00AD2BC6"/>
    <w:pPr>
      <w:widowControl w:val="0"/>
      <w:autoSpaceDE w:val="0"/>
      <w:autoSpaceDN w:val="0"/>
      <w:spacing w:after="0" w:line="240" w:lineRule="auto"/>
    </w:pPr>
    <w:rPr>
      <w:rFonts w:ascii="Cambria" w:hAnsi="Cambria" w:eastAsia="Cambria" w:cs="Cambria"/>
      <w:kern w:val="0"/>
      <w:sz w:val="20"/>
      <w:szCs w:val="20"/>
      <w:lang w:bidi="ar-SA"/>
      <w14:ligatures w14:val="none"/>
    </w:rPr>
  </w:style>
  <w:style w:type="character" w:styleId="CorpodetextoCarter" w:customStyle="1">
    <w:name w:val="Corpo de texto Caráter"/>
    <w:basedOn w:val="Tipodeletrapredefinidodopargrafo"/>
    <w:link w:val="Corpodetexto"/>
    <w:uiPriority w:val="1"/>
    <w:rsid w:val="00AD2BC6"/>
    <w:rPr>
      <w:rFonts w:ascii="Cambria" w:hAnsi="Cambria" w:eastAsia="Cambria" w:cs="Cambria"/>
      <w:kern w:val="0"/>
      <w:sz w:val="20"/>
      <w:szCs w:val="20"/>
      <w:lang w:bidi="ar-SA"/>
      <w14:ligatures w14:val="none"/>
    </w:rPr>
  </w:style>
  <w:style w:type="paragraph" w:styleId="ndice1">
    <w:name w:val="toc 1"/>
    <w:basedOn w:val="Normal"/>
    <w:next w:val="Normal"/>
    <w:autoRedefine/>
    <w:uiPriority w:val="39"/>
    <w:unhideWhenUsed/>
    <w:rsid w:val="00DF7B16"/>
    <w:pPr>
      <w:tabs>
        <w:tab w:val="left" w:pos="440"/>
        <w:tab w:val="right" w:leader="dot" w:pos="8494"/>
      </w:tabs>
      <w:spacing w:after="100"/>
    </w:pPr>
    <w:rPr>
      <w:rFonts w:asciiTheme="majorBidi" w:hAnsiTheme="majorBidi" w:cstheme="majorBidi"/>
      <w:noProof/>
    </w:rPr>
  </w:style>
  <w:style w:type="paragraph" w:styleId="ndice2">
    <w:name w:val="toc 2"/>
    <w:basedOn w:val="Normal"/>
    <w:next w:val="Normal"/>
    <w:autoRedefine/>
    <w:uiPriority w:val="39"/>
    <w:unhideWhenUsed/>
    <w:rsid w:val="00DF7B16"/>
    <w:pPr>
      <w:spacing w:after="100"/>
      <w:ind w:left="220"/>
    </w:pPr>
  </w:style>
  <w:style w:type="character" w:styleId="Hiperligao">
    <w:name w:val="Hyperlink"/>
    <w:basedOn w:val="Tipodeletrapredefinidodopargrafo"/>
    <w:uiPriority w:val="99"/>
    <w:unhideWhenUsed/>
    <w:rsid w:val="00DF7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brunoborlido@ua.pt" TargetMode="External" Id="Rbc2aecdd61ab4084" /><Relationship Type="http://schemas.openxmlformats.org/officeDocument/2006/relationships/hyperlink" Target="mailto:pedromscunha04@ua.pt" TargetMode="External" Id="Rbb78bc5b266949c3" /><Relationship Type="http://schemas.openxmlformats.org/officeDocument/2006/relationships/glossaryDocument" Target="glossary/document.xml" Id="Re9f717298d3d4a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699d5a-dd64-4b4b-bb4b-85121c57fb5b}"/>
      </w:docPartPr>
      <w:docPartBody>
        <w:p w14:paraId="4F4D049C">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E8D08-C510-447C-B69D-306A4BF002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Daniela Lemos</dc:creator>
  <keywords/>
  <dc:description/>
  <lastModifiedBy>Bruno Pereira</lastModifiedBy>
  <revision>11</revision>
  <dcterms:created xsi:type="dcterms:W3CDTF">2023-11-25T19:47:00.0000000Z</dcterms:created>
  <dcterms:modified xsi:type="dcterms:W3CDTF">2023-12-13T12:40:35.7333980Z</dcterms:modified>
</coreProperties>
</file>