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1" w:rightFromText="141" w:vertAnchor="page" w:horzAnchor="margin" w:tblpY="1258"/>
        <w:tblW w:w="9173" w:type="dxa"/>
        <w:tblLook w:val="01E0" w:firstRow="1" w:lastRow="1" w:firstColumn="1" w:lastColumn="1" w:noHBand="0" w:noVBand="0"/>
      </w:tblPr>
      <w:tblGrid>
        <w:gridCol w:w="5118"/>
        <w:gridCol w:w="2876"/>
        <w:gridCol w:w="1179"/>
      </w:tblGrid>
      <w:tr w:rsidR="00F048A3" w:rsidRPr="00F048A3" w14:paraId="1B5D6F3B" w14:textId="77777777" w:rsidTr="00687E24">
        <w:trPr>
          <w:trHeight w:val="673"/>
        </w:trPr>
        <w:tc>
          <w:tcPr>
            <w:tcW w:w="5118" w:type="dxa"/>
            <w:shd w:val="clear" w:color="auto" w:fill="auto"/>
          </w:tcPr>
          <w:p w14:paraId="42E6FFFA" w14:textId="77777777" w:rsidR="00687E24" w:rsidRPr="00F048A3" w:rsidRDefault="00687E24" w:rsidP="00687E24">
            <w:pPr>
              <w:spacing w:line="360" w:lineRule="auto"/>
              <w:rPr>
                <w:rFonts w:ascii="Arial" w:hAnsi="Arial" w:cs="Arial"/>
                <w:b/>
                <w:color w:val="000000" w:themeColor="text1"/>
                <w:sz w:val="14"/>
                <w:szCs w:val="14"/>
              </w:rPr>
            </w:pPr>
          </w:p>
          <w:p w14:paraId="32F6F71B" w14:textId="77777777" w:rsidR="00687E24" w:rsidRPr="00F048A3" w:rsidRDefault="00687E24" w:rsidP="00687E24">
            <w:pPr>
              <w:spacing w:line="360" w:lineRule="auto"/>
              <w:rPr>
                <w:rFonts w:ascii="Arial" w:hAnsi="Arial" w:cs="Arial"/>
                <w:b/>
                <w:color w:val="000000" w:themeColor="text1"/>
              </w:rPr>
            </w:pPr>
            <w:r w:rsidRPr="00F048A3">
              <w:rPr>
                <w:rFonts w:ascii="Arial" w:hAnsi="Arial" w:cs="Arial"/>
                <w:b/>
                <w:color w:val="000000" w:themeColor="text1"/>
              </w:rPr>
              <w:t>UNIVERSIDAD TECNOLÓGICA NACIONAL</w:t>
            </w:r>
          </w:p>
          <w:p w14:paraId="4772A61E" w14:textId="77777777" w:rsidR="00687E24" w:rsidRPr="00F048A3" w:rsidRDefault="00687E24" w:rsidP="00687E24">
            <w:pPr>
              <w:spacing w:line="360" w:lineRule="auto"/>
              <w:rPr>
                <w:color w:val="000000" w:themeColor="text1"/>
                <w:spacing w:val="34"/>
              </w:rPr>
            </w:pPr>
            <w:r w:rsidRPr="00F048A3">
              <w:rPr>
                <w:rFonts w:ascii="Arial" w:hAnsi="Arial" w:cs="Arial"/>
                <w:b/>
                <w:color w:val="000000" w:themeColor="text1"/>
                <w:spacing w:val="34"/>
              </w:rPr>
              <w:t>FACULTAD REGIONAL TUCUMÁN</w:t>
            </w:r>
          </w:p>
        </w:tc>
        <w:tc>
          <w:tcPr>
            <w:tcW w:w="4055" w:type="dxa"/>
            <w:gridSpan w:val="2"/>
            <w:shd w:val="clear" w:color="auto" w:fill="auto"/>
          </w:tcPr>
          <w:p w14:paraId="145BA88A" w14:textId="77777777" w:rsidR="00687E24" w:rsidRPr="00F048A3" w:rsidRDefault="00687E24" w:rsidP="00687E24">
            <w:pPr>
              <w:jc w:val="right"/>
              <w:rPr>
                <w:rFonts w:ascii="Arial" w:hAnsi="Arial" w:cs="Arial"/>
                <w:b/>
                <w:color w:val="000000" w:themeColor="text1"/>
              </w:rPr>
            </w:pPr>
            <w:r w:rsidRPr="00F048A3">
              <w:rPr>
                <w:color w:val="000000" w:themeColor="text1"/>
              </w:rPr>
              <w:object w:dxaOrig="3390" w:dyaOrig="795" w14:anchorId="7BB0A6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9.35pt;height:44.75pt" o:ole="">
                  <v:imagedata r:id="rId7" o:title=""/>
                </v:shape>
                <o:OLEObject Type="Embed" ProgID="MSPhotoEd.3" ShapeID="_x0000_i1025" DrawAspect="Content" ObjectID="_1737653784" r:id="rId8"/>
              </w:object>
            </w:r>
          </w:p>
        </w:tc>
      </w:tr>
      <w:tr w:rsidR="00F048A3" w:rsidRPr="00F048A3" w14:paraId="2C71AADB" w14:textId="77777777" w:rsidTr="00687E24">
        <w:trPr>
          <w:trHeight w:val="202"/>
        </w:trPr>
        <w:tc>
          <w:tcPr>
            <w:tcW w:w="5118" w:type="dxa"/>
            <w:shd w:val="clear" w:color="auto" w:fill="auto"/>
          </w:tcPr>
          <w:p w14:paraId="6A80EDA4" w14:textId="77777777" w:rsidR="00687E24" w:rsidRPr="00F048A3" w:rsidRDefault="00687E24" w:rsidP="00687E24">
            <w:pPr>
              <w:rPr>
                <w:rFonts w:ascii="Arial" w:hAnsi="Arial" w:cs="Arial"/>
                <w:b/>
                <w:color w:val="000000" w:themeColor="text1"/>
                <w:sz w:val="14"/>
                <w:szCs w:val="14"/>
              </w:rPr>
            </w:pPr>
          </w:p>
        </w:tc>
        <w:tc>
          <w:tcPr>
            <w:tcW w:w="4055" w:type="dxa"/>
            <w:gridSpan w:val="2"/>
            <w:shd w:val="clear" w:color="auto" w:fill="auto"/>
          </w:tcPr>
          <w:p w14:paraId="6F29AA28" w14:textId="77777777" w:rsidR="00687E24" w:rsidRPr="00F048A3" w:rsidRDefault="00687E24" w:rsidP="00687E24">
            <w:pPr>
              <w:jc w:val="right"/>
              <w:rPr>
                <w:color w:val="000000" w:themeColor="text1"/>
              </w:rPr>
            </w:pPr>
          </w:p>
        </w:tc>
      </w:tr>
      <w:tr w:rsidR="00F048A3" w:rsidRPr="00F048A3" w14:paraId="70F2836F" w14:textId="77777777" w:rsidTr="00687E24">
        <w:trPr>
          <w:trHeight w:val="1485"/>
        </w:trPr>
        <w:tc>
          <w:tcPr>
            <w:tcW w:w="9173" w:type="dxa"/>
            <w:gridSpan w:val="3"/>
            <w:shd w:val="clear" w:color="auto" w:fill="auto"/>
          </w:tcPr>
          <w:p w14:paraId="6927CDF4" w14:textId="77777777" w:rsidR="00687E24" w:rsidRPr="00F048A3" w:rsidRDefault="00687E24" w:rsidP="00687E24">
            <w:pPr>
              <w:jc w:val="center"/>
              <w:rPr>
                <w:rFonts w:ascii="Arial" w:hAnsi="Arial" w:cs="Arial"/>
                <w:b/>
                <w:color w:val="000000" w:themeColor="text1"/>
                <w:sz w:val="36"/>
                <w:szCs w:val="36"/>
              </w:rPr>
            </w:pPr>
          </w:p>
          <w:p w14:paraId="3714F4A4" w14:textId="77777777" w:rsidR="00687E24" w:rsidRPr="00F048A3" w:rsidRDefault="00687E24" w:rsidP="00687E24">
            <w:pPr>
              <w:jc w:val="center"/>
              <w:rPr>
                <w:rFonts w:ascii="Arial" w:hAnsi="Arial" w:cs="Arial"/>
                <w:b/>
                <w:color w:val="000000" w:themeColor="text1"/>
                <w:sz w:val="44"/>
                <w:szCs w:val="44"/>
              </w:rPr>
            </w:pPr>
            <w:r w:rsidRPr="00F048A3">
              <w:rPr>
                <w:rFonts w:ascii="Arial" w:hAnsi="Arial" w:cs="Arial"/>
                <w:b/>
                <w:color w:val="000000" w:themeColor="text1"/>
                <w:sz w:val="44"/>
                <w:szCs w:val="44"/>
              </w:rPr>
              <w:t>SEGURIDAD INFORMÁTICA</w:t>
            </w:r>
          </w:p>
          <w:p w14:paraId="39F9F9BE" w14:textId="77777777" w:rsidR="00687E24" w:rsidRPr="00F048A3" w:rsidRDefault="00687E24" w:rsidP="00687E24">
            <w:pPr>
              <w:jc w:val="center"/>
              <w:rPr>
                <w:rFonts w:ascii="Arial" w:hAnsi="Arial" w:cs="Arial"/>
                <w:b/>
                <w:color w:val="000000" w:themeColor="text1"/>
                <w:sz w:val="44"/>
                <w:szCs w:val="44"/>
              </w:rPr>
            </w:pPr>
            <w:r w:rsidRPr="00F048A3">
              <w:rPr>
                <w:rFonts w:ascii="Arial" w:hAnsi="Arial" w:cs="Arial"/>
                <w:b/>
                <w:color w:val="000000" w:themeColor="text1"/>
                <w:sz w:val="44"/>
                <w:szCs w:val="44"/>
              </w:rPr>
              <w:t>2022</w:t>
            </w:r>
          </w:p>
          <w:p w14:paraId="45EEB069" w14:textId="77777777" w:rsidR="00687E24" w:rsidRPr="00F048A3" w:rsidRDefault="00687E24" w:rsidP="00687E24">
            <w:pPr>
              <w:rPr>
                <w:color w:val="000000" w:themeColor="text1"/>
                <w:sz w:val="36"/>
                <w:szCs w:val="36"/>
              </w:rPr>
            </w:pPr>
          </w:p>
        </w:tc>
      </w:tr>
      <w:tr w:rsidR="00F048A3" w:rsidRPr="00F048A3" w14:paraId="4ED4BB73" w14:textId="77777777" w:rsidTr="00687E24">
        <w:trPr>
          <w:trHeight w:val="230"/>
        </w:trPr>
        <w:tc>
          <w:tcPr>
            <w:tcW w:w="9173" w:type="dxa"/>
            <w:gridSpan w:val="3"/>
            <w:shd w:val="clear" w:color="auto" w:fill="auto"/>
          </w:tcPr>
          <w:p w14:paraId="22A92A9E" w14:textId="77777777" w:rsidR="00687E24" w:rsidRPr="00F048A3" w:rsidRDefault="00687E24" w:rsidP="00687E24">
            <w:pPr>
              <w:jc w:val="right"/>
              <w:rPr>
                <w:rFonts w:ascii="Arial" w:hAnsi="Arial" w:cs="Arial"/>
                <w:b/>
                <w:color w:val="000000" w:themeColor="text1"/>
                <w:sz w:val="28"/>
                <w:szCs w:val="28"/>
              </w:rPr>
            </w:pPr>
            <w:r w:rsidRPr="00F048A3">
              <w:rPr>
                <w:rFonts w:ascii="Arial" w:hAnsi="Arial" w:cs="Arial"/>
                <w:b/>
                <w:color w:val="000000" w:themeColor="text1"/>
                <w:sz w:val="28"/>
                <w:szCs w:val="28"/>
              </w:rPr>
              <w:t>Comisión: 3k1</w:t>
            </w:r>
          </w:p>
        </w:tc>
      </w:tr>
      <w:tr w:rsidR="00F048A3" w:rsidRPr="00F048A3" w14:paraId="5718F7C4" w14:textId="77777777" w:rsidTr="00687E24">
        <w:trPr>
          <w:trHeight w:val="885"/>
        </w:trPr>
        <w:tc>
          <w:tcPr>
            <w:tcW w:w="9173" w:type="dxa"/>
            <w:gridSpan w:val="3"/>
            <w:shd w:val="clear" w:color="auto" w:fill="auto"/>
          </w:tcPr>
          <w:p w14:paraId="56F2A27F" w14:textId="77777777" w:rsidR="00687E24" w:rsidRPr="00F048A3" w:rsidRDefault="00687E24" w:rsidP="00687E24">
            <w:pPr>
              <w:jc w:val="center"/>
              <w:rPr>
                <w:rFonts w:ascii="Arial" w:hAnsi="Arial" w:cs="Arial"/>
                <w:b/>
                <w:color w:val="000000" w:themeColor="text1"/>
                <w:sz w:val="36"/>
                <w:szCs w:val="36"/>
              </w:rPr>
            </w:pPr>
          </w:p>
          <w:p w14:paraId="77FA2C7B" w14:textId="533FF04D" w:rsidR="00687E24" w:rsidRPr="006442CC" w:rsidRDefault="00687E24" w:rsidP="00687E24">
            <w:pPr>
              <w:jc w:val="center"/>
              <w:rPr>
                <w:rFonts w:ascii="Arial" w:hAnsi="Arial" w:cs="Arial"/>
                <w:b/>
                <w:color w:val="000000" w:themeColor="text1"/>
                <w:sz w:val="40"/>
                <w:szCs w:val="40"/>
              </w:rPr>
            </w:pPr>
            <w:r w:rsidRPr="006442CC">
              <w:rPr>
                <w:rFonts w:ascii="Arial" w:hAnsi="Arial" w:cs="Arial"/>
                <w:b/>
                <w:color w:val="000000" w:themeColor="text1"/>
                <w:sz w:val="40"/>
                <w:szCs w:val="40"/>
              </w:rPr>
              <w:t>TRABAJO FINAL INTEGRADOR</w:t>
            </w:r>
          </w:p>
          <w:p w14:paraId="492327FF" w14:textId="77777777" w:rsidR="00687E24" w:rsidRPr="00F048A3" w:rsidRDefault="00687E24" w:rsidP="00687E24">
            <w:pPr>
              <w:rPr>
                <w:rFonts w:ascii="Arial" w:hAnsi="Arial" w:cs="Arial"/>
                <w:b/>
                <w:color w:val="000000" w:themeColor="text1"/>
                <w:sz w:val="36"/>
                <w:szCs w:val="36"/>
              </w:rPr>
            </w:pPr>
          </w:p>
          <w:p w14:paraId="0D33A92E" w14:textId="77777777" w:rsidR="00687E24" w:rsidRPr="00F048A3" w:rsidRDefault="00687E24" w:rsidP="00687E24">
            <w:pPr>
              <w:rPr>
                <w:rFonts w:ascii="Arial" w:hAnsi="Arial" w:cs="Arial"/>
                <w:b/>
                <w:color w:val="000000" w:themeColor="text1"/>
                <w:sz w:val="36"/>
                <w:szCs w:val="36"/>
              </w:rPr>
            </w:pPr>
          </w:p>
          <w:p w14:paraId="1A584A91" w14:textId="03DB2392" w:rsidR="00687E24" w:rsidRPr="00F048A3" w:rsidRDefault="00687E24" w:rsidP="00687E24">
            <w:pPr>
              <w:rPr>
                <w:rFonts w:ascii="Arial" w:hAnsi="Arial" w:cs="Arial"/>
                <w:b/>
                <w:color w:val="000000" w:themeColor="text1"/>
                <w:sz w:val="36"/>
                <w:szCs w:val="36"/>
              </w:rPr>
            </w:pPr>
            <w:r w:rsidRPr="00F048A3">
              <w:rPr>
                <w:rFonts w:ascii="Arial" w:hAnsi="Arial" w:cs="Arial"/>
                <w:b/>
                <w:color w:val="000000" w:themeColor="text1"/>
                <w:sz w:val="36"/>
                <w:szCs w:val="36"/>
              </w:rPr>
              <w:t>Temas:</w:t>
            </w:r>
          </w:p>
          <w:p w14:paraId="47F669A6" w14:textId="6A87624C" w:rsidR="00687E24" w:rsidRPr="00F048A3" w:rsidRDefault="00687E24" w:rsidP="00687E24">
            <w:pPr>
              <w:pStyle w:val="Prrafodelista"/>
              <w:numPr>
                <w:ilvl w:val="0"/>
                <w:numId w:val="15"/>
              </w:numPr>
              <w:rPr>
                <w:rFonts w:ascii="Arial" w:hAnsi="Arial" w:cs="Arial"/>
                <w:b/>
                <w:color w:val="000000" w:themeColor="text1"/>
                <w:sz w:val="36"/>
                <w:szCs w:val="36"/>
              </w:rPr>
            </w:pPr>
            <w:r w:rsidRPr="00F048A3">
              <w:rPr>
                <w:rFonts w:ascii="Arial" w:hAnsi="Arial" w:cs="Arial"/>
                <w:b/>
                <w:color w:val="000000" w:themeColor="text1"/>
                <w:sz w:val="36"/>
                <w:szCs w:val="36"/>
              </w:rPr>
              <w:t>Sistemas Biométricos</w:t>
            </w:r>
          </w:p>
          <w:p w14:paraId="5073EF9D" w14:textId="476E95E2" w:rsidR="00687E24" w:rsidRPr="00F048A3" w:rsidRDefault="00687E24" w:rsidP="00687E24">
            <w:pPr>
              <w:pStyle w:val="Prrafodelista"/>
              <w:numPr>
                <w:ilvl w:val="0"/>
                <w:numId w:val="15"/>
              </w:numPr>
              <w:rPr>
                <w:rFonts w:ascii="Arial" w:hAnsi="Arial" w:cs="Arial"/>
                <w:b/>
                <w:color w:val="000000" w:themeColor="text1"/>
                <w:sz w:val="36"/>
                <w:szCs w:val="36"/>
              </w:rPr>
            </w:pPr>
            <w:r w:rsidRPr="00F048A3">
              <w:rPr>
                <w:rFonts w:ascii="Arial" w:hAnsi="Arial" w:cs="Arial"/>
                <w:b/>
                <w:color w:val="000000" w:themeColor="text1"/>
                <w:sz w:val="36"/>
                <w:szCs w:val="36"/>
              </w:rPr>
              <w:t>Auditoría Informática</w:t>
            </w:r>
          </w:p>
          <w:p w14:paraId="5389589A" w14:textId="77777777" w:rsidR="00687E24" w:rsidRPr="00F048A3" w:rsidRDefault="00687E24" w:rsidP="00687E24">
            <w:pPr>
              <w:jc w:val="center"/>
              <w:rPr>
                <w:rFonts w:ascii="Arial" w:hAnsi="Arial" w:cs="Arial"/>
                <w:b/>
                <w:color w:val="000000" w:themeColor="text1"/>
                <w:sz w:val="40"/>
                <w:szCs w:val="40"/>
              </w:rPr>
            </w:pPr>
          </w:p>
        </w:tc>
      </w:tr>
      <w:tr w:rsidR="00F048A3" w:rsidRPr="00F048A3" w14:paraId="6C888F39" w14:textId="77777777" w:rsidTr="00687E24">
        <w:trPr>
          <w:trHeight w:val="313"/>
        </w:trPr>
        <w:tc>
          <w:tcPr>
            <w:tcW w:w="9173" w:type="dxa"/>
            <w:gridSpan w:val="3"/>
            <w:shd w:val="clear" w:color="auto" w:fill="auto"/>
          </w:tcPr>
          <w:p w14:paraId="6564F143" w14:textId="77777777" w:rsidR="00687E24" w:rsidRPr="00F048A3" w:rsidRDefault="00687E24" w:rsidP="00687E24">
            <w:pPr>
              <w:rPr>
                <w:color w:val="000000" w:themeColor="text1"/>
                <w:sz w:val="40"/>
                <w:szCs w:val="40"/>
              </w:rPr>
            </w:pPr>
          </w:p>
        </w:tc>
      </w:tr>
      <w:tr w:rsidR="00F048A3" w:rsidRPr="00F048A3" w14:paraId="5C223E38" w14:textId="77777777" w:rsidTr="00687E24">
        <w:trPr>
          <w:trHeight w:val="253"/>
        </w:trPr>
        <w:tc>
          <w:tcPr>
            <w:tcW w:w="9173" w:type="dxa"/>
            <w:gridSpan w:val="3"/>
            <w:shd w:val="clear" w:color="auto" w:fill="auto"/>
          </w:tcPr>
          <w:p w14:paraId="4DEB6F86" w14:textId="77777777" w:rsidR="00687E24" w:rsidRPr="00F048A3" w:rsidRDefault="00687E24" w:rsidP="00687E24">
            <w:pPr>
              <w:ind w:left="708" w:hanging="708"/>
              <w:rPr>
                <w:rFonts w:ascii="Arial" w:hAnsi="Arial" w:cs="Arial"/>
                <w:b/>
                <w:color w:val="000000" w:themeColor="text1"/>
              </w:rPr>
            </w:pPr>
            <w:r w:rsidRPr="00F048A3">
              <w:rPr>
                <w:rFonts w:ascii="Arial" w:hAnsi="Arial" w:cs="Arial"/>
                <w:b/>
                <w:color w:val="000000" w:themeColor="text1"/>
                <w:sz w:val="32"/>
                <w:szCs w:val="32"/>
              </w:rPr>
              <w:t>Docente:</w:t>
            </w:r>
          </w:p>
        </w:tc>
      </w:tr>
      <w:tr w:rsidR="00F048A3" w:rsidRPr="00F048A3" w14:paraId="7E39FC1B" w14:textId="77777777" w:rsidTr="00687E24">
        <w:trPr>
          <w:trHeight w:val="197"/>
        </w:trPr>
        <w:tc>
          <w:tcPr>
            <w:tcW w:w="9173" w:type="dxa"/>
            <w:gridSpan w:val="3"/>
            <w:shd w:val="clear" w:color="auto" w:fill="auto"/>
          </w:tcPr>
          <w:p w14:paraId="28B9E2AE" w14:textId="27420668" w:rsidR="00687E24" w:rsidRPr="00F048A3" w:rsidRDefault="00687E24" w:rsidP="00687E24">
            <w:pPr>
              <w:rPr>
                <w:rFonts w:ascii="Arial" w:hAnsi="Arial" w:cs="Arial"/>
                <w:b/>
                <w:color w:val="000000" w:themeColor="text1"/>
              </w:rPr>
            </w:pPr>
            <w:r w:rsidRPr="00F048A3">
              <w:rPr>
                <w:rFonts w:ascii="Arial" w:hAnsi="Arial" w:cs="Arial"/>
                <w:color w:val="000000" w:themeColor="text1"/>
                <w:sz w:val="28"/>
                <w:szCs w:val="28"/>
              </w:rPr>
              <w:t xml:space="preserve">Ing. José Daniel </w:t>
            </w:r>
            <w:proofErr w:type="spellStart"/>
            <w:r w:rsidRPr="00F048A3">
              <w:rPr>
                <w:rFonts w:ascii="Arial" w:hAnsi="Arial" w:cs="Arial"/>
                <w:color w:val="000000" w:themeColor="text1"/>
                <w:sz w:val="28"/>
                <w:szCs w:val="28"/>
              </w:rPr>
              <w:t>Zakhour</w:t>
            </w:r>
            <w:proofErr w:type="spellEnd"/>
          </w:p>
        </w:tc>
      </w:tr>
      <w:tr w:rsidR="00F048A3" w:rsidRPr="00F048A3" w14:paraId="68234B0B" w14:textId="77777777" w:rsidTr="00687E24">
        <w:trPr>
          <w:trHeight w:val="230"/>
        </w:trPr>
        <w:tc>
          <w:tcPr>
            <w:tcW w:w="9173" w:type="dxa"/>
            <w:gridSpan w:val="3"/>
            <w:shd w:val="clear" w:color="auto" w:fill="auto"/>
          </w:tcPr>
          <w:p w14:paraId="7A2E4B84" w14:textId="77777777" w:rsidR="00687E24" w:rsidRPr="00F048A3" w:rsidRDefault="00687E24" w:rsidP="00687E24">
            <w:pPr>
              <w:rPr>
                <w:rFonts w:ascii="Arial" w:hAnsi="Arial" w:cs="Arial"/>
                <w:b/>
                <w:bCs/>
                <w:color w:val="000000" w:themeColor="text1"/>
                <w:sz w:val="32"/>
                <w:szCs w:val="32"/>
              </w:rPr>
            </w:pPr>
          </w:p>
          <w:p w14:paraId="1E5FD43C" w14:textId="151FA5F4" w:rsidR="00687E24" w:rsidRPr="00F048A3" w:rsidRDefault="00687E24" w:rsidP="00687E24">
            <w:pPr>
              <w:rPr>
                <w:rFonts w:ascii="Arial" w:hAnsi="Arial" w:cs="Arial"/>
                <w:b/>
                <w:bCs/>
                <w:color w:val="000000" w:themeColor="text1"/>
                <w:sz w:val="32"/>
                <w:szCs w:val="32"/>
              </w:rPr>
            </w:pPr>
            <w:r w:rsidRPr="00F048A3">
              <w:rPr>
                <w:rFonts w:ascii="Arial" w:hAnsi="Arial" w:cs="Arial"/>
                <w:b/>
                <w:bCs/>
                <w:color w:val="000000" w:themeColor="text1"/>
                <w:sz w:val="32"/>
                <w:szCs w:val="32"/>
              </w:rPr>
              <w:t>Integrantes:</w:t>
            </w:r>
          </w:p>
          <w:p w14:paraId="5D5DC109" w14:textId="6F0CD4E2" w:rsidR="00687E24" w:rsidRPr="00F048A3" w:rsidRDefault="00687E24" w:rsidP="00687E24">
            <w:pPr>
              <w:rPr>
                <w:rFonts w:ascii="Arial" w:hAnsi="Arial" w:cs="Arial"/>
                <w:color w:val="000000" w:themeColor="text1"/>
                <w:sz w:val="28"/>
                <w:szCs w:val="28"/>
              </w:rPr>
            </w:pPr>
            <w:r w:rsidRPr="00F048A3">
              <w:rPr>
                <w:rFonts w:ascii="Arial" w:hAnsi="Arial" w:cs="Arial"/>
                <w:color w:val="000000" w:themeColor="text1"/>
                <w:sz w:val="28"/>
                <w:szCs w:val="28"/>
              </w:rPr>
              <w:t>[46406] Zurita, José Mat</w:t>
            </w:r>
            <w:r w:rsidR="006442CC">
              <w:rPr>
                <w:rFonts w:ascii="Arial" w:hAnsi="Arial" w:cs="Arial"/>
                <w:color w:val="000000" w:themeColor="text1"/>
                <w:sz w:val="28"/>
                <w:szCs w:val="28"/>
              </w:rPr>
              <w:t>í</w:t>
            </w:r>
            <w:r w:rsidRPr="00F048A3">
              <w:rPr>
                <w:rFonts w:ascii="Arial" w:hAnsi="Arial" w:cs="Arial"/>
                <w:color w:val="000000" w:themeColor="text1"/>
                <w:sz w:val="28"/>
                <w:szCs w:val="28"/>
              </w:rPr>
              <w:t>as</w:t>
            </w:r>
          </w:p>
          <w:p w14:paraId="70C35BCB" w14:textId="436AB5F3" w:rsidR="00687E24" w:rsidRPr="00F048A3" w:rsidRDefault="00687E24" w:rsidP="00687E24">
            <w:pPr>
              <w:rPr>
                <w:rFonts w:ascii="Arial" w:eastAsia="Arial" w:hAnsi="Arial" w:cs="Arial"/>
                <w:color w:val="000000" w:themeColor="text1"/>
                <w:sz w:val="28"/>
                <w:szCs w:val="28"/>
              </w:rPr>
            </w:pPr>
            <w:r w:rsidRPr="00F048A3">
              <w:rPr>
                <w:rFonts w:ascii="Arial" w:eastAsia="Arial" w:hAnsi="Arial" w:cs="Arial"/>
                <w:color w:val="000000" w:themeColor="text1"/>
                <w:sz w:val="28"/>
                <w:szCs w:val="28"/>
              </w:rPr>
              <w:t xml:space="preserve">[44528] </w:t>
            </w:r>
            <w:proofErr w:type="spellStart"/>
            <w:r w:rsidRPr="00F048A3">
              <w:rPr>
                <w:rFonts w:ascii="Arial" w:eastAsia="Arial" w:hAnsi="Arial" w:cs="Arial"/>
                <w:color w:val="000000" w:themeColor="text1"/>
                <w:sz w:val="28"/>
                <w:szCs w:val="28"/>
              </w:rPr>
              <w:t>Madozzo</w:t>
            </w:r>
            <w:proofErr w:type="spellEnd"/>
            <w:r w:rsidRPr="00F048A3">
              <w:rPr>
                <w:rFonts w:ascii="Arial" w:eastAsia="Arial" w:hAnsi="Arial" w:cs="Arial"/>
                <w:color w:val="000000" w:themeColor="text1"/>
                <w:sz w:val="28"/>
                <w:szCs w:val="28"/>
              </w:rPr>
              <w:t xml:space="preserve"> Romay, Bruno</w:t>
            </w:r>
          </w:p>
          <w:p w14:paraId="11A57FAC" w14:textId="77777777" w:rsidR="00687E24" w:rsidRPr="00F048A3" w:rsidRDefault="00687E24" w:rsidP="00687E24">
            <w:pPr>
              <w:rPr>
                <w:rFonts w:ascii="Arial" w:hAnsi="Arial" w:cs="Arial"/>
                <w:color w:val="000000" w:themeColor="text1"/>
                <w:sz w:val="32"/>
                <w:szCs w:val="32"/>
              </w:rPr>
            </w:pPr>
          </w:p>
          <w:p w14:paraId="1189A247" w14:textId="040541C7" w:rsidR="00687E24" w:rsidRPr="00F048A3" w:rsidRDefault="00687E24" w:rsidP="00687E24">
            <w:pPr>
              <w:rPr>
                <w:rFonts w:ascii="Arial" w:hAnsi="Arial" w:cs="Arial"/>
                <w:color w:val="000000" w:themeColor="text1"/>
              </w:rPr>
            </w:pPr>
          </w:p>
        </w:tc>
      </w:tr>
      <w:tr w:rsidR="00F048A3" w:rsidRPr="00F048A3" w14:paraId="5EEF7770" w14:textId="77777777" w:rsidTr="00687E24">
        <w:trPr>
          <w:trHeight w:val="271"/>
        </w:trPr>
        <w:tc>
          <w:tcPr>
            <w:tcW w:w="9173" w:type="dxa"/>
            <w:gridSpan w:val="3"/>
            <w:shd w:val="clear" w:color="auto" w:fill="auto"/>
          </w:tcPr>
          <w:p w14:paraId="2D02C940" w14:textId="77777777" w:rsidR="00687E24" w:rsidRPr="00F048A3" w:rsidRDefault="00687E24" w:rsidP="00687E24">
            <w:pPr>
              <w:ind w:left="708" w:hanging="708"/>
              <w:rPr>
                <w:rFonts w:ascii="Arial" w:hAnsi="Arial" w:cs="Arial"/>
                <w:b/>
                <w:color w:val="000000" w:themeColor="text1"/>
                <w:sz w:val="36"/>
                <w:szCs w:val="36"/>
              </w:rPr>
            </w:pPr>
          </w:p>
        </w:tc>
      </w:tr>
      <w:tr w:rsidR="00F048A3" w:rsidRPr="00F048A3" w14:paraId="7923B1F6" w14:textId="77777777" w:rsidTr="00687E24">
        <w:trPr>
          <w:trHeight w:val="276"/>
        </w:trPr>
        <w:tc>
          <w:tcPr>
            <w:tcW w:w="9173" w:type="dxa"/>
            <w:gridSpan w:val="3"/>
            <w:shd w:val="clear" w:color="auto" w:fill="auto"/>
          </w:tcPr>
          <w:p w14:paraId="23C5DFB4" w14:textId="77777777" w:rsidR="00687E24" w:rsidRPr="00F048A3" w:rsidRDefault="00687E24" w:rsidP="00687E24">
            <w:pPr>
              <w:rPr>
                <w:rFonts w:ascii="Arial" w:hAnsi="Arial" w:cs="Arial"/>
                <w:color w:val="000000" w:themeColor="text1"/>
                <w:sz w:val="36"/>
                <w:szCs w:val="36"/>
              </w:rPr>
            </w:pPr>
          </w:p>
        </w:tc>
      </w:tr>
      <w:tr w:rsidR="00F048A3" w:rsidRPr="00F048A3" w14:paraId="6C2633E5" w14:textId="77777777" w:rsidTr="00687E24">
        <w:trPr>
          <w:trHeight w:val="968"/>
        </w:trPr>
        <w:tc>
          <w:tcPr>
            <w:tcW w:w="7994" w:type="dxa"/>
            <w:gridSpan w:val="2"/>
            <w:shd w:val="clear" w:color="auto" w:fill="auto"/>
          </w:tcPr>
          <w:p w14:paraId="6A2ABB3B" w14:textId="77777777" w:rsidR="00687E24" w:rsidRPr="00F048A3" w:rsidRDefault="00687E24" w:rsidP="00687E24">
            <w:pPr>
              <w:rPr>
                <w:rFonts w:ascii="Arial" w:hAnsi="Arial" w:cs="Arial"/>
                <w:color w:val="000000" w:themeColor="text1"/>
                <w:sz w:val="32"/>
                <w:szCs w:val="32"/>
              </w:rPr>
            </w:pPr>
          </w:p>
        </w:tc>
        <w:tc>
          <w:tcPr>
            <w:tcW w:w="1179" w:type="dxa"/>
            <w:shd w:val="clear" w:color="auto" w:fill="auto"/>
          </w:tcPr>
          <w:p w14:paraId="045DAEAA" w14:textId="77777777" w:rsidR="00687E24" w:rsidRPr="00F048A3" w:rsidRDefault="00687E24" w:rsidP="00687E24">
            <w:pPr>
              <w:rPr>
                <w:rFonts w:ascii="Arial" w:hAnsi="Arial" w:cs="Arial"/>
                <w:color w:val="000000" w:themeColor="text1"/>
                <w:sz w:val="32"/>
                <w:szCs w:val="32"/>
              </w:rPr>
            </w:pPr>
          </w:p>
          <w:p w14:paraId="19025646" w14:textId="77777777" w:rsidR="00687E24" w:rsidRPr="00F048A3" w:rsidRDefault="00687E24" w:rsidP="00687E24">
            <w:pPr>
              <w:rPr>
                <w:rFonts w:ascii="Arial" w:hAnsi="Arial" w:cs="Arial"/>
                <w:color w:val="000000" w:themeColor="text1"/>
                <w:sz w:val="32"/>
                <w:szCs w:val="32"/>
              </w:rPr>
            </w:pPr>
          </w:p>
          <w:p w14:paraId="09B47CD9" w14:textId="77777777" w:rsidR="00687E24" w:rsidRPr="00F048A3" w:rsidRDefault="00687E24" w:rsidP="00687E24">
            <w:pPr>
              <w:rPr>
                <w:rFonts w:ascii="Arial" w:hAnsi="Arial" w:cs="Arial"/>
                <w:color w:val="000000" w:themeColor="text1"/>
                <w:sz w:val="32"/>
                <w:szCs w:val="32"/>
              </w:rPr>
            </w:pPr>
          </w:p>
        </w:tc>
      </w:tr>
      <w:tr w:rsidR="00F048A3" w:rsidRPr="00F048A3" w14:paraId="07218C9D" w14:textId="77777777" w:rsidTr="00687E24">
        <w:trPr>
          <w:trHeight w:val="65"/>
        </w:trPr>
        <w:tc>
          <w:tcPr>
            <w:tcW w:w="7994" w:type="dxa"/>
            <w:gridSpan w:val="2"/>
            <w:shd w:val="clear" w:color="auto" w:fill="auto"/>
          </w:tcPr>
          <w:p w14:paraId="10A1D8B2" w14:textId="77777777" w:rsidR="00687E24" w:rsidRPr="00F048A3" w:rsidRDefault="00687E24" w:rsidP="00687E24">
            <w:pPr>
              <w:ind w:left="708" w:hanging="708"/>
              <w:jc w:val="right"/>
              <w:rPr>
                <w:rFonts w:ascii="Arial" w:hAnsi="Arial" w:cs="Arial"/>
                <w:color w:val="000000" w:themeColor="text1"/>
                <w:sz w:val="32"/>
                <w:szCs w:val="32"/>
              </w:rPr>
            </w:pPr>
          </w:p>
        </w:tc>
        <w:tc>
          <w:tcPr>
            <w:tcW w:w="1179" w:type="dxa"/>
            <w:shd w:val="clear" w:color="auto" w:fill="auto"/>
          </w:tcPr>
          <w:p w14:paraId="2C02EBEC" w14:textId="77777777" w:rsidR="00687E24" w:rsidRPr="00F048A3" w:rsidRDefault="00687E24" w:rsidP="00687E24">
            <w:pPr>
              <w:ind w:left="708" w:hanging="708"/>
              <w:rPr>
                <w:rFonts w:ascii="Arial" w:hAnsi="Arial" w:cs="Arial"/>
                <w:color w:val="000000" w:themeColor="text1"/>
                <w:sz w:val="32"/>
                <w:szCs w:val="32"/>
              </w:rPr>
            </w:pPr>
          </w:p>
        </w:tc>
      </w:tr>
      <w:tr w:rsidR="00F048A3" w:rsidRPr="00F048A3" w14:paraId="277649D6" w14:textId="77777777" w:rsidTr="00687E24">
        <w:trPr>
          <w:gridAfter w:val="1"/>
          <w:wAfter w:w="1179" w:type="dxa"/>
          <w:trHeight w:val="65"/>
        </w:trPr>
        <w:tc>
          <w:tcPr>
            <w:tcW w:w="7994" w:type="dxa"/>
            <w:gridSpan w:val="2"/>
            <w:shd w:val="clear" w:color="auto" w:fill="auto"/>
          </w:tcPr>
          <w:p w14:paraId="2D1C0847" w14:textId="77777777" w:rsidR="00687E24" w:rsidRPr="00F048A3" w:rsidRDefault="00687E24" w:rsidP="00687E24">
            <w:pPr>
              <w:rPr>
                <w:rFonts w:ascii="Arial" w:hAnsi="Arial" w:cs="Arial"/>
                <w:color w:val="000000" w:themeColor="text1"/>
              </w:rPr>
            </w:pPr>
          </w:p>
        </w:tc>
      </w:tr>
      <w:tr w:rsidR="00F048A3" w:rsidRPr="00F048A3" w14:paraId="68A57DA2" w14:textId="77777777" w:rsidTr="00687E24">
        <w:trPr>
          <w:trHeight w:val="65"/>
        </w:trPr>
        <w:tc>
          <w:tcPr>
            <w:tcW w:w="9173" w:type="dxa"/>
            <w:gridSpan w:val="3"/>
            <w:shd w:val="clear" w:color="auto" w:fill="auto"/>
          </w:tcPr>
          <w:p w14:paraId="7FFB5980" w14:textId="77777777" w:rsidR="00687E24" w:rsidRPr="00F048A3" w:rsidRDefault="00687E24" w:rsidP="00687E24">
            <w:pPr>
              <w:spacing w:after="200" w:line="276" w:lineRule="auto"/>
              <w:rPr>
                <w:rFonts w:ascii="Arial" w:hAnsi="Arial" w:cs="Arial"/>
                <w:color w:val="000000" w:themeColor="text1"/>
                <w:u w:val="single"/>
              </w:rPr>
            </w:pPr>
          </w:p>
        </w:tc>
      </w:tr>
      <w:tr w:rsidR="00F048A3" w:rsidRPr="00F048A3" w14:paraId="150F17CD" w14:textId="77777777" w:rsidTr="00687E24">
        <w:trPr>
          <w:trHeight w:val="197"/>
        </w:trPr>
        <w:tc>
          <w:tcPr>
            <w:tcW w:w="9173" w:type="dxa"/>
            <w:gridSpan w:val="3"/>
            <w:shd w:val="clear" w:color="auto" w:fill="auto"/>
          </w:tcPr>
          <w:p w14:paraId="2FD18CB0" w14:textId="77777777" w:rsidR="00687E24" w:rsidRPr="00F048A3" w:rsidRDefault="00687E24" w:rsidP="00687E24">
            <w:pPr>
              <w:tabs>
                <w:tab w:val="left" w:pos="1902"/>
              </w:tabs>
              <w:rPr>
                <w:rFonts w:ascii="Arial" w:hAnsi="Arial" w:cs="Arial"/>
                <w:color w:val="000000" w:themeColor="text1"/>
              </w:rPr>
            </w:pPr>
          </w:p>
        </w:tc>
      </w:tr>
    </w:tbl>
    <w:p w14:paraId="33D8A346" w14:textId="5AEC9CC3" w:rsidR="007A18D6" w:rsidRDefault="00D90238" w:rsidP="00687E24">
      <w:pPr>
        <w:pStyle w:val="LO-normal"/>
        <w:rPr>
          <w:color w:val="000000"/>
          <w:sz w:val="96"/>
          <w:szCs w:val="96"/>
        </w:rPr>
      </w:pPr>
      <w:r>
        <w:rPr>
          <w:noProof/>
        </w:rPr>
        <w:drawing>
          <wp:anchor distT="0" distB="0" distL="0" distR="0" simplePos="0" relativeHeight="251661312" behindDoc="1" locked="0" layoutInCell="0" allowOverlap="1" wp14:anchorId="015190E2" wp14:editId="37A004CC">
            <wp:simplePos x="0" y="0"/>
            <wp:positionH relativeFrom="page">
              <wp:posOffset>-200025</wp:posOffset>
            </wp:positionH>
            <wp:positionV relativeFrom="paragraph">
              <wp:posOffset>-1787042</wp:posOffset>
            </wp:positionV>
            <wp:extent cx="8941435" cy="12487937"/>
            <wp:effectExtent l="0" t="0" r="0" b="889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42472" cy="12489385"/>
                    </a:xfrm>
                    <a:prstGeom prst="rect">
                      <a:avLst/>
                    </a:prstGeom>
                    <a:noFill/>
                  </pic:spPr>
                </pic:pic>
              </a:graphicData>
            </a:graphic>
            <wp14:sizeRelH relativeFrom="margin">
              <wp14:pctWidth>0</wp14:pctWidth>
            </wp14:sizeRelH>
            <wp14:sizeRelV relativeFrom="margin">
              <wp14:pctHeight>0</wp14:pctHeight>
            </wp14:sizeRelV>
          </wp:anchor>
        </w:drawing>
      </w:r>
      <w:r w:rsidR="00AA43FA">
        <w:rPr>
          <w:noProof/>
        </w:rPr>
        <mc:AlternateContent>
          <mc:Choice Requires="wps">
            <w:drawing>
              <wp:anchor distT="45720" distB="45720" distL="114300" distR="114300" simplePos="0" relativeHeight="251657216" behindDoc="0" locked="0" layoutInCell="0" allowOverlap="1" wp14:anchorId="58E0967E" wp14:editId="2C742732">
                <wp:simplePos x="0" y="0"/>
                <wp:positionH relativeFrom="margin">
                  <wp:posOffset>635000</wp:posOffset>
                </wp:positionH>
                <wp:positionV relativeFrom="paragraph">
                  <wp:posOffset>3288030</wp:posOffset>
                </wp:positionV>
                <wp:extent cx="4762500" cy="703580"/>
                <wp:effectExtent l="0" t="0" r="0" b="0"/>
                <wp:wrapSquare wrapText="bothSides"/>
                <wp:docPr id="11" name="Rectángulo 11"/>
                <wp:cNvGraphicFramePr/>
                <a:graphic xmlns:a="http://schemas.openxmlformats.org/drawingml/2006/main">
                  <a:graphicData uri="http://schemas.microsoft.com/office/word/2010/wordprocessingShape">
                    <wps:wsp>
                      <wps:cNvSpPr/>
                      <wps:spPr>
                        <a:xfrm>
                          <a:off x="0" y="0"/>
                          <a:ext cx="4762500" cy="716915"/>
                        </a:xfrm>
                        <a:prstGeom prst="rect">
                          <a:avLst/>
                        </a:prstGeom>
                        <a:noFill/>
                        <a:ln w="9525">
                          <a:noFill/>
                        </a:ln>
                      </wps:spPr>
                      <wps:style>
                        <a:lnRef idx="0">
                          <a:scrgbClr r="0" g="0" b="0"/>
                        </a:lnRef>
                        <a:fillRef idx="0">
                          <a:scrgbClr r="0" g="0" b="0"/>
                        </a:fillRef>
                        <a:effectRef idx="0">
                          <a:scrgbClr r="0" g="0" b="0"/>
                        </a:effectRef>
                        <a:fontRef idx="minor"/>
                      </wps:style>
                      <wps:txbx>
                        <w:txbxContent>
                          <w:p w14:paraId="3C5A7DBB" w14:textId="1279C504" w:rsidR="00AA43FA" w:rsidRDefault="00AA43FA" w:rsidP="00AA43FA">
                            <w:pPr>
                              <w:pStyle w:val="Contenidodelmarco"/>
                              <w:spacing w:after="143" w:line="240" w:lineRule="auto"/>
                              <w:rPr>
                                <w:rFonts w:ascii="Arial Nova Light" w:hAnsi="Arial Nova Light"/>
                                <w:color w:val="B1E6F6"/>
                                <w:sz w:val="72"/>
                                <w:szCs w:val="72"/>
                                <w:lang w:val="es-ES"/>
                              </w:rPr>
                            </w:pPr>
                          </w:p>
                        </w:txbxContent>
                      </wps:txbx>
                      <wps:bodyPr vertOverflow="clip" horzOverflow="clip" wrap="square">
                        <a:spAutoFit/>
                      </wps:bodyPr>
                    </wps:wsp>
                  </a:graphicData>
                </a:graphic>
                <wp14:sizeRelH relativeFrom="margin">
                  <wp14:pctWidth>0</wp14:pctWidth>
                </wp14:sizeRelH>
                <wp14:sizeRelV relativeFrom="margin">
                  <wp14:pctHeight>20000</wp14:pctHeight>
                </wp14:sizeRelV>
              </wp:anchor>
            </w:drawing>
          </mc:Choice>
          <mc:Fallback>
            <w:pict>
              <v:rect w14:anchorId="58E0967E" id="Rectángulo 11" o:spid="_x0000_s1026" style="position:absolute;margin-left:50pt;margin-top:258.9pt;width:375pt;height:55.4pt;z-index:2516572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" o:allowincell="f" filled="f" stroked="f">
                <v:textbox style="mso-fit-shape-to-text:t">
                  <w:txbxContent>
                    <w:p w14:paraId="3C5A7DBB" w14:textId="1279C504" w:rsidR="00AA43FA" w:rsidRDefault="00AA43FA" w:rsidP="00AA43FA">
                      <w:pPr>
                        <w:pStyle w:val="Contenidodelmarco"/>
                        <w:spacing w:after="143" w:line="240" w:lineRule="auto"/>
                        <w:rPr>
                          <w:rFonts w:ascii="Arial Nova Light" w:hAnsi="Arial Nova Light"/>
                          <w:color w:val="B1E6F6"/>
                          <w:sz w:val="72"/>
                          <w:szCs w:val="72"/>
                          <w:lang w:val="es-ES"/>
                        </w:rPr>
                      </w:pPr>
                    </w:p>
                  </w:txbxContent>
                </v:textbox>
                <w10:wrap type="square" anchorx="margin"/>
              </v:rect>
            </w:pict>
          </mc:Fallback>
        </mc:AlternateContent>
      </w:r>
      <w:r w:rsidR="00AA43FA">
        <w:rPr>
          <w:noProof/>
        </w:rPr>
        <mc:AlternateContent>
          <mc:Choice Requires="wps">
            <w:drawing>
              <wp:anchor distT="45720" distB="45720" distL="114300" distR="114300" simplePos="0" relativeHeight="251658240" behindDoc="0" locked="0" layoutInCell="0" allowOverlap="1" wp14:anchorId="3AFA48F9" wp14:editId="51A25ABD">
                <wp:simplePos x="0" y="0"/>
                <wp:positionH relativeFrom="margin">
                  <wp:align>center</wp:align>
                </wp:positionH>
                <wp:positionV relativeFrom="paragraph">
                  <wp:posOffset>704850</wp:posOffset>
                </wp:positionV>
                <wp:extent cx="6181090" cy="1826260"/>
                <wp:effectExtent l="0" t="0" r="0" b="0"/>
                <wp:wrapSquare wrapText="bothSides"/>
                <wp:docPr id="10" name="Rectángulo 10"/>
                <wp:cNvGraphicFramePr/>
                <a:graphic xmlns:a="http://schemas.openxmlformats.org/drawingml/2006/main">
                  <a:graphicData uri="http://schemas.microsoft.com/office/word/2010/wordprocessingShape">
                    <wps:wsp>
                      <wps:cNvSpPr/>
                      <wps:spPr>
                        <a:xfrm>
                          <a:off x="0" y="0"/>
                          <a:ext cx="6181090" cy="1859280"/>
                        </a:xfrm>
                        <a:prstGeom prst="rect">
                          <a:avLst/>
                        </a:prstGeom>
                        <a:noFill/>
                        <a:ln w="9525">
                          <a:noFill/>
                        </a:ln>
                        <a:effectLst/>
                      </wps:spPr>
                      <wps:txbx>
                        <w:txbxContent>
                          <w:p w14:paraId="38EC2B2C" w14:textId="247E0B07" w:rsidR="00AA43FA" w:rsidRPr="00AA43FA" w:rsidRDefault="00AA43FA" w:rsidP="00AA43FA">
                            <w:pPr>
                              <w:pStyle w:val="Contenidodelmarco"/>
                              <w:spacing w:after="143" w:line="240" w:lineRule="auto"/>
                              <w:rPr>
                                <w:rFonts w:ascii="Arial Nova Light" w:hAnsi="Arial Nova Light"/>
                                <w:color w:val="B1E6F6"/>
                                <w:sz w:val="144"/>
                                <w:szCs w:val="144"/>
                                <w:lang w:val="es-AR"/>
                              </w:rPr>
                            </w:pPr>
                            <w:r w:rsidRPr="00AA43FA">
                              <w:rPr>
                                <w:rFonts w:ascii="Arial Nova Light" w:hAnsi="Arial Nova Light"/>
                                <w:color w:val="B1E6F6"/>
                                <w:sz w:val="144"/>
                                <w:szCs w:val="144"/>
                                <w:lang w:val="es-AR"/>
                              </w:rPr>
                              <w:t>Sistemas biométricos</w:t>
                            </w:r>
                          </w:p>
                        </w:txbxContent>
                      </wps:txbx>
                      <wps:bodyPr vertOverflow="clip" horzOverflow="clip">
                        <a:spAutoFit/>
                      </wps:bodyPr>
                    </wps:wsp>
                  </a:graphicData>
                </a:graphic>
                <wp14:sizeRelH relativeFrom="page">
                  <wp14:pctWidth>0</wp14:pctWidth>
                </wp14:sizeRelH>
                <wp14:sizeRelV relativeFrom="margin">
                  <wp14:pctHeight>20000</wp14:pctHeight>
                </wp14:sizeRelV>
              </wp:anchor>
            </w:drawing>
          </mc:Choice>
          <mc:Fallback>
            <w:pict>
              <v:rect w14:anchorId="3AFA48F9" id="Rectángulo 10" o:spid="_x0000_s1027" style="position:absolute;margin-left:0;margin-top:55.5pt;width:486.7pt;height:143.8pt;z-index:2516582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" o:allowincell="f" filled="f" stroked="f">
                <v:textbox style="mso-fit-shape-to-text:t">
                  <w:txbxContent>
                    <w:p w14:paraId="38EC2B2C" w14:textId="247E0B07" w:rsidR="00AA43FA" w:rsidRPr="00AA43FA" w:rsidRDefault="00AA43FA" w:rsidP="00AA43FA">
                      <w:pPr>
                        <w:pStyle w:val="Contenidodelmarco"/>
                        <w:spacing w:after="143" w:line="240" w:lineRule="auto"/>
                        <w:rPr>
                          <w:rFonts w:ascii="Arial Nova Light" w:hAnsi="Arial Nova Light"/>
                          <w:color w:val="B1E6F6"/>
                          <w:sz w:val="144"/>
                          <w:szCs w:val="144"/>
                          <w:lang w:val="es-AR"/>
                        </w:rPr>
                      </w:pPr>
                      <w:r w:rsidRPr="00AA43FA">
                        <w:rPr>
                          <w:rFonts w:ascii="Arial Nova Light" w:hAnsi="Arial Nova Light"/>
                          <w:color w:val="B1E6F6"/>
                          <w:sz w:val="144"/>
                          <w:szCs w:val="144"/>
                          <w:lang w:val="es-AR"/>
                        </w:rPr>
                        <w:t>Sistemas biométricos</w:t>
                      </w:r>
                    </w:p>
                  </w:txbxContent>
                </v:textbox>
                <w10:wrap type="square" anchorx="margin"/>
              </v:rect>
            </w:pict>
          </mc:Fallback>
        </mc:AlternateContent>
      </w:r>
      <w:r w:rsidR="00AA43FA">
        <w:rPr>
          <w:noProof/>
        </w:rPr>
        <mc:AlternateContent>
          <mc:Choice Requires="wps">
            <w:drawing>
              <wp:anchor distT="0" distB="0" distL="0" distR="0" simplePos="0" relativeHeight="251659264" behindDoc="0" locked="0" layoutInCell="0" allowOverlap="1" wp14:anchorId="2ECE5332" wp14:editId="27F6826F">
                <wp:simplePos x="0" y="0"/>
                <wp:positionH relativeFrom="column">
                  <wp:posOffset>-6887845</wp:posOffset>
                </wp:positionH>
                <wp:positionV relativeFrom="paragraph">
                  <wp:posOffset>3793490</wp:posOffset>
                </wp:positionV>
                <wp:extent cx="5782310" cy="889000"/>
                <wp:effectExtent l="0" t="0" r="0" b="6350"/>
                <wp:wrapNone/>
                <wp:docPr id="9" name="Forma libre: forma 9"/>
                <wp:cNvGraphicFramePr/>
                <a:graphic xmlns:a="http://schemas.openxmlformats.org/drawingml/2006/main">
                  <a:graphicData uri="http://schemas.microsoft.com/office/word/2010/wordprocessingShape">
                    <wps:wsp>
                      <wps:cNvSpPr/>
                      <wps:spPr>
                        <a:xfrm>
                          <a:off x="0" y="0"/>
                          <a:ext cx="5782310" cy="889000"/>
                        </a:xfrm>
                        <a:custGeom>
                          <a:avLst/>
                          <a:gdLst/>
                          <a:ahLst/>
                          <a:cxnLst/>
                          <a:rect l="l" t="t" r="r" b="b"/>
                          <a:pathLst>
                            <a:path w="7274560" h="1285875">
                              <a:moveTo>
                                <a:pt x="0" y="0"/>
                              </a:moveTo>
                              <a:lnTo>
                                <a:pt x="0" y="1285875"/>
                              </a:lnTo>
                              <a:lnTo>
                                <a:pt x="7274560" y="1285875"/>
                              </a:lnTo>
                              <a:lnTo>
                                <a:pt x="7274560" y="0"/>
                              </a:lnTo>
                              <a:close/>
                            </a:path>
                          </a:pathLst>
                        </a:custGeom>
                        <a:noFill/>
                        <a:ln w="36360">
                          <a:noFill/>
                        </a:ln>
                      </wps:spPr>
                      <wps:style>
                        <a:lnRef idx="0">
                          <a:scrgbClr r="0" g="0" b="0"/>
                        </a:lnRef>
                        <a:fillRef idx="0">
                          <a:scrgbClr r="0" g="0" b="0"/>
                        </a:fillRef>
                        <a:effectRef idx="0">
                          <a:scrgbClr r="0" g="0" b="0"/>
                        </a:effectRef>
                        <a:fontRef idx="minor"/>
                      </wps:style>
                      <wps:txbx>
                        <w:txbxContent>
                          <w:p w14:paraId="774EB363" w14:textId="77777777" w:rsidR="00AA43FA" w:rsidRDefault="00AA43FA" w:rsidP="00AA43FA">
                            <w:pPr>
                              <w:pStyle w:val="Contenidodelmarco"/>
                              <w:spacing w:before="228" w:after="228"/>
                              <w:rPr>
                                <w:rFonts w:ascii="Arial Nova Light" w:eastAsia="Jacques Francois Shadow" w:hAnsi="Arial Nova Light" w:cs="Jacques Francois Shadow"/>
                                <w:b/>
                                <w:bCs/>
                                <w:color w:val="B1E6F6"/>
                                <w:sz w:val="64"/>
                                <w:szCs w:val="64"/>
                              </w:rPr>
                            </w:pPr>
                            <w:r>
                              <w:rPr>
                                <w:rFonts w:ascii="Arial Nova Light" w:eastAsia="Jacques Francois Shadow" w:hAnsi="Arial Nova Light" w:cs="Jacques Francois Shadow"/>
                                <w:b/>
                                <w:bCs/>
                                <w:color w:val="B1E6F6"/>
                                <w:sz w:val="64"/>
                                <w:szCs w:val="64"/>
                              </w:rPr>
                              <w:t>Encabezado</w:t>
                            </w:r>
                          </w:p>
                        </w:txbxContent>
                      </wps:txbx>
                      <wps:bodyPr vertOverflow="clip" horzOverflow="clip" lIns="53280" tIns="2520" rIns="53280" bIns="2520">
                        <a:noAutofit/>
                      </wps:bodyPr>
                    </wps:wsp>
                  </a:graphicData>
                </a:graphic>
                <wp14:sizeRelH relativeFrom="page">
                  <wp14:pctWidth>0</wp14:pctWidth>
                </wp14:sizeRelH>
                <wp14:sizeRelV relativeFrom="page">
                  <wp14:pctHeight>0</wp14:pctHeight>
                </wp14:sizeRelV>
              </wp:anchor>
            </w:drawing>
          </mc:Choice>
          <mc:Fallback>
            <w:pict>
              <v:shape w14:anchorId="2ECE5332" id="Forma libre: forma 9" o:spid="_x0000_s1028" style="position:absolute;margin-left:-542.35pt;margin-top:298.7pt;width:455.3pt;height:70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coordsize="7274560,12858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" o:allowincell="f" adj="-11796480,,5400" path="m,l,1285875r7274560,l7274560,,,xe" filled="f" stroked="f" strokeweight="1.01mm">
                <v:stroke joinstyle="miter"/>
                <v:formulas/>
                <v:path arrowok="t" o:connecttype="custom" textboxrect="0,0,7274560,1285875"/>
                <v:textbox inset="1.48mm,.07mm,1.48mm,.07mm">
                  <w:txbxContent>
                    <w:p w14:paraId="774EB363" w14:textId="77777777" w:rsidR="00AA43FA" w:rsidRDefault="00AA43FA" w:rsidP="00AA43FA">
                      <w:pPr>
                        <w:pStyle w:val="Contenidodelmarco"/>
                        <w:spacing w:before="228" w:after="228"/>
                        <w:rPr>
                          <w:rFonts w:ascii="Arial Nova Light" w:eastAsia="Jacques Francois Shadow" w:hAnsi="Arial Nova Light" w:cs="Jacques Francois Shadow"/>
                          <w:b/>
                          <w:bCs/>
                          <w:color w:val="B1E6F6"/>
                          <w:sz w:val="64"/>
                          <w:szCs w:val="64"/>
                        </w:rPr>
                      </w:pPr>
                      <w:r>
                        <w:rPr>
                          <w:rFonts w:ascii="Arial Nova Light" w:eastAsia="Jacques Francois Shadow" w:hAnsi="Arial Nova Light" w:cs="Jacques Francois Shadow"/>
                          <w:b/>
                          <w:bCs/>
                          <w:color w:val="B1E6F6"/>
                          <w:sz w:val="64"/>
                          <w:szCs w:val="64"/>
                        </w:rPr>
                        <w:t>Encabezado</w:t>
                      </w:r>
                    </w:p>
                  </w:txbxContent>
                </v:textbox>
              </v:shape>
            </w:pict>
          </mc:Fallback>
        </mc:AlternateContent>
      </w:r>
    </w:p>
    <w:p w14:paraId="27DFED4C" w14:textId="77777777" w:rsidR="007A18D6" w:rsidRDefault="007A18D6" w:rsidP="007A18D6"/>
    <w:p w14:paraId="1F8F2FE7" w14:textId="77777777" w:rsidR="007A18D6" w:rsidRDefault="007A18D6" w:rsidP="007A18D6">
      <w:pPr>
        <w:pStyle w:val="Ttulo"/>
      </w:pPr>
    </w:p>
    <w:p w14:paraId="144B107F" w14:textId="77777777" w:rsidR="007A18D6" w:rsidRDefault="007A18D6" w:rsidP="007A18D6">
      <w:pPr>
        <w:pStyle w:val="Ttulo"/>
      </w:pPr>
    </w:p>
    <w:p w14:paraId="7885712A" w14:textId="77777777" w:rsidR="007A18D6" w:rsidRDefault="007A18D6" w:rsidP="007A18D6">
      <w:pPr>
        <w:pStyle w:val="Ttulo"/>
      </w:pPr>
    </w:p>
    <w:p w14:paraId="4252FA2B" w14:textId="77777777" w:rsidR="007A18D6" w:rsidRDefault="007A18D6" w:rsidP="007A18D6">
      <w:pPr>
        <w:pStyle w:val="Ttulo"/>
      </w:pPr>
    </w:p>
    <w:p w14:paraId="26DECD5D" w14:textId="77777777" w:rsidR="007A18D6" w:rsidRDefault="007A18D6" w:rsidP="007A18D6">
      <w:pPr>
        <w:pStyle w:val="Ttulo"/>
      </w:pPr>
    </w:p>
    <w:p w14:paraId="618536BD" w14:textId="77777777" w:rsidR="007A18D6" w:rsidRDefault="007A18D6" w:rsidP="007A18D6">
      <w:pPr>
        <w:pStyle w:val="Ttulo"/>
      </w:pPr>
    </w:p>
    <w:p w14:paraId="4A6B7E2A" w14:textId="77777777" w:rsidR="007A18D6" w:rsidRDefault="007A18D6" w:rsidP="007A18D6">
      <w:pPr>
        <w:pStyle w:val="Ttulo"/>
      </w:pPr>
    </w:p>
    <w:p w14:paraId="12F7E664" w14:textId="77777777" w:rsidR="007A18D6" w:rsidRDefault="007A18D6" w:rsidP="007A18D6">
      <w:pPr>
        <w:pStyle w:val="Ttulo"/>
      </w:pPr>
    </w:p>
    <w:p w14:paraId="5DD1720E" w14:textId="471174E7" w:rsidR="00C605DF" w:rsidRDefault="00C605DF" w:rsidP="0076656D">
      <w:pPr>
        <w:pStyle w:val="Titulos"/>
        <w:jc w:val="center"/>
        <w:rPr>
          <w:rFonts w:asciiTheme="minorHAnsi" w:hAnsiTheme="minorHAnsi" w:cstheme="minorHAnsi"/>
          <w:sz w:val="36"/>
          <w:szCs w:val="36"/>
        </w:rPr>
      </w:pPr>
    </w:p>
    <w:p w14:paraId="03BE9864" w14:textId="7D4C132E" w:rsidR="00C605DF" w:rsidRPr="00C605DF" w:rsidRDefault="00C605DF" w:rsidP="00C605DF">
      <w:pPr>
        <w:pStyle w:val="Titulos"/>
        <w:rPr>
          <w:rFonts w:asciiTheme="minorHAnsi" w:hAnsiTheme="minorHAnsi" w:cstheme="minorHAnsi"/>
          <w:color w:val="000000" w:themeColor="text1"/>
          <w:sz w:val="28"/>
          <w:szCs w:val="28"/>
        </w:rPr>
      </w:pPr>
      <w:r w:rsidRPr="00C605DF">
        <w:rPr>
          <w:rFonts w:asciiTheme="minorHAnsi" w:hAnsiTheme="minorHAnsi" w:cstheme="minorHAnsi"/>
          <w:color w:val="000000" w:themeColor="text1"/>
          <w:sz w:val="28"/>
          <w:szCs w:val="28"/>
        </w:rPr>
        <w:lastRenderedPageBreak/>
        <w:t>TEMA: SISTEMAS BIOMÉTRICOS</w:t>
      </w:r>
    </w:p>
    <w:p w14:paraId="261CC14F" w14:textId="77777777" w:rsidR="00C605DF" w:rsidRPr="00C605DF" w:rsidRDefault="00C605DF" w:rsidP="00C605DF">
      <w:pPr>
        <w:pStyle w:val="Titulos"/>
        <w:rPr>
          <w:rFonts w:asciiTheme="minorHAnsi" w:hAnsiTheme="minorHAnsi" w:cstheme="minorHAnsi"/>
          <w:color w:val="000000" w:themeColor="text1"/>
          <w:sz w:val="32"/>
          <w:szCs w:val="32"/>
        </w:rPr>
      </w:pPr>
    </w:p>
    <w:p w14:paraId="4D2E500D" w14:textId="74EC76AB" w:rsidR="00AA43FA" w:rsidRPr="00FE5E47" w:rsidRDefault="00FC1C25" w:rsidP="0076656D">
      <w:pPr>
        <w:pStyle w:val="Titulos"/>
        <w:jc w:val="center"/>
        <w:rPr>
          <w:rFonts w:asciiTheme="minorHAnsi" w:hAnsiTheme="minorHAnsi" w:cstheme="minorHAnsi"/>
          <w:sz w:val="36"/>
          <w:szCs w:val="36"/>
        </w:rPr>
      </w:pPr>
      <w:r w:rsidRPr="00FE5E47">
        <w:rPr>
          <w:rFonts w:asciiTheme="minorHAnsi" w:hAnsiTheme="minorHAnsi" w:cstheme="minorHAnsi"/>
          <w:sz w:val="36"/>
          <w:szCs w:val="36"/>
        </w:rPr>
        <w:t>¿Qué es la biometría?</w:t>
      </w:r>
    </w:p>
    <w:p w14:paraId="576A27AB" w14:textId="77777777" w:rsidR="008512EB" w:rsidRPr="0076656D" w:rsidRDefault="008512EB" w:rsidP="008512EB">
      <w:pPr>
        <w:pStyle w:val="Titulos"/>
        <w:rPr>
          <w:sz w:val="22"/>
          <w:szCs w:val="22"/>
        </w:rPr>
      </w:pPr>
    </w:p>
    <w:p w14:paraId="0C61F3F3" w14:textId="63869E92" w:rsidR="007A18D6" w:rsidRPr="007A18D6" w:rsidRDefault="00AA43FA" w:rsidP="00AA43FA">
      <w:pPr>
        <w:jc w:val="center"/>
      </w:pPr>
      <w:r>
        <w:rPr>
          <w:noProof/>
        </w:rPr>
        <w:drawing>
          <wp:inline distT="0" distB="0" distL="0" distR="0" wp14:anchorId="3E7E43A5" wp14:editId="54866EF7">
            <wp:extent cx="4100830" cy="231038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1479" cy="2316384"/>
                    </a:xfrm>
                    <a:prstGeom prst="rect">
                      <a:avLst/>
                    </a:prstGeom>
                  </pic:spPr>
                </pic:pic>
              </a:graphicData>
            </a:graphic>
          </wp:inline>
        </w:drawing>
      </w:r>
    </w:p>
    <w:p w14:paraId="703B7CD7" w14:textId="77777777" w:rsidR="00FC1C25" w:rsidRPr="00D90238" w:rsidRDefault="00FC1C25" w:rsidP="00CD7805">
      <w:pPr>
        <w:rPr>
          <w:rFonts w:ascii="Arial" w:hAnsi="Arial" w:cs="Arial"/>
          <w:sz w:val="24"/>
          <w:szCs w:val="24"/>
        </w:rPr>
      </w:pPr>
      <w:r w:rsidRPr="00D90238">
        <w:rPr>
          <w:rFonts w:ascii="Arial" w:hAnsi="Arial" w:cs="Arial"/>
          <w:sz w:val="24"/>
          <w:szCs w:val="24"/>
        </w:rPr>
        <w:t>La biometría (del griego </w:t>
      </w:r>
      <w:proofErr w:type="spellStart"/>
      <w:r w:rsidRPr="00D90238">
        <w:rPr>
          <w:rFonts w:ascii="Arial" w:hAnsi="Arial" w:cs="Arial"/>
          <w:sz w:val="24"/>
          <w:szCs w:val="24"/>
        </w:rPr>
        <w:t>bios</w:t>
      </w:r>
      <w:proofErr w:type="spellEnd"/>
      <w:r w:rsidRPr="00D90238">
        <w:rPr>
          <w:rFonts w:ascii="Arial" w:hAnsi="Arial" w:cs="Arial"/>
          <w:sz w:val="24"/>
          <w:szCs w:val="24"/>
        </w:rPr>
        <w:t> vida y </w:t>
      </w:r>
      <w:proofErr w:type="spellStart"/>
      <w:r w:rsidRPr="00D90238">
        <w:rPr>
          <w:rFonts w:ascii="Arial" w:hAnsi="Arial" w:cs="Arial"/>
          <w:sz w:val="24"/>
          <w:szCs w:val="24"/>
        </w:rPr>
        <w:t>metron</w:t>
      </w:r>
      <w:proofErr w:type="spellEnd"/>
      <w:r w:rsidRPr="00D90238">
        <w:rPr>
          <w:rFonts w:ascii="Arial" w:hAnsi="Arial" w:cs="Arial"/>
          <w:sz w:val="24"/>
          <w:szCs w:val="24"/>
        </w:rPr>
        <w:t> medida) es la toma de medidas estandarizadas de los seres vivos (personas) o de procesos biológicos (interacciones). Se llama también biometría al estudio para el reconocimiento inequívoco de personas basado en uno o más rasgos conductuales o físicos intrínsecos.</w:t>
      </w:r>
    </w:p>
    <w:p w14:paraId="35312690" w14:textId="77777777" w:rsidR="00FC1C25" w:rsidRPr="00D90238" w:rsidRDefault="00FC1C25" w:rsidP="00CD7805">
      <w:pPr>
        <w:rPr>
          <w:rFonts w:ascii="Arial" w:hAnsi="Arial" w:cs="Arial"/>
          <w:sz w:val="24"/>
          <w:szCs w:val="24"/>
        </w:rPr>
      </w:pPr>
      <w:r w:rsidRPr="00D90238">
        <w:rPr>
          <w:rFonts w:ascii="Arial" w:hAnsi="Arial" w:cs="Arial"/>
          <w:sz w:val="24"/>
          <w:szCs w:val="24"/>
        </w:rPr>
        <w:t>En las tecnologías de la información (TI), la «autentificación biométrica» o «biometría informática» es la aplicación de técnicas matemáticas y estadísticas sobre los rasgos físicos o de conducta de un individuo, para su autentificación, es decir, «verificar» su identidad.</w:t>
      </w:r>
    </w:p>
    <w:p w14:paraId="170C45FB" w14:textId="2421F8BB" w:rsidR="00CD7805" w:rsidRPr="00D90238" w:rsidRDefault="00FC1C25" w:rsidP="00CD7805">
      <w:pPr>
        <w:rPr>
          <w:rFonts w:ascii="Arial" w:hAnsi="Arial" w:cs="Arial"/>
          <w:sz w:val="24"/>
          <w:szCs w:val="24"/>
        </w:rPr>
      </w:pPr>
      <w:r w:rsidRPr="00D90238">
        <w:rPr>
          <w:rFonts w:ascii="Arial" w:hAnsi="Arial" w:cs="Arial"/>
          <w:sz w:val="24"/>
          <w:szCs w:val="24"/>
        </w:rPr>
        <w:t>Las huellas dactilares, la retina, el iris, los patrones faciales, de venas de la mano o la geometría de la palma de la mano, representan ejemplos de características físicas (estáticas), mientras que entre los ejemplos de características del comportamiento se incluye la firma, el paso y el tecleo (dinámicas). Algunos rasgos biométricos, como la voz, comparten aspectos físicos y del comportamiento.</w:t>
      </w:r>
    </w:p>
    <w:p w14:paraId="4E50C2BB" w14:textId="0FD68BDE" w:rsidR="00AA43FA" w:rsidRPr="00D90238" w:rsidRDefault="00CD7805" w:rsidP="00AA43FA">
      <w:pPr>
        <w:pStyle w:val="Titulos"/>
        <w:rPr>
          <w:sz w:val="36"/>
          <w:szCs w:val="36"/>
          <w:lang w:eastAsia="es-AR"/>
        </w:rPr>
      </w:pPr>
      <w:r w:rsidRPr="00D90238">
        <w:rPr>
          <w:sz w:val="36"/>
          <w:szCs w:val="36"/>
          <w:lang w:eastAsia="es-AR"/>
        </w:rPr>
        <w:t>¿Cómo funciona?</w:t>
      </w:r>
    </w:p>
    <w:p w14:paraId="1DFB383F" w14:textId="77777777" w:rsidR="00F83F8C" w:rsidRPr="0076656D" w:rsidRDefault="00F83F8C" w:rsidP="00AA43FA">
      <w:pPr>
        <w:pStyle w:val="Titulos"/>
        <w:rPr>
          <w:sz w:val="20"/>
          <w:szCs w:val="20"/>
          <w:lang w:eastAsia="es-AR"/>
        </w:rPr>
      </w:pPr>
    </w:p>
    <w:p w14:paraId="24328A84" w14:textId="1E80ACAE" w:rsidR="00AA43FA" w:rsidRPr="008512EB" w:rsidRDefault="00CD7805" w:rsidP="008512EB">
      <w:pPr>
        <w:jc w:val="center"/>
        <w:rPr>
          <w:rFonts w:ascii="Arial" w:hAnsi="Arial" w:cs="Arial"/>
          <w:sz w:val="28"/>
          <w:szCs w:val="28"/>
          <w:lang w:eastAsia="es-AR"/>
        </w:rPr>
      </w:pPr>
      <w:r w:rsidRPr="00CD7805">
        <w:rPr>
          <w:rFonts w:ascii="Arial" w:hAnsi="Arial" w:cs="Arial"/>
          <w:noProof/>
          <w:sz w:val="28"/>
          <w:szCs w:val="28"/>
        </w:rPr>
        <w:drawing>
          <wp:inline distT="0" distB="0" distL="0" distR="0" wp14:anchorId="027EE10F" wp14:editId="29CAEFA3">
            <wp:extent cx="3267476" cy="179451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78268" cy="1855357"/>
                    </a:xfrm>
                    <a:prstGeom prst="rect">
                      <a:avLst/>
                    </a:prstGeom>
                    <a:noFill/>
                    <a:ln>
                      <a:noFill/>
                    </a:ln>
                  </pic:spPr>
                </pic:pic>
              </a:graphicData>
            </a:graphic>
          </wp:inline>
        </w:drawing>
      </w:r>
    </w:p>
    <w:p w14:paraId="421B9407"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lastRenderedPageBreak/>
        <w:t>En un sistema de Biometría típico, la persona se registra con el sistema cuando una o más de sus características físicas y de conducta es obtenida, procesada por un algoritmo numérico, e introducida en una base de datos. Idealmente, cuando entra, casi todas sus características concuerdan; entonces cuando alguna otra persona intenta identificarse, no empareja completamente, por lo que el sistema no le permite el acceso. Las tecnologías actuales tienen tasas de acierto que varían ampliamente (desde valores bajos como el 60%, hasta altos como el 99,9%).</w:t>
      </w:r>
    </w:p>
    <w:p w14:paraId="370AACC8"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 xml:space="preserve">El rendimiento de una medida biométrica se define generalmente en términos de tasa de falso positivo (False </w:t>
      </w:r>
      <w:proofErr w:type="spellStart"/>
      <w:r w:rsidRPr="00D90238">
        <w:rPr>
          <w:rFonts w:ascii="Arial" w:hAnsi="Arial" w:cs="Arial"/>
          <w:sz w:val="24"/>
          <w:szCs w:val="24"/>
          <w:lang w:eastAsia="es-AR"/>
        </w:rPr>
        <w:t>Acceptance</w:t>
      </w:r>
      <w:proofErr w:type="spellEnd"/>
      <w:r w:rsidRPr="00D90238">
        <w:rPr>
          <w:rFonts w:ascii="Arial" w:hAnsi="Arial" w:cs="Arial"/>
          <w:sz w:val="24"/>
          <w:szCs w:val="24"/>
          <w:lang w:eastAsia="es-AR"/>
        </w:rPr>
        <w:t xml:space="preserve"> </w:t>
      </w:r>
      <w:proofErr w:type="spellStart"/>
      <w:r w:rsidRPr="00D90238">
        <w:rPr>
          <w:rFonts w:ascii="Arial" w:hAnsi="Arial" w:cs="Arial"/>
          <w:sz w:val="24"/>
          <w:szCs w:val="24"/>
          <w:lang w:eastAsia="es-AR"/>
        </w:rPr>
        <w:t>Rate</w:t>
      </w:r>
      <w:proofErr w:type="spellEnd"/>
      <w:r w:rsidRPr="00D90238">
        <w:rPr>
          <w:rFonts w:ascii="Arial" w:hAnsi="Arial" w:cs="Arial"/>
          <w:sz w:val="24"/>
          <w:szCs w:val="24"/>
          <w:lang w:eastAsia="es-AR"/>
        </w:rPr>
        <w:t xml:space="preserve"> o FAR), la tasa de falso negativo (False </w:t>
      </w:r>
      <w:proofErr w:type="spellStart"/>
      <w:r w:rsidRPr="00D90238">
        <w:rPr>
          <w:rFonts w:ascii="Arial" w:hAnsi="Arial" w:cs="Arial"/>
          <w:sz w:val="24"/>
          <w:szCs w:val="24"/>
          <w:lang w:eastAsia="es-AR"/>
        </w:rPr>
        <w:t>NonMatch</w:t>
      </w:r>
      <w:proofErr w:type="spellEnd"/>
      <w:r w:rsidRPr="00D90238">
        <w:rPr>
          <w:rFonts w:ascii="Arial" w:hAnsi="Arial" w:cs="Arial"/>
          <w:sz w:val="24"/>
          <w:szCs w:val="24"/>
          <w:lang w:eastAsia="es-AR"/>
        </w:rPr>
        <w:t xml:space="preserve"> </w:t>
      </w:r>
      <w:proofErr w:type="spellStart"/>
      <w:r w:rsidRPr="00D90238">
        <w:rPr>
          <w:rFonts w:ascii="Arial" w:hAnsi="Arial" w:cs="Arial"/>
          <w:sz w:val="24"/>
          <w:szCs w:val="24"/>
          <w:lang w:eastAsia="es-AR"/>
        </w:rPr>
        <w:t>Rate</w:t>
      </w:r>
      <w:proofErr w:type="spellEnd"/>
      <w:r w:rsidRPr="00D90238">
        <w:rPr>
          <w:rFonts w:ascii="Arial" w:hAnsi="Arial" w:cs="Arial"/>
          <w:sz w:val="24"/>
          <w:szCs w:val="24"/>
          <w:lang w:eastAsia="es-AR"/>
        </w:rPr>
        <w:t xml:space="preserve"> o FNMR, también False </w:t>
      </w:r>
      <w:proofErr w:type="spellStart"/>
      <w:r w:rsidRPr="00D90238">
        <w:rPr>
          <w:rFonts w:ascii="Arial" w:hAnsi="Arial" w:cs="Arial"/>
          <w:sz w:val="24"/>
          <w:szCs w:val="24"/>
          <w:lang w:eastAsia="es-AR"/>
        </w:rPr>
        <w:t>Rejection</w:t>
      </w:r>
      <w:proofErr w:type="spellEnd"/>
      <w:r w:rsidRPr="00D90238">
        <w:rPr>
          <w:rFonts w:ascii="Arial" w:hAnsi="Arial" w:cs="Arial"/>
          <w:sz w:val="24"/>
          <w:szCs w:val="24"/>
          <w:lang w:eastAsia="es-AR"/>
        </w:rPr>
        <w:t xml:space="preserve"> </w:t>
      </w:r>
      <w:proofErr w:type="spellStart"/>
      <w:r w:rsidRPr="00D90238">
        <w:rPr>
          <w:rFonts w:ascii="Arial" w:hAnsi="Arial" w:cs="Arial"/>
          <w:sz w:val="24"/>
          <w:szCs w:val="24"/>
          <w:lang w:eastAsia="es-AR"/>
        </w:rPr>
        <w:t>Rate</w:t>
      </w:r>
      <w:proofErr w:type="spellEnd"/>
      <w:r w:rsidRPr="00D90238">
        <w:rPr>
          <w:rFonts w:ascii="Arial" w:hAnsi="Arial" w:cs="Arial"/>
          <w:sz w:val="24"/>
          <w:szCs w:val="24"/>
          <w:lang w:eastAsia="es-AR"/>
        </w:rPr>
        <w:t xml:space="preserve"> o FRR), y la tasa de fallo de alistamiento (</w:t>
      </w:r>
      <w:proofErr w:type="spellStart"/>
      <w:r w:rsidRPr="00D90238">
        <w:rPr>
          <w:rFonts w:ascii="Arial" w:hAnsi="Arial" w:cs="Arial"/>
          <w:sz w:val="24"/>
          <w:szCs w:val="24"/>
          <w:lang w:eastAsia="es-AR"/>
        </w:rPr>
        <w:t>Failure-to-enroll</w:t>
      </w:r>
      <w:proofErr w:type="spellEnd"/>
      <w:r w:rsidRPr="00D90238">
        <w:rPr>
          <w:rFonts w:ascii="Arial" w:hAnsi="Arial" w:cs="Arial"/>
          <w:sz w:val="24"/>
          <w:szCs w:val="24"/>
          <w:lang w:eastAsia="es-AR"/>
        </w:rPr>
        <w:t xml:space="preserve"> </w:t>
      </w:r>
      <w:proofErr w:type="spellStart"/>
      <w:r w:rsidRPr="00D90238">
        <w:rPr>
          <w:rFonts w:ascii="Arial" w:hAnsi="Arial" w:cs="Arial"/>
          <w:sz w:val="24"/>
          <w:szCs w:val="24"/>
          <w:lang w:eastAsia="es-AR"/>
        </w:rPr>
        <w:t>Rate</w:t>
      </w:r>
      <w:proofErr w:type="spellEnd"/>
      <w:r w:rsidRPr="00D90238">
        <w:rPr>
          <w:rFonts w:ascii="Arial" w:hAnsi="Arial" w:cs="Arial"/>
          <w:sz w:val="24"/>
          <w:szCs w:val="24"/>
          <w:lang w:eastAsia="es-AR"/>
        </w:rPr>
        <w:t>, FTE o FER).</w:t>
      </w:r>
    </w:p>
    <w:p w14:paraId="2F933F23"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En los sistemas biométricos reales el FAR y el FRR puede transformarse en los demás cambiando cierto parámetro. Una de las medidas más comunes de los sistemas biométricos reales es la tasa en la que el ajuste en el cual acepta y rechaza los errores es igual: la tasa de error igual (</w:t>
      </w:r>
      <w:proofErr w:type="spellStart"/>
      <w:r w:rsidRPr="00D90238">
        <w:rPr>
          <w:rFonts w:ascii="Arial" w:hAnsi="Arial" w:cs="Arial"/>
          <w:sz w:val="24"/>
          <w:szCs w:val="24"/>
          <w:lang w:eastAsia="es-AR"/>
        </w:rPr>
        <w:t>Equal</w:t>
      </w:r>
      <w:proofErr w:type="spellEnd"/>
      <w:r w:rsidRPr="00D90238">
        <w:rPr>
          <w:rFonts w:ascii="Arial" w:hAnsi="Arial" w:cs="Arial"/>
          <w:sz w:val="24"/>
          <w:szCs w:val="24"/>
          <w:lang w:eastAsia="es-AR"/>
        </w:rPr>
        <w:t xml:space="preserve"> Error </w:t>
      </w:r>
      <w:proofErr w:type="spellStart"/>
      <w:r w:rsidRPr="00D90238">
        <w:rPr>
          <w:rFonts w:ascii="Arial" w:hAnsi="Arial" w:cs="Arial"/>
          <w:sz w:val="24"/>
          <w:szCs w:val="24"/>
          <w:lang w:eastAsia="es-AR"/>
        </w:rPr>
        <w:t>Rate</w:t>
      </w:r>
      <w:proofErr w:type="spellEnd"/>
      <w:r w:rsidRPr="00D90238">
        <w:rPr>
          <w:rFonts w:ascii="Arial" w:hAnsi="Arial" w:cs="Arial"/>
          <w:sz w:val="24"/>
          <w:szCs w:val="24"/>
          <w:lang w:eastAsia="es-AR"/>
        </w:rPr>
        <w:t xml:space="preserve"> o EER), también conocida como la tasa de error de cruce (Cross-</w:t>
      </w:r>
      <w:proofErr w:type="spellStart"/>
      <w:r w:rsidRPr="00D90238">
        <w:rPr>
          <w:rFonts w:ascii="Arial" w:hAnsi="Arial" w:cs="Arial"/>
          <w:sz w:val="24"/>
          <w:szCs w:val="24"/>
          <w:lang w:eastAsia="es-AR"/>
        </w:rPr>
        <w:t>over</w:t>
      </w:r>
      <w:proofErr w:type="spellEnd"/>
      <w:r w:rsidRPr="00D90238">
        <w:rPr>
          <w:rFonts w:ascii="Arial" w:hAnsi="Arial" w:cs="Arial"/>
          <w:sz w:val="24"/>
          <w:szCs w:val="24"/>
          <w:lang w:eastAsia="es-AR"/>
        </w:rPr>
        <w:t xml:space="preserve"> Error </w:t>
      </w:r>
      <w:proofErr w:type="spellStart"/>
      <w:r w:rsidRPr="00D90238">
        <w:rPr>
          <w:rFonts w:ascii="Arial" w:hAnsi="Arial" w:cs="Arial"/>
          <w:sz w:val="24"/>
          <w:szCs w:val="24"/>
          <w:lang w:eastAsia="es-AR"/>
        </w:rPr>
        <w:t>Rate</w:t>
      </w:r>
      <w:proofErr w:type="spellEnd"/>
      <w:r w:rsidRPr="00D90238">
        <w:rPr>
          <w:rFonts w:ascii="Arial" w:hAnsi="Arial" w:cs="Arial"/>
          <w:sz w:val="24"/>
          <w:szCs w:val="24"/>
          <w:lang w:eastAsia="es-AR"/>
        </w:rPr>
        <w:t xml:space="preserve"> o CER). Cuanto más bajo es el EER o el CER, se considera que el sistema es más exacto.</w:t>
      </w:r>
    </w:p>
    <w:p w14:paraId="3EE9EA52" w14:textId="67A4A894"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Las tasas de error anunciadas implican a veces elementos idiosincrásicos o subjetivos. Por ejemplo, un fabricante de sistemas biométricos fijó el umbral de aceptación alto, para reducir al mínimo las falsas aceptaciones; en la práctica, se permitían tres intentos, por lo que un falso rechazo se contaba sólo si los tres intentos resultaban fallidos (por ejemplo</w:t>
      </w:r>
      <w:r w:rsidR="0083419D">
        <w:rPr>
          <w:rFonts w:ascii="Arial" w:hAnsi="Arial" w:cs="Arial"/>
          <w:sz w:val="24"/>
          <w:szCs w:val="24"/>
          <w:lang w:eastAsia="es-AR"/>
        </w:rPr>
        <w:t>:</w:t>
      </w:r>
      <w:r w:rsidRPr="00D90238">
        <w:rPr>
          <w:rFonts w:ascii="Arial" w:hAnsi="Arial" w:cs="Arial"/>
          <w:sz w:val="24"/>
          <w:szCs w:val="24"/>
          <w:lang w:eastAsia="es-AR"/>
        </w:rPr>
        <w:t xml:space="preserve"> escritura, habla, etc.), las opiniones pueden variar sobre qué constituye un falso rechazo. Si entró a un sistema de verificación de firmas usando mi inicial y apellido, ¿puedo decir legítimamente que se trata de un falso rechazo cuando rechace mi nombre y apellido?</w:t>
      </w:r>
    </w:p>
    <w:p w14:paraId="2ECF2601" w14:textId="522888C1"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A pesar de estas dudas, los sistemas biométricos tienen un potencial para identificar a individuos con un grado de certeza muy alto. La prueba forense del ADN goza de un grado particularmente alto de confianza pública actualmente (ca. 2004) y la tecnología está orientándose al reconocimiento del iris, que tiene la capacidad de diferenciar entre dos individuos con un ADN idéntico.</w:t>
      </w:r>
    </w:p>
    <w:p w14:paraId="79467FBA" w14:textId="32DF34C3" w:rsidR="00F83F8C" w:rsidRDefault="00CD7805" w:rsidP="00AA43FA">
      <w:pPr>
        <w:pStyle w:val="Titulos"/>
        <w:rPr>
          <w:sz w:val="36"/>
          <w:szCs w:val="36"/>
          <w:lang w:eastAsia="es-AR"/>
        </w:rPr>
      </w:pPr>
      <w:r w:rsidRPr="00D90238">
        <w:rPr>
          <w:sz w:val="36"/>
          <w:szCs w:val="36"/>
          <w:lang w:eastAsia="es-AR"/>
        </w:rPr>
        <w:t>¿Qué beneficios tiene?</w:t>
      </w:r>
    </w:p>
    <w:p w14:paraId="37F7E080" w14:textId="77777777" w:rsidR="00D90238" w:rsidRPr="006442CC" w:rsidRDefault="00D90238" w:rsidP="00AA43FA">
      <w:pPr>
        <w:pStyle w:val="Titulos"/>
        <w:rPr>
          <w:sz w:val="20"/>
          <w:szCs w:val="20"/>
          <w:lang w:eastAsia="es-AR"/>
        </w:rPr>
      </w:pPr>
    </w:p>
    <w:p w14:paraId="189F0604" w14:textId="27B673F6" w:rsidR="00A06427" w:rsidRDefault="00CD7805" w:rsidP="00A06427">
      <w:pPr>
        <w:jc w:val="center"/>
        <w:rPr>
          <w:rFonts w:ascii="Arial" w:hAnsi="Arial" w:cs="Arial"/>
          <w:sz w:val="28"/>
          <w:szCs w:val="28"/>
          <w:lang w:eastAsia="es-AR"/>
        </w:rPr>
      </w:pPr>
      <w:r w:rsidRPr="00CD7805">
        <w:rPr>
          <w:rFonts w:ascii="Arial" w:hAnsi="Arial" w:cs="Arial"/>
          <w:noProof/>
          <w:sz w:val="28"/>
          <w:szCs w:val="28"/>
        </w:rPr>
        <w:drawing>
          <wp:inline distT="0" distB="0" distL="0" distR="0" wp14:anchorId="5BD5AC1C" wp14:editId="3F5EFCE2">
            <wp:extent cx="3320318" cy="1699146"/>
            <wp:effectExtent l="0" t="0" r="0" b="0"/>
            <wp:docPr id="3" name="Imagen 3" descr="Biometría y bene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ometría y beneficio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94644" cy="1737182"/>
                    </a:xfrm>
                    <a:prstGeom prst="rect">
                      <a:avLst/>
                    </a:prstGeom>
                    <a:noFill/>
                    <a:ln>
                      <a:noFill/>
                    </a:ln>
                  </pic:spPr>
                </pic:pic>
              </a:graphicData>
            </a:graphic>
          </wp:inline>
        </w:drawing>
      </w:r>
    </w:p>
    <w:p w14:paraId="5FFF4E37"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lastRenderedPageBreak/>
        <w:t>Uno de los beneficios que otorga la tecnología biométrica es que hace que no sea necesario llevar una tarjeta o llave para acceder a un edificio. Las infraestructuras de grandes redes empresariales, las identificaciones en el gobierno, las transacciones bancarias seguras, y los servicios sociales y de salud, entre otros ámbitos, ya se benefician del uso de este tipo de verificaciones.</w:t>
      </w:r>
    </w:p>
    <w:p w14:paraId="606876CF"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 xml:space="preserve">Asociada a otras tecnologías de restricción de accesos, la biometría garantiza uno de los niveles de autenticación menos franqueables en la actualidad. Además, los inconvenientes de tener que recordar una </w:t>
      </w:r>
      <w:proofErr w:type="spellStart"/>
      <w:r w:rsidRPr="00D90238">
        <w:rPr>
          <w:rFonts w:ascii="Arial" w:hAnsi="Arial" w:cs="Arial"/>
          <w:sz w:val="24"/>
          <w:szCs w:val="24"/>
          <w:lang w:eastAsia="es-AR"/>
        </w:rPr>
        <w:t>password</w:t>
      </w:r>
      <w:proofErr w:type="spellEnd"/>
      <w:r w:rsidRPr="00D90238">
        <w:rPr>
          <w:rFonts w:ascii="Arial" w:hAnsi="Arial" w:cs="Arial"/>
          <w:sz w:val="24"/>
          <w:szCs w:val="24"/>
          <w:lang w:eastAsia="es-AR"/>
        </w:rPr>
        <w:t xml:space="preserve"> o un número de PIN de acceso serán pronto superados gracias al uso de los métodos biométricos, debido a que estos últimos presentan notables ventajas: están relacionados de forma directa con el usuario, son exactos y permiten hacer un rastreo de auditorías.</w:t>
      </w:r>
    </w:p>
    <w:p w14:paraId="26B049A2" w14:textId="496D55B8" w:rsidR="00567E80" w:rsidRPr="00D90238" w:rsidRDefault="00CD7805" w:rsidP="00CD7805">
      <w:pPr>
        <w:rPr>
          <w:rFonts w:ascii="Arial" w:hAnsi="Arial" w:cs="Arial"/>
          <w:sz w:val="24"/>
          <w:szCs w:val="24"/>
          <w:lang w:eastAsia="es-AR"/>
        </w:rPr>
      </w:pPr>
      <w:r w:rsidRPr="00D90238">
        <w:rPr>
          <w:rFonts w:ascii="Arial" w:hAnsi="Arial" w:cs="Arial"/>
          <w:sz w:val="24"/>
          <w:szCs w:val="24"/>
          <w:lang w:eastAsia="es-AR"/>
        </w:rPr>
        <w:t>La utilización de un dispositivo biométrico permite que los costos de administración sean más pequeños, ya que sólo se debe realizar el mantenimiento del lector, y que una persona se encargue de mantener la base de datos actualizada. Otro beneficio: las características biométricas de una persona son intransferibles a otra.</w:t>
      </w:r>
    </w:p>
    <w:p w14:paraId="311A4E6A" w14:textId="1D8B7A2A" w:rsidR="00F83F8C" w:rsidRPr="00D90238" w:rsidRDefault="00CD7805" w:rsidP="00AA43FA">
      <w:pPr>
        <w:pStyle w:val="Titulos"/>
        <w:rPr>
          <w:sz w:val="36"/>
          <w:szCs w:val="36"/>
          <w:lang w:eastAsia="es-AR"/>
        </w:rPr>
      </w:pPr>
      <w:r w:rsidRPr="00D90238">
        <w:rPr>
          <w:sz w:val="36"/>
          <w:szCs w:val="36"/>
          <w:lang w:eastAsia="es-AR"/>
        </w:rPr>
        <w:t>Tablas comparativas y de participantes</w:t>
      </w:r>
    </w:p>
    <w:p w14:paraId="0ADA4FEA" w14:textId="77777777" w:rsidR="00A06427" w:rsidRPr="00D90238" w:rsidRDefault="00A06427" w:rsidP="00AA43FA">
      <w:pPr>
        <w:pStyle w:val="Titulos"/>
        <w:rPr>
          <w:sz w:val="10"/>
          <w:szCs w:val="10"/>
          <w:lang w:eastAsia="es-AR"/>
        </w:rPr>
      </w:pPr>
    </w:p>
    <w:p w14:paraId="1E309C8C" w14:textId="77777777" w:rsidR="008512EB" w:rsidRPr="00D90238" w:rsidRDefault="008512EB" w:rsidP="00AA43FA">
      <w:pPr>
        <w:pStyle w:val="Titulos"/>
        <w:rPr>
          <w:sz w:val="12"/>
          <w:szCs w:val="12"/>
          <w:lang w:eastAsia="es-AR"/>
        </w:rPr>
      </w:pPr>
    </w:p>
    <w:p w14:paraId="15928C7A" w14:textId="593F0A7A" w:rsidR="00CD7805" w:rsidRPr="00D90238" w:rsidRDefault="00CD7805" w:rsidP="00CD7805">
      <w:pPr>
        <w:rPr>
          <w:rFonts w:ascii="Arial" w:hAnsi="Arial" w:cs="Arial"/>
          <w:sz w:val="24"/>
          <w:szCs w:val="24"/>
        </w:rPr>
      </w:pPr>
      <w:r w:rsidRPr="00D90238">
        <w:rPr>
          <w:rFonts w:ascii="Arial" w:hAnsi="Arial" w:cs="Arial"/>
          <w:sz w:val="24"/>
          <w:szCs w:val="24"/>
          <w:lang w:eastAsia="es-AR"/>
        </w:rPr>
        <w:t>Lo que sigue a continuación es una tabla en la que recogen las diferentes características de los sistemas biométricos:</w:t>
      </w:r>
    </w:p>
    <w:tbl>
      <w:tblPr>
        <w:tblW w:w="9452" w:type="dxa"/>
        <w:shd w:val="clear" w:color="auto" w:fill="D4E0E6"/>
        <w:tblCellMar>
          <w:top w:w="15" w:type="dxa"/>
          <w:left w:w="15" w:type="dxa"/>
          <w:bottom w:w="15" w:type="dxa"/>
          <w:right w:w="15" w:type="dxa"/>
        </w:tblCellMar>
        <w:tblLook w:val="04A0" w:firstRow="1" w:lastRow="0" w:firstColumn="1" w:lastColumn="0" w:noHBand="0" w:noVBand="1"/>
      </w:tblPr>
      <w:tblGrid>
        <w:gridCol w:w="2770"/>
        <w:gridCol w:w="1258"/>
        <w:gridCol w:w="1259"/>
        <w:gridCol w:w="1259"/>
        <w:gridCol w:w="1014"/>
        <w:gridCol w:w="1892"/>
      </w:tblGrid>
      <w:tr w:rsidR="00CD7805" w:rsidRPr="00D90238" w14:paraId="703CA901" w14:textId="77777777" w:rsidTr="00CD7805">
        <w:trPr>
          <w:trHeight w:val="175"/>
          <w:tblHeader/>
        </w:trPr>
        <w:tc>
          <w:tcPr>
            <w:tcW w:w="0" w:type="auto"/>
            <w:shd w:val="clear" w:color="auto" w:fill="D4E0E6"/>
            <w:tcMar>
              <w:top w:w="180" w:type="dxa"/>
              <w:left w:w="180" w:type="dxa"/>
              <w:bottom w:w="180" w:type="dxa"/>
              <w:right w:w="180" w:type="dxa"/>
            </w:tcMar>
            <w:vAlign w:val="center"/>
            <w:hideMark/>
          </w:tcPr>
          <w:p w14:paraId="694284D6" w14:textId="77777777" w:rsidR="00CD7805" w:rsidRPr="00D90238" w:rsidRDefault="00CD7805" w:rsidP="00CD7805">
            <w:pPr>
              <w:rPr>
                <w:rFonts w:ascii="Arial" w:hAnsi="Arial" w:cs="Arial"/>
                <w:sz w:val="24"/>
                <w:szCs w:val="24"/>
                <w:lang w:eastAsia="es-AR"/>
              </w:rPr>
            </w:pPr>
          </w:p>
        </w:tc>
        <w:tc>
          <w:tcPr>
            <w:tcW w:w="0" w:type="auto"/>
            <w:shd w:val="clear" w:color="auto" w:fill="D4E0E6"/>
            <w:tcMar>
              <w:top w:w="180" w:type="dxa"/>
              <w:left w:w="180" w:type="dxa"/>
              <w:bottom w:w="180" w:type="dxa"/>
              <w:right w:w="180" w:type="dxa"/>
            </w:tcMar>
            <w:vAlign w:val="center"/>
            <w:hideMark/>
          </w:tcPr>
          <w:p w14:paraId="37EEF204"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Iris</w:t>
            </w:r>
          </w:p>
        </w:tc>
        <w:tc>
          <w:tcPr>
            <w:tcW w:w="0" w:type="auto"/>
            <w:shd w:val="clear" w:color="auto" w:fill="D4E0E6"/>
            <w:tcMar>
              <w:top w:w="180" w:type="dxa"/>
              <w:left w:w="180" w:type="dxa"/>
              <w:bottom w:w="180" w:type="dxa"/>
              <w:right w:w="180" w:type="dxa"/>
            </w:tcMar>
            <w:vAlign w:val="center"/>
            <w:hideMark/>
          </w:tcPr>
          <w:p w14:paraId="64C748FC"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Huella</w:t>
            </w:r>
          </w:p>
        </w:tc>
        <w:tc>
          <w:tcPr>
            <w:tcW w:w="0" w:type="auto"/>
            <w:shd w:val="clear" w:color="auto" w:fill="D4E0E6"/>
            <w:tcMar>
              <w:top w:w="180" w:type="dxa"/>
              <w:left w:w="180" w:type="dxa"/>
              <w:bottom w:w="180" w:type="dxa"/>
              <w:right w:w="180" w:type="dxa"/>
            </w:tcMar>
            <w:vAlign w:val="center"/>
            <w:hideMark/>
          </w:tcPr>
          <w:p w14:paraId="4C47DAF7"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Venas</w:t>
            </w:r>
          </w:p>
        </w:tc>
        <w:tc>
          <w:tcPr>
            <w:tcW w:w="0" w:type="auto"/>
            <w:shd w:val="clear" w:color="auto" w:fill="D4E0E6"/>
            <w:tcMar>
              <w:top w:w="180" w:type="dxa"/>
              <w:left w:w="180" w:type="dxa"/>
              <w:bottom w:w="180" w:type="dxa"/>
              <w:right w:w="180" w:type="dxa"/>
            </w:tcMar>
            <w:vAlign w:val="center"/>
            <w:hideMark/>
          </w:tcPr>
          <w:p w14:paraId="7BA81363"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Mano</w:t>
            </w:r>
          </w:p>
        </w:tc>
        <w:tc>
          <w:tcPr>
            <w:tcW w:w="0" w:type="auto"/>
            <w:shd w:val="clear" w:color="auto" w:fill="D4E0E6"/>
            <w:tcMar>
              <w:top w:w="180" w:type="dxa"/>
              <w:left w:w="180" w:type="dxa"/>
              <w:bottom w:w="180" w:type="dxa"/>
              <w:right w:w="180" w:type="dxa"/>
            </w:tcMar>
            <w:vAlign w:val="center"/>
            <w:hideMark/>
          </w:tcPr>
          <w:p w14:paraId="79FCBF1D"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Facial (2D/3D)</w:t>
            </w:r>
          </w:p>
        </w:tc>
      </w:tr>
      <w:tr w:rsidR="00CD7805" w:rsidRPr="00D90238" w14:paraId="66870B31" w14:textId="77777777" w:rsidTr="00CD7805">
        <w:trPr>
          <w:trHeight w:val="165"/>
        </w:trPr>
        <w:tc>
          <w:tcPr>
            <w:tcW w:w="0" w:type="auto"/>
            <w:shd w:val="clear" w:color="auto" w:fill="D4E0E6"/>
            <w:tcMar>
              <w:top w:w="180" w:type="dxa"/>
              <w:left w:w="180" w:type="dxa"/>
              <w:bottom w:w="180" w:type="dxa"/>
              <w:right w:w="180" w:type="dxa"/>
            </w:tcMar>
            <w:vAlign w:val="center"/>
            <w:hideMark/>
          </w:tcPr>
          <w:p w14:paraId="622C73BD"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Fiabilidad</w:t>
            </w:r>
          </w:p>
        </w:tc>
        <w:tc>
          <w:tcPr>
            <w:tcW w:w="0" w:type="auto"/>
            <w:shd w:val="clear" w:color="auto" w:fill="D4E0E6"/>
            <w:tcMar>
              <w:top w:w="180" w:type="dxa"/>
              <w:left w:w="180" w:type="dxa"/>
              <w:bottom w:w="180" w:type="dxa"/>
              <w:right w:w="180" w:type="dxa"/>
            </w:tcMar>
            <w:vAlign w:val="center"/>
            <w:hideMark/>
          </w:tcPr>
          <w:p w14:paraId="5E60F48C"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Muy alta</w:t>
            </w:r>
          </w:p>
        </w:tc>
        <w:tc>
          <w:tcPr>
            <w:tcW w:w="0" w:type="auto"/>
            <w:shd w:val="clear" w:color="auto" w:fill="D4E0E6"/>
            <w:tcMar>
              <w:top w:w="180" w:type="dxa"/>
              <w:left w:w="180" w:type="dxa"/>
              <w:bottom w:w="180" w:type="dxa"/>
              <w:right w:w="180" w:type="dxa"/>
            </w:tcMar>
            <w:vAlign w:val="center"/>
            <w:hideMark/>
          </w:tcPr>
          <w:p w14:paraId="4892855C"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Muy alta</w:t>
            </w:r>
          </w:p>
        </w:tc>
        <w:tc>
          <w:tcPr>
            <w:tcW w:w="0" w:type="auto"/>
            <w:shd w:val="clear" w:color="auto" w:fill="D4E0E6"/>
            <w:tcMar>
              <w:top w:w="180" w:type="dxa"/>
              <w:left w:w="180" w:type="dxa"/>
              <w:bottom w:w="180" w:type="dxa"/>
              <w:right w:w="180" w:type="dxa"/>
            </w:tcMar>
            <w:vAlign w:val="center"/>
            <w:hideMark/>
          </w:tcPr>
          <w:p w14:paraId="381306D8"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Muy alta</w:t>
            </w:r>
          </w:p>
        </w:tc>
        <w:tc>
          <w:tcPr>
            <w:tcW w:w="0" w:type="auto"/>
            <w:shd w:val="clear" w:color="auto" w:fill="D4E0E6"/>
            <w:tcMar>
              <w:top w:w="180" w:type="dxa"/>
              <w:left w:w="180" w:type="dxa"/>
              <w:bottom w:w="180" w:type="dxa"/>
              <w:right w:w="180" w:type="dxa"/>
            </w:tcMar>
            <w:vAlign w:val="center"/>
            <w:hideMark/>
          </w:tcPr>
          <w:p w14:paraId="4CFA5FF0"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Alta</w:t>
            </w:r>
          </w:p>
        </w:tc>
        <w:tc>
          <w:tcPr>
            <w:tcW w:w="0" w:type="auto"/>
            <w:shd w:val="clear" w:color="auto" w:fill="D4E0E6"/>
            <w:tcMar>
              <w:top w:w="180" w:type="dxa"/>
              <w:left w:w="180" w:type="dxa"/>
              <w:bottom w:w="180" w:type="dxa"/>
              <w:right w:w="180" w:type="dxa"/>
            </w:tcMar>
            <w:vAlign w:val="center"/>
            <w:hideMark/>
          </w:tcPr>
          <w:p w14:paraId="3C3F615D"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Media/Alta</w:t>
            </w:r>
          </w:p>
        </w:tc>
      </w:tr>
      <w:tr w:rsidR="00CD7805" w:rsidRPr="00D90238" w14:paraId="40CB4CD7" w14:textId="77777777" w:rsidTr="00CD7805">
        <w:trPr>
          <w:trHeight w:val="175"/>
        </w:trPr>
        <w:tc>
          <w:tcPr>
            <w:tcW w:w="0" w:type="auto"/>
            <w:shd w:val="clear" w:color="auto" w:fill="D4E0E6"/>
            <w:tcMar>
              <w:top w:w="180" w:type="dxa"/>
              <w:left w:w="180" w:type="dxa"/>
              <w:bottom w:w="180" w:type="dxa"/>
              <w:right w:w="180" w:type="dxa"/>
            </w:tcMar>
            <w:vAlign w:val="center"/>
            <w:hideMark/>
          </w:tcPr>
          <w:p w14:paraId="65C551E8"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Facilidad de uso</w:t>
            </w:r>
          </w:p>
        </w:tc>
        <w:tc>
          <w:tcPr>
            <w:tcW w:w="0" w:type="auto"/>
            <w:shd w:val="clear" w:color="auto" w:fill="D4E0E6"/>
            <w:tcMar>
              <w:top w:w="180" w:type="dxa"/>
              <w:left w:w="180" w:type="dxa"/>
              <w:bottom w:w="180" w:type="dxa"/>
              <w:right w:w="180" w:type="dxa"/>
            </w:tcMar>
            <w:vAlign w:val="center"/>
            <w:hideMark/>
          </w:tcPr>
          <w:p w14:paraId="5DE41BD4"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Media</w:t>
            </w:r>
          </w:p>
        </w:tc>
        <w:tc>
          <w:tcPr>
            <w:tcW w:w="0" w:type="auto"/>
            <w:shd w:val="clear" w:color="auto" w:fill="D4E0E6"/>
            <w:tcMar>
              <w:top w:w="180" w:type="dxa"/>
              <w:left w:w="180" w:type="dxa"/>
              <w:bottom w:w="180" w:type="dxa"/>
              <w:right w:w="180" w:type="dxa"/>
            </w:tcMar>
            <w:vAlign w:val="center"/>
            <w:hideMark/>
          </w:tcPr>
          <w:p w14:paraId="130C7919"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Alta</w:t>
            </w:r>
          </w:p>
        </w:tc>
        <w:tc>
          <w:tcPr>
            <w:tcW w:w="0" w:type="auto"/>
            <w:shd w:val="clear" w:color="auto" w:fill="D4E0E6"/>
            <w:tcMar>
              <w:top w:w="180" w:type="dxa"/>
              <w:left w:w="180" w:type="dxa"/>
              <w:bottom w:w="180" w:type="dxa"/>
              <w:right w:w="180" w:type="dxa"/>
            </w:tcMar>
            <w:vAlign w:val="center"/>
            <w:hideMark/>
          </w:tcPr>
          <w:p w14:paraId="608E68D4"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Muy alta</w:t>
            </w:r>
          </w:p>
        </w:tc>
        <w:tc>
          <w:tcPr>
            <w:tcW w:w="0" w:type="auto"/>
            <w:shd w:val="clear" w:color="auto" w:fill="D4E0E6"/>
            <w:tcMar>
              <w:top w:w="180" w:type="dxa"/>
              <w:left w:w="180" w:type="dxa"/>
              <w:bottom w:w="180" w:type="dxa"/>
              <w:right w:w="180" w:type="dxa"/>
            </w:tcMar>
            <w:vAlign w:val="center"/>
            <w:hideMark/>
          </w:tcPr>
          <w:p w14:paraId="5258886C"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Alta</w:t>
            </w:r>
          </w:p>
        </w:tc>
        <w:tc>
          <w:tcPr>
            <w:tcW w:w="0" w:type="auto"/>
            <w:shd w:val="clear" w:color="auto" w:fill="D4E0E6"/>
            <w:tcMar>
              <w:top w:w="180" w:type="dxa"/>
              <w:left w:w="180" w:type="dxa"/>
              <w:bottom w:w="180" w:type="dxa"/>
              <w:right w:w="180" w:type="dxa"/>
            </w:tcMar>
            <w:vAlign w:val="center"/>
            <w:hideMark/>
          </w:tcPr>
          <w:p w14:paraId="2976774B"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Alta</w:t>
            </w:r>
          </w:p>
        </w:tc>
      </w:tr>
      <w:tr w:rsidR="00CD7805" w:rsidRPr="00D90238" w14:paraId="73A96A97" w14:textId="77777777" w:rsidTr="00CD7805">
        <w:trPr>
          <w:trHeight w:val="165"/>
        </w:trPr>
        <w:tc>
          <w:tcPr>
            <w:tcW w:w="0" w:type="auto"/>
            <w:shd w:val="clear" w:color="auto" w:fill="D4E0E6"/>
            <w:tcMar>
              <w:top w:w="180" w:type="dxa"/>
              <w:left w:w="180" w:type="dxa"/>
              <w:bottom w:w="180" w:type="dxa"/>
              <w:right w:w="180" w:type="dxa"/>
            </w:tcMar>
            <w:vAlign w:val="center"/>
            <w:hideMark/>
          </w:tcPr>
          <w:p w14:paraId="524FB0B7"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Prevención de ataques</w:t>
            </w:r>
          </w:p>
        </w:tc>
        <w:tc>
          <w:tcPr>
            <w:tcW w:w="0" w:type="auto"/>
            <w:shd w:val="clear" w:color="auto" w:fill="D4E0E6"/>
            <w:tcMar>
              <w:top w:w="180" w:type="dxa"/>
              <w:left w:w="180" w:type="dxa"/>
              <w:bottom w:w="180" w:type="dxa"/>
              <w:right w:w="180" w:type="dxa"/>
            </w:tcMar>
            <w:vAlign w:val="center"/>
            <w:hideMark/>
          </w:tcPr>
          <w:p w14:paraId="563B49CD"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Muy alta</w:t>
            </w:r>
          </w:p>
        </w:tc>
        <w:tc>
          <w:tcPr>
            <w:tcW w:w="0" w:type="auto"/>
            <w:shd w:val="clear" w:color="auto" w:fill="D4E0E6"/>
            <w:tcMar>
              <w:top w:w="180" w:type="dxa"/>
              <w:left w:w="180" w:type="dxa"/>
              <w:bottom w:w="180" w:type="dxa"/>
              <w:right w:w="180" w:type="dxa"/>
            </w:tcMar>
            <w:vAlign w:val="center"/>
            <w:hideMark/>
          </w:tcPr>
          <w:p w14:paraId="3B8B17D6"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Alta</w:t>
            </w:r>
          </w:p>
        </w:tc>
        <w:tc>
          <w:tcPr>
            <w:tcW w:w="0" w:type="auto"/>
            <w:shd w:val="clear" w:color="auto" w:fill="D4E0E6"/>
            <w:tcMar>
              <w:top w:w="180" w:type="dxa"/>
              <w:left w:w="180" w:type="dxa"/>
              <w:bottom w:w="180" w:type="dxa"/>
              <w:right w:w="180" w:type="dxa"/>
            </w:tcMar>
            <w:vAlign w:val="center"/>
            <w:hideMark/>
          </w:tcPr>
          <w:p w14:paraId="621E48D4"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Muy alta</w:t>
            </w:r>
          </w:p>
        </w:tc>
        <w:tc>
          <w:tcPr>
            <w:tcW w:w="0" w:type="auto"/>
            <w:shd w:val="clear" w:color="auto" w:fill="D4E0E6"/>
            <w:tcMar>
              <w:top w:w="180" w:type="dxa"/>
              <w:left w:w="180" w:type="dxa"/>
              <w:bottom w:w="180" w:type="dxa"/>
              <w:right w:w="180" w:type="dxa"/>
            </w:tcMar>
            <w:vAlign w:val="center"/>
            <w:hideMark/>
          </w:tcPr>
          <w:p w14:paraId="3EDCCFEC"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Alta</w:t>
            </w:r>
          </w:p>
        </w:tc>
        <w:tc>
          <w:tcPr>
            <w:tcW w:w="0" w:type="auto"/>
            <w:shd w:val="clear" w:color="auto" w:fill="D4E0E6"/>
            <w:tcMar>
              <w:top w:w="180" w:type="dxa"/>
              <w:left w:w="180" w:type="dxa"/>
              <w:bottom w:w="180" w:type="dxa"/>
              <w:right w:w="180" w:type="dxa"/>
            </w:tcMar>
            <w:vAlign w:val="center"/>
            <w:hideMark/>
          </w:tcPr>
          <w:p w14:paraId="38216195"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Media/Alta</w:t>
            </w:r>
          </w:p>
        </w:tc>
      </w:tr>
      <w:tr w:rsidR="00CD7805" w:rsidRPr="00D90238" w14:paraId="23F05E0B" w14:textId="77777777" w:rsidTr="00CD7805">
        <w:trPr>
          <w:trHeight w:val="165"/>
        </w:trPr>
        <w:tc>
          <w:tcPr>
            <w:tcW w:w="0" w:type="auto"/>
            <w:shd w:val="clear" w:color="auto" w:fill="D4E0E6"/>
            <w:tcMar>
              <w:top w:w="180" w:type="dxa"/>
              <w:left w:w="180" w:type="dxa"/>
              <w:bottom w:w="180" w:type="dxa"/>
              <w:right w:w="180" w:type="dxa"/>
            </w:tcMar>
            <w:vAlign w:val="center"/>
            <w:hideMark/>
          </w:tcPr>
          <w:p w14:paraId="456B1E6A"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Aceptación</w:t>
            </w:r>
          </w:p>
        </w:tc>
        <w:tc>
          <w:tcPr>
            <w:tcW w:w="0" w:type="auto"/>
            <w:shd w:val="clear" w:color="auto" w:fill="D4E0E6"/>
            <w:tcMar>
              <w:top w:w="180" w:type="dxa"/>
              <w:left w:w="180" w:type="dxa"/>
              <w:bottom w:w="180" w:type="dxa"/>
              <w:right w:w="180" w:type="dxa"/>
            </w:tcMar>
            <w:vAlign w:val="center"/>
            <w:hideMark/>
          </w:tcPr>
          <w:p w14:paraId="397A9037"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Media</w:t>
            </w:r>
          </w:p>
        </w:tc>
        <w:tc>
          <w:tcPr>
            <w:tcW w:w="0" w:type="auto"/>
            <w:shd w:val="clear" w:color="auto" w:fill="D4E0E6"/>
            <w:tcMar>
              <w:top w:w="180" w:type="dxa"/>
              <w:left w:w="180" w:type="dxa"/>
              <w:bottom w:w="180" w:type="dxa"/>
              <w:right w:w="180" w:type="dxa"/>
            </w:tcMar>
            <w:vAlign w:val="center"/>
            <w:hideMark/>
          </w:tcPr>
          <w:p w14:paraId="2DFB614D"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Alta</w:t>
            </w:r>
          </w:p>
        </w:tc>
        <w:tc>
          <w:tcPr>
            <w:tcW w:w="0" w:type="auto"/>
            <w:shd w:val="clear" w:color="auto" w:fill="D4E0E6"/>
            <w:tcMar>
              <w:top w:w="180" w:type="dxa"/>
              <w:left w:w="180" w:type="dxa"/>
              <w:bottom w:w="180" w:type="dxa"/>
              <w:right w:w="180" w:type="dxa"/>
            </w:tcMar>
            <w:vAlign w:val="center"/>
            <w:hideMark/>
          </w:tcPr>
          <w:p w14:paraId="1FD0A037"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Alta</w:t>
            </w:r>
          </w:p>
        </w:tc>
        <w:tc>
          <w:tcPr>
            <w:tcW w:w="0" w:type="auto"/>
            <w:shd w:val="clear" w:color="auto" w:fill="D4E0E6"/>
            <w:tcMar>
              <w:top w:w="180" w:type="dxa"/>
              <w:left w:w="180" w:type="dxa"/>
              <w:bottom w:w="180" w:type="dxa"/>
              <w:right w:w="180" w:type="dxa"/>
            </w:tcMar>
            <w:vAlign w:val="center"/>
            <w:hideMark/>
          </w:tcPr>
          <w:p w14:paraId="219F1E45"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Alta</w:t>
            </w:r>
          </w:p>
        </w:tc>
        <w:tc>
          <w:tcPr>
            <w:tcW w:w="0" w:type="auto"/>
            <w:shd w:val="clear" w:color="auto" w:fill="D4E0E6"/>
            <w:tcMar>
              <w:top w:w="180" w:type="dxa"/>
              <w:left w:w="180" w:type="dxa"/>
              <w:bottom w:w="180" w:type="dxa"/>
              <w:right w:w="180" w:type="dxa"/>
            </w:tcMar>
            <w:vAlign w:val="center"/>
            <w:hideMark/>
          </w:tcPr>
          <w:p w14:paraId="7059110F"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Muy alta</w:t>
            </w:r>
          </w:p>
        </w:tc>
      </w:tr>
      <w:tr w:rsidR="00CD7805" w:rsidRPr="00D90238" w14:paraId="63BFE819" w14:textId="77777777" w:rsidTr="00D90238">
        <w:trPr>
          <w:trHeight w:val="23"/>
        </w:trPr>
        <w:tc>
          <w:tcPr>
            <w:tcW w:w="0" w:type="auto"/>
            <w:shd w:val="clear" w:color="auto" w:fill="D4E0E6"/>
            <w:tcMar>
              <w:top w:w="180" w:type="dxa"/>
              <w:left w:w="180" w:type="dxa"/>
              <w:bottom w:w="180" w:type="dxa"/>
              <w:right w:w="180" w:type="dxa"/>
            </w:tcMar>
            <w:vAlign w:val="center"/>
            <w:hideMark/>
          </w:tcPr>
          <w:p w14:paraId="57548D8F"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Estabilidad</w:t>
            </w:r>
          </w:p>
        </w:tc>
        <w:tc>
          <w:tcPr>
            <w:tcW w:w="0" w:type="auto"/>
            <w:shd w:val="clear" w:color="auto" w:fill="D4E0E6"/>
            <w:tcMar>
              <w:top w:w="180" w:type="dxa"/>
              <w:left w:w="180" w:type="dxa"/>
              <w:bottom w:w="180" w:type="dxa"/>
              <w:right w:w="180" w:type="dxa"/>
            </w:tcMar>
            <w:vAlign w:val="center"/>
            <w:hideMark/>
          </w:tcPr>
          <w:p w14:paraId="61C77E50"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Alta</w:t>
            </w:r>
          </w:p>
        </w:tc>
        <w:tc>
          <w:tcPr>
            <w:tcW w:w="0" w:type="auto"/>
            <w:shd w:val="clear" w:color="auto" w:fill="D4E0E6"/>
            <w:tcMar>
              <w:top w:w="180" w:type="dxa"/>
              <w:left w:w="180" w:type="dxa"/>
              <w:bottom w:w="180" w:type="dxa"/>
              <w:right w:w="180" w:type="dxa"/>
            </w:tcMar>
            <w:vAlign w:val="center"/>
            <w:hideMark/>
          </w:tcPr>
          <w:p w14:paraId="3D45BB53"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Alta</w:t>
            </w:r>
          </w:p>
        </w:tc>
        <w:tc>
          <w:tcPr>
            <w:tcW w:w="0" w:type="auto"/>
            <w:shd w:val="clear" w:color="auto" w:fill="D4E0E6"/>
            <w:tcMar>
              <w:top w:w="180" w:type="dxa"/>
              <w:left w:w="180" w:type="dxa"/>
              <w:bottom w:w="180" w:type="dxa"/>
              <w:right w:w="180" w:type="dxa"/>
            </w:tcMar>
            <w:vAlign w:val="center"/>
            <w:hideMark/>
          </w:tcPr>
          <w:p w14:paraId="37302716"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Alta</w:t>
            </w:r>
          </w:p>
        </w:tc>
        <w:tc>
          <w:tcPr>
            <w:tcW w:w="0" w:type="auto"/>
            <w:shd w:val="clear" w:color="auto" w:fill="D4E0E6"/>
            <w:tcMar>
              <w:top w:w="180" w:type="dxa"/>
              <w:left w:w="180" w:type="dxa"/>
              <w:bottom w:w="180" w:type="dxa"/>
              <w:right w:w="180" w:type="dxa"/>
            </w:tcMar>
            <w:vAlign w:val="center"/>
            <w:hideMark/>
          </w:tcPr>
          <w:p w14:paraId="4D5838DB"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Media</w:t>
            </w:r>
          </w:p>
        </w:tc>
        <w:tc>
          <w:tcPr>
            <w:tcW w:w="0" w:type="auto"/>
            <w:shd w:val="clear" w:color="auto" w:fill="D4E0E6"/>
            <w:tcMar>
              <w:top w:w="180" w:type="dxa"/>
              <w:left w:w="180" w:type="dxa"/>
              <w:bottom w:w="180" w:type="dxa"/>
              <w:right w:w="180" w:type="dxa"/>
            </w:tcMar>
            <w:vAlign w:val="center"/>
            <w:hideMark/>
          </w:tcPr>
          <w:p w14:paraId="4C89F66F"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Media/Alta</w:t>
            </w:r>
          </w:p>
        </w:tc>
      </w:tr>
    </w:tbl>
    <w:p w14:paraId="34162FB0" w14:textId="77777777" w:rsidR="00A06427" w:rsidRPr="00D90238" w:rsidRDefault="00A06427" w:rsidP="00CD7805">
      <w:pPr>
        <w:rPr>
          <w:rFonts w:ascii="Arial" w:hAnsi="Arial" w:cs="Arial"/>
          <w:sz w:val="24"/>
          <w:szCs w:val="24"/>
          <w:lang w:eastAsia="es-AR"/>
        </w:rPr>
      </w:pPr>
    </w:p>
    <w:p w14:paraId="7EDC182D" w14:textId="74386F63" w:rsidR="00CD7805" w:rsidRPr="00D90238" w:rsidRDefault="00CD7805" w:rsidP="00CD7805">
      <w:pPr>
        <w:rPr>
          <w:rFonts w:ascii="Arial" w:hAnsi="Arial" w:cs="Arial"/>
          <w:sz w:val="24"/>
          <w:szCs w:val="24"/>
        </w:rPr>
      </w:pPr>
      <w:r w:rsidRPr="00D90238">
        <w:rPr>
          <w:rFonts w:ascii="Arial" w:hAnsi="Arial" w:cs="Arial"/>
          <w:sz w:val="24"/>
          <w:szCs w:val="24"/>
          <w:lang w:eastAsia="es-AR"/>
        </w:rPr>
        <w:lastRenderedPageBreak/>
        <w:t>La industria de biométrica ofrece varias tecnologías. Cada tecnología es considerada como un segmento de mercado diferente. Las más conocidas son las huellas dactilares, reconocimiento de cara y reconocimiento de iris (ojos). El cuadro abajo contiene las diferentes tecnologías, aplicaciones horizontales y los principales mercados verticales (en el sector privado y público) que ofrece la industria biométrica:</w:t>
      </w:r>
    </w:p>
    <w:tbl>
      <w:tblPr>
        <w:tblW w:w="9187" w:type="dxa"/>
        <w:shd w:val="clear" w:color="auto" w:fill="D4E0E6"/>
        <w:tblCellMar>
          <w:top w:w="15" w:type="dxa"/>
          <w:left w:w="15" w:type="dxa"/>
          <w:bottom w:w="15" w:type="dxa"/>
          <w:right w:w="15" w:type="dxa"/>
        </w:tblCellMar>
        <w:tblLook w:val="04A0" w:firstRow="1" w:lastRow="0" w:firstColumn="1" w:lastColumn="0" w:noHBand="0" w:noVBand="1"/>
      </w:tblPr>
      <w:tblGrid>
        <w:gridCol w:w="2726"/>
        <w:gridCol w:w="2455"/>
        <w:gridCol w:w="4006"/>
      </w:tblGrid>
      <w:tr w:rsidR="00CD7805" w:rsidRPr="00D90238" w14:paraId="2708797E" w14:textId="77777777" w:rsidTr="00CD7805">
        <w:trPr>
          <w:trHeight w:val="4"/>
          <w:tblHeader/>
        </w:trPr>
        <w:tc>
          <w:tcPr>
            <w:tcW w:w="0" w:type="auto"/>
            <w:shd w:val="clear" w:color="auto" w:fill="D4E0E6"/>
            <w:tcMar>
              <w:top w:w="180" w:type="dxa"/>
              <w:left w:w="180" w:type="dxa"/>
              <w:bottom w:w="180" w:type="dxa"/>
              <w:right w:w="180" w:type="dxa"/>
            </w:tcMar>
            <w:vAlign w:val="center"/>
            <w:hideMark/>
          </w:tcPr>
          <w:p w14:paraId="0206C985"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Tecnología</w:t>
            </w:r>
          </w:p>
        </w:tc>
        <w:tc>
          <w:tcPr>
            <w:tcW w:w="0" w:type="auto"/>
            <w:shd w:val="clear" w:color="auto" w:fill="D4E0E6"/>
            <w:tcMar>
              <w:top w:w="180" w:type="dxa"/>
              <w:left w:w="180" w:type="dxa"/>
              <w:bottom w:w="180" w:type="dxa"/>
              <w:right w:w="180" w:type="dxa"/>
            </w:tcMar>
            <w:vAlign w:val="center"/>
            <w:hideMark/>
          </w:tcPr>
          <w:p w14:paraId="596D9422"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Aplicación horizontal</w:t>
            </w:r>
          </w:p>
        </w:tc>
        <w:tc>
          <w:tcPr>
            <w:tcW w:w="0" w:type="auto"/>
            <w:shd w:val="clear" w:color="auto" w:fill="D4E0E6"/>
            <w:tcMar>
              <w:top w:w="180" w:type="dxa"/>
              <w:left w:w="180" w:type="dxa"/>
              <w:bottom w:w="180" w:type="dxa"/>
              <w:right w:w="180" w:type="dxa"/>
            </w:tcMar>
            <w:vAlign w:val="center"/>
            <w:hideMark/>
          </w:tcPr>
          <w:p w14:paraId="5BD8CB9F"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Principales mercados verticales</w:t>
            </w:r>
          </w:p>
        </w:tc>
      </w:tr>
      <w:tr w:rsidR="00CD7805" w:rsidRPr="00D90238" w14:paraId="2637A1E5" w14:textId="77777777" w:rsidTr="00CD7805">
        <w:trPr>
          <w:trHeight w:val="4"/>
        </w:trPr>
        <w:tc>
          <w:tcPr>
            <w:tcW w:w="0" w:type="auto"/>
            <w:shd w:val="clear" w:color="auto" w:fill="D4E0E6"/>
            <w:tcMar>
              <w:top w:w="180" w:type="dxa"/>
              <w:left w:w="180" w:type="dxa"/>
              <w:bottom w:w="180" w:type="dxa"/>
              <w:right w:w="180" w:type="dxa"/>
            </w:tcMar>
            <w:vAlign w:val="center"/>
            <w:hideMark/>
          </w:tcPr>
          <w:p w14:paraId="0B298B60"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AFIS/</w:t>
            </w:r>
            <w:proofErr w:type="spellStart"/>
            <w:r w:rsidRPr="00D90238">
              <w:rPr>
                <w:rFonts w:ascii="Arial" w:hAnsi="Arial" w:cs="Arial"/>
                <w:sz w:val="24"/>
                <w:szCs w:val="24"/>
                <w:lang w:eastAsia="es-AR"/>
              </w:rPr>
              <w:t>Lifescan</w:t>
            </w:r>
            <w:proofErr w:type="spellEnd"/>
          </w:p>
        </w:tc>
        <w:tc>
          <w:tcPr>
            <w:tcW w:w="0" w:type="auto"/>
            <w:shd w:val="clear" w:color="auto" w:fill="D4E0E6"/>
            <w:tcMar>
              <w:top w:w="180" w:type="dxa"/>
              <w:left w:w="180" w:type="dxa"/>
              <w:bottom w:w="180" w:type="dxa"/>
              <w:right w:w="180" w:type="dxa"/>
            </w:tcMar>
            <w:vAlign w:val="center"/>
            <w:hideMark/>
          </w:tcPr>
          <w:p w14:paraId="53D4A8FB"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Controles de vigilancia</w:t>
            </w:r>
          </w:p>
        </w:tc>
        <w:tc>
          <w:tcPr>
            <w:tcW w:w="0" w:type="auto"/>
            <w:shd w:val="clear" w:color="auto" w:fill="D4E0E6"/>
            <w:tcMar>
              <w:top w:w="180" w:type="dxa"/>
              <w:left w:w="180" w:type="dxa"/>
              <w:bottom w:w="180" w:type="dxa"/>
              <w:right w:w="180" w:type="dxa"/>
            </w:tcMar>
            <w:vAlign w:val="center"/>
            <w:hideMark/>
          </w:tcPr>
          <w:p w14:paraId="20638D7C"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Servicios policiales y militares</w:t>
            </w:r>
          </w:p>
        </w:tc>
      </w:tr>
      <w:tr w:rsidR="00CD7805" w:rsidRPr="00D90238" w14:paraId="5BED6680" w14:textId="77777777" w:rsidTr="00CD7805">
        <w:trPr>
          <w:trHeight w:val="4"/>
        </w:trPr>
        <w:tc>
          <w:tcPr>
            <w:tcW w:w="0" w:type="auto"/>
            <w:shd w:val="clear" w:color="auto" w:fill="D4E0E6"/>
            <w:tcMar>
              <w:top w:w="180" w:type="dxa"/>
              <w:left w:w="180" w:type="dxa"/>
              <w:bottom w:w="180" w:type="dxa"/>
              <w:right w:w="180" w:type="dxa"/>
            </w:tcMar>
            <w:vAlign w:val="center"/>
            <w:hideMark/>
          </w:tcPr>
          <w:p w14:paraId="3F4A8B7C"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Reconocimiento de cara</w:t>
            </w:r>
          </w:p>
        </w:tc>
        <w:tc>
          <w:tcPr>
            <w:tcW w:w="0" w:type="auto"/>
            <w:shd w:val="clear" w:color="auto" w:fill="D4E0E6"/>
            <w:tcMar>
              <w:top w:w="180" w:type="dxa"/>
              <w:left w:w="180" w:type="dxa"/>
              <w:bottom w:w="180" w:type="dxa"/>
              <w:right w:w="180" w:type="dxa"/>
            </w:tcMar>
            <w:vAlign w:val="center"/>
            <w:hideMark/>
          </w:tcPr>
          <w:p w14:paraId="29D5DDDA"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Identificación sin contacto</w:t>
            </w:r>
          </w:p>
        </w:tc>
        <w:tc>
          <w:tcPr>
            <w:tcW w:w="0" w:type="auto"/>
            <w:shd w:val="clear" w:color="auto" w:fill="D4E0E6"/>
            <w:tcMar>
              <w:top w:w="180" w:type="dxa"/>
              <w:left w:w="180" w:type="dxa"/>
              <w:bottom w:w="180" w:type="dxa"/>
              <w:right w:w="180" w:type="dxa"/>
            </w:tcMar>
            <w:vAlign w:val="center"/>
            <w:hideMark/>
          </w:tcPr>
          <w:p w14:paraId="0CACCAD1"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Farmacéuticas, hospitales, industria pesada y obras</w:t>
            </w:r>
          </w:p>
        </w:tc>
      </w:tr>
      <w:tr w:rsidR="00CD7805" w:rsidRPr="00D90238" w14:paraId="2A96125D" w14:textId="77777777" w:rsidTr="00CD7805">
        <w:trPr>
          <w:trHeight w:val="4"/>
        </w:trPr>
        <w:tc>
          <w:tcPr>
            <w:tcW w:w="0" w:type="auto"/>
            <w:shd w:val="clear" w:color="auto" w:fill="D4E0E6"/>
            <w:tcMar>
              <w:top w:w="180" w:type="dxa"/>
              <w:left w:w="180" w:type="dxa"/>
              <w:bottom w:w="180" w:type="dxa"/>
              <w:right w:w="180" w:type="dxa"/>
            </w:tcMar>
            <w:vAlign w:val="center"/>
            <w:hideMark/>
          </w:tcPr>
          <w:p w14:paraId="3D822DA4"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Geometría de mano</w:t>
            </w:r>
          </w:p>
        </w:tc>
        <w:tc>
          <w:tcPr>
            <w:tcW w:w="0" w:type="auto"/>
            <w:shd w:val="clear" w:color="auto" w:fill="D4E0E6"/>
            <w:tcMar>
              <w:top w:w="180" w:type="dxa"/>
              <w:left w:w="180" w:type="dxa"/>
              <w:bottom w:w="180" w:type="dxa"/>
              <w:right w:w="180" w:type="dxa"/>
            </w:tcMar>
            <w:vAlign w:val="center"/>
            <w:hideMark/>
          </w:tcPr>
          <w:p w14:paraId="461DD10F"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Identificación criminal</w:t>
            </w:r>
          </w:p>
        </w:tc>
        <w:tc>
          <w:tcPr>
            <w:tcW w:w="0" w:type="auto"/>
            <w:shd w:val="clear" w:color="auto" w:fill="D4E0E6"/>
            <w:tcMar>
              <w:top w:w="180" w:type="dxa"/>
              <w:left w:w="180" w:type="dxa"/>
              <w:bottom w:w="180" w:type="dxa"/>
              <w:right w:w="180" w:type="dxa"/>
            </w:tcMar>
            <w:vAlign w:val="center"/>
            <w:hideMark/>
          </w:tcPr>
          <w:p w14:paraId="00E9F62F"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Hospitales y sector salud</w:t>
            </w:r>
          </w:p>
        </w:tc>
      </w:tr>
      <w:tr w:rsidR="00CD7805" w:rsidRPr="00D90238" w14:paraId="7445DCC7" w14:textId="77777777" w:rsidTr="00CD7805">
        <w:trPr>
          <w:trHeight w:val="4"/>
        </w:trPr>
        <w:tc>
          <w:tcPr>
            <w:tcW w:w="0" w:type="auto"/>
            <w:shd w:val="clear" w:color="auto" w:fill="D4E0E6"/>
            <w:tcMar>
              <w:top w:w="180" w:type="dxa"/>
              <w:left w:w="180" w:type="dxa"/>
              <w:bottom w:w="180" w:type="dxa"/>
              <w:right w:w="180" w:type="dxa"/>
            </w:tcMar>
            <w:vAlign w:val="center"/>
            <w:hideMark/>
          </w:tcPr>
          <w:p w14:paraId="5A4B307C"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Reconocimiento de iris (ojo)</w:t>
            </w:r>
          </w:p>
        </w:tc>
        <w:tc>
          <w:tcPr>
            <w:tcW w:w="0" w:type="auto"/>
            <w:shd w:val="clear" w:color="auto" w:fill="D4E0E6"/>
            <w:tcMar>
              <w:top w:w="180" w:type="dxa"/>
              <w:left w:w="180" w:type="dxa"/>
              <w:bottom w:w="180" w:type="dxa"/>
              <w:right w:w="180" w:type="dxa"/>
            </w:tcMar>
            <w:vAlign w:val="center"/>
            <w:hideMark/>
          </w:tcPr>
          <w:p w14:paraId="118FDAF5"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Acceso a sistemas</w:t>
            </w:r>
          </w:p>
        </w:tc>
        <w:tc>
          <w:tcPr>
            <w:tcW w:w="0" w:type="auto"/>
            <w:shd w:val="clear" w:color="auto" w:fill="D4E0E6"/>
            <w:tcMar>
              <w:top w:w="180" w:type="dxa"/>
              <w:left w:w="180" w:type="dxa"/>
              <w:bottom w:w="180" w:type="dxa"/>
              <w:right w:w="180" w:type="dxa"/>
            </w:tcMar>
            <w:vAlign w:val="center"/>
            <w:hideMark/>
          </w:tcPr>
          <w:p w14:paraId="56CF92F6"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Industria manufacturera</w:t>
            </w:r>
          </w:p>
        </w:tc>
      </w:tr>
      <w:tr w:rsidR="00CD7805" w:rsidRPr="00D90238" w14:paraId="3AE5C98A" w14:textId="77777777" w:rsidTr="00CD7805">
        <w:trPr>
          <w:trHeight w:val="4"/>
        </w:trPr>
        <w:tc>
          <w:tcPr>
            <w:tcW w:w="0" w:type="auto"/>
            <w:shd w:val="clear" w:color="auto" w:fill="D4E0E6"/>
            <w:tcMar>
              <w:top w:w="180" w:type="dxa"/>
              <w:left w:w="180" w:type="dxa"/>
              <w:bottom w:w="180" w:type="dxa"/>
              <w:right w:w="180" w:type="dxa"/>
            </w:tcMar>
            <w:vAlign w:val="center"/>
            <w:hideMark/>
          </w:tcPr>
          <w:p w14:paraId="3733B056"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Reconocimiento de voz</w:t>
            </w:r>
          </w:p>
        </w:tc>
        <w:tc>
          <w:tcPr>
            <w:tcW w:w="0" w:type="auto"/>
            <w:shd w:val="clear" w:color="auto" w:fill="D4E0E6"/>
            <w:tcMar>
              <w:top w:w="180" w:type="dxa"/>
              <w:left w:w="180" w:type="dxa"/>
              <w:bottom w:w="180" w:type="dxa"/>
              <w:right w:w="180" w:type="dxa"/>
            </w:tcMar>
            <w:vAlign w:val="center"/>
            <w:hideMark/>
          </w:tcPr>
          <w:p w14:paraId="55009866"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Acceso a instalaciones</w:t>
            </w:r>
          </w:p>
        </w:tc>
        <w:tc>
          <w:tcPr>
            <w:tcW w:w="0" w:type="auto"/>
            <w:shd w:val="clear" w:color="auto" w:fill="D4E0E6"/>
            <w:tcMar>
              <w:top w:w="180" w:type="dxa"/>
              <w:left w:w="180" w:type="dxa"/>
              <w:bottom w:w="180" w:type="dxa"/>
              <w:right w:w="180" w:type="dxa"/>
            </w:tcMar>
            <w:vAlign w:val="center"/>
            <w:hideMark/>
          </w:tcPr>
          <w:p w14:paraId="12E373FF"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Viajes y turismo</w:t>
            </w:r>
          </w:p>
        </w:tc>
      </w:tr>
      <w:tr w:rsidR="00CD7805" w:rsidRPr="00D90238" w14:paraId="7B0ED4AA" w14:textId="77777777" w:rsidTr="00CD7805">
        <w:trPr>
          <w:trHeight w:val="4"/>
        </w:trPr>
        <w:tc>
          <w:tcPr>
            <w:tcW w:w="0" w:type="auto"/>
            <w:shd w:val="clear" w:color="auto" w:fill="D4E0E6"/>
            <w:tcMar>
              <w:top w:w="180" w:type="dxa"/>
              <w:left w:w="180" w:type="dxa"/>
              <w:bottom w:w="180" w:type="dxa"/>
              <w:right w:w="180" w:type="dxa"/>
            </w:tcMar>
            <w:vAlign w:val="center"/>
            <w:hideMark/>
          </w:tcPr>
          <w:p w14:paraId="1C718D0D"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Escritura y firma</w:t>
            </w:r>
          </w:p>
        </w:tc>
        <w:tc>
          <w:tcPr>
            <w:tcW w:w="0" w:type="auto"/>
            <w:shd w:val="clear" w:color="auto" w:fill="D4E0E6"/>
            <w:tcMar>
              <w:top w:w="180" w:type="dxa"/>
              <w:left w:w="180" w:type="dxa"/>
              <w:bottom w:w="180" w:type="dxa"/>
              <w:right w:w="180" w:type="dxa"/>
            </w:tcMar>
            <w:vAlign w:val="center"/>
            <w:hideMark/>
          </w:tcPr>
          <w:p w14:paraId="4B3CDE00" w14:textId="77777777" w:rsidR="00CD7805" w:rsidRPr="00D90238" w:rsidRDefault="00CD7805" w:rsidP="00CD7805">
            <w:pPr>
              <w:rPr>
                <w:rFonts w:ascii="Arial" w:hAnsi="Arial" w:cs="Arial"/>
                <w:sz w:val="24"/>
                <w:szCs w:val="24"/>
                <w:lang w:eastAsia="es-AR"/>
              </w:rPr>
            </w:pPr>
            <w:r w:rsidRPr="00D90238">
              <w:rPr>
                <w:rFonts w:ascii="Arial" w:hAnsi="Arial" w:cs="Arial"/>
                <w:sz w:val="24"/>
                <w:szCs w:val="24"/>
                <w:lang w:eastAsia="es-AR"/>
              </w:rPr>
              <w:t>Vigilancia</w:t>
            </w:r>
          </w:p>
        </w:tc>
        <w:tc>
          <w:tcPr>
            <w:tcW w:w="0" w:type="auto"/>
            <w:shd w:val="clear" w:color="auto" w:fill="D4E0E6"/>
            <w:vAlign w:val="center"/>
            <w:hideMark/>
          </w:tcPr>
          <w:p w14:paraId="791D7B44" w14:textId="77777777" w:rsidR="00CD7805" w:rsidRPr="00D90238" w:rsidRDefault="00CD7805" w:rsidP="00CD7805">
            <w:pPr>
              <w:rPr>
                <w:rFonts w:ascii="Arial" w:hAnsi="Arial" w:cs="Arial"/>
                <w:sz w:val="24"/>
                <w:szCs w:val="24"/>
                <w:lang w:eastAsia="es-AR"/>
              </w:rPr>
            </w:pPr>
          </w:p>
        </w:tc>
      </w:tr>
    </w:tbl>
    <w:p w14:paraId="725446CA" w14:textId="77777777" w:rsidR="00567E80" w:rsidRPr="00D90238" w:rsidRDefault="00567E80" w:rsidP="00CD7805">
      <w:pPr>
        <w:rPr>
          <w:rFonts w:ascii="Arial" w:hAnsi="Arial" w:cs="Arial"/>
          <w:sz w:val="24"/>
          <w:szCs w:val="24"/>
        </w:rPr>
      </w:pPr>
    </w:p>
    <w:p w14:paraId="5ABCB8CD" w14:textId="04CF550B" w:rsidR="00CD7805" w:rsidRPr="00D90238" w:rsidRDefault="00CD7805" w:rsidP="00AA43FA">
      <w:pPr>
        <w:pStyle w:val="Titulos"/>
        <w:rPr>
          <w:sz w:val="36"/>
          <w:szCs w:val="36"/>
        </w:rPr>
      </w:pPr>
      <w:r w:rsidRPr="00D90238">
        <w:rPr>
          <w:sz w:val="36"/>
          <w:szCs w:val="36"/>
        </w:rPr>
        <w:t>Los estándares asociados a tecnologías biométricas</w:t>
      </w:r>
    </w:p>
    <w:p w14:paraId="20FE3D06" w14:textId="77777777" w:rsidR="00AA43FA" w:rsidRPr="00F83F8C" w:rsidRDefault="00AA43FA" w:rsidP="00AA43FA">
      <w:pPr>
        <w:pStyle w:val="Titulos"/>
        <w:rPr>
          <w:sz w:val="32"/>
          <w:szCs w:val="32"/>
        </w:rPr>
      </w:pPr>
    </w:p>
    <w:p w14:paraId="113CDB2A" w14:textId="7104CC79" w:rsidR="00AA43FA" w:rsidRPr="008512EB" w:rsidRDefault="00CD7805" w:rsidP="008512EB">
      <w:pPr>
        <w:jc w:val="center"/>
        <w:rPr>
          <w:rFonts w:ascii="Arial" w:hAnsi="Arial" w:cs="Arial"/>
          <w:sz w:val="28"/>
          <w:szCs w:val="28"/>
        </w:rPr>
      </w:pPr>
      <w:r w:rsidRPr="00CD7805">
        <w:rPr>
          <w:rFonts w:ascii="Arial" w:hAnsi="Arial" w:cs="Arial"/>
          <w:noProof/>
          <w:sz w:val="28"/>
          <w:szCs w:val="28"/>
        </w:rPr>
        <w:drawing>
          <wp:inline distT="0" distB="0" distL="0" distR="0" wp14:anchorId="1F250CA5" wp14:editId="14993B86">
            <wp:extent cx="3487003" cy="1968419"/>
            <wp:effectExtent l="0" t="0" r="0" b="0"/>
            <wp:docPr id="8" name="Imagen 8" descr="Biometría y estánd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ometría y estándar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09518" cy="1981129"/>
                    </a:xfrm>
                    <a:prstGeom prst="rect">
                      <a:avLst/>
                    </a:prstGeom>
                    <a:noFill/>
                    <a:ln>
                      <a:noFill/>
                    </a:ln>
                  </pic:spPr>
                </pic:pic>
              </a:graphicData>
            </a:graphic>
          </wp:inline>
        </w:drawing>
      </w:r>
    </w:p>
    <w:p w14:paraId="4D71DBA7" w14:textId="77777777" w:rsidR="00CD7805" w:rsidRPr="00D90238" w:rsidRDefault="00CD7805" w:rsidP="00CD7805">
      <w:pPr>
        <w:rPr>
          <w:rFonts w:ascii="Arial" w:hAnsi="Arial" w:cs="Arial"/>
          <w:sz w:val="24"/>
          <w:szCs w:val="24"/>
        </w:rPr>
      </w:pPr>
      <w:r w:rsidRPr="00D90238">
        <w:rPr>
          <w:rFonts w:ascii="Arial" w:hAnsi="Arial" w:cs="Arial"/>
          <w:sz w:val="24"/>
          <w:szCs w:val="24"/>
        </w:rPr>
        <w:lastRenderedPageBreak/>
        <w:t>En los últimos años se ha notado una preocupación creciente por las organizaciones regulatorias respecto a elaborar estándares relativos al uso de técnicas biométricas en el ambiente informático. Esta preocupación es reflejo del creciente interés industrial por este ámbito tecnológico, y a los múltiples beneficios que su uso aporta. No obstante, la estandarización continua aún sigue siendo deficiente y como resultado de ello, los proveedores de soluciones biométricas continúan suministrando interfaces de software propietario para sus productos, lo que dificulta a las empresas el cambio de producto o vendedor.</w:t>
      </w:r>
    </w:p>
    <w:p w14:paraId="240481DE" w14:textId="77777777" w:rsidR="00CD7805" w:rsidRPr="00D90238" w:rsidRDefault="00CD7805" w:rsidP="00CD7805">
      <w:pPr>
        <w:rPr>
          <w:rFonts w:ascii="Arial" w:hAnsi="Arial" w:cs="Arial"/>
          <w:sz w:val="24"/>
          <w:szCs w:val="24"/>
        </w:rPr>
      </w:pPr>
      <w:r w:rsidRPr="00D90238">
        <w:rPr>
          <w:rFonts w:ascii="Arial" w:hAnsi="Arial" w:cs="Arial"/>
          <w:sz w:val="24"/>
          <w:szCs w:val="24"/>
        </w:rPr>
        <w:t xml:space="preserve">A nivel mundial el principal organismo que coordina las actividades de estandarización biométrica es el Sub-Comité 17 (SC17) del </w:t>
      </w:r>
      <w:proofErr w:type="spellStart"/>
      <w:r w:rsidRPr="00D90238">
        <w:rPr>
          <w:rFonts w:ascii="Arial" w:hAnsi="Arial" w:cs="Arial"/>
          <w:sz w:val="24"/>
          <w:szCs w:val="24"/>
        </w:rPr>
        <w:t>Joint</w:t>
      </w:r>
      <w:proofErr w:type="spellEnd"/>
      <w:r w:rsidRPr="00D90238">
        <w:rPr>
          <w:rFonts w:ascii="Arial" w:hAnsi="Arial" w:cs="Arial"/>
          <w:sz w:val="24"/>
          <w:szCs w:val="24"/>
        </w:rPr>
        <w:t xml:space="preserve"> </w:t>
      </w:r>
      <w:proofErr w:type="spellStart"/>
      <w:r w:rsidRPr="00D90238">
        <w:rPr>
          <w:rFonts w:ascii="Arial" w:hAnsi="Arial" w:cs="Arial"/>
          <w:sz w:val="24"/>
          <w:szCs w:val="24"/>
        </w:rPr>
        <w:t>Technical</w:t>
      </w:r>
      <w:proofErr w:type="spellEnd"/>
      <w:r w:rsidRPr="00D90238">
        <w:rPr>
          <w:rFonts w:ascii="Arial" w:hAnsi="Arial" w:cs="Arial"/>
          <w:sz w:val="24"/>
          <w:szCs w:val="24"/>
        </w:rPr>
        <w:t xml:space="preserve"> </w:t>
      </w:r>
      <w:proofErr w:type="spellStart"/>
      <w:r w:rsidRPr="00D90238">
        <w:rPr>
          <w:rFonts w:ascii="Arial" w:hAnsi="Arial" w:cs="Arial"/>
          <w:sz w:val="24"/>
          <w:szCs w:val="24"/>
        </w:rPr>
        <w:t>Committee</w:t>
      </w:r>
      <w:proofErr w:type="spellEnd"/>
      <w:r w:rsidRPr="00D90238">
        <w:rPr>
          <w:rFonts w:ascii="Arial" w:hAnsi="Arial" w:cs="Arial"/>
          <w:sz w:val="24"/>
          <w:szCs w:val="24"/>
        </w:rPr>
        <w:t xml:space="preserve"> </w:t>
      </w:r>
      <w:proofErr w:type="spellStart"/>
      <w:r w:rsidRPr="00D90238">
        <w:rPr>
          <w:rFonts w:ascii="Arial" w:hAnsi="Arial" w:cs="Arial"/>
          <w:sz w:val="24"/>
          <w:szCs w:val="24"/>
        </w:rPr>
        <w:t>on</w:t>
      </w:r>
      <w:proofErr w:type="spellEnd"/>
      <w:r w:rsidRPr="00D90238">
        <w:rPr>
          <w:rFonts w:ascii="Arial" w:hAnsi="Arial" w:cs="Arial"/>
          <w:sz w:val="24"/>
          <w:szCs w:val="24"/>
        </w:rPr>
        <w:t xml:space="preserve"> </w:t>
      </w:r>
      <w:proofErr w:type="spellStart"/>
      <w:r w:rsidRPr="00D90238">
        <w:rPr>
          <w:rFonts w:ascii="Arial" w:hAnsi="Arial" w:cs="Arial"/>
          <w:sz w:val="24"/>
          <w:szCs w:val="24"/>
        </w:rPr>
        <w:t>Information</w:t>
      </w:r>
      <w:proofErr w:type="spellEnd"/>
      <w:r w:rsidRPr="00D90238">
        <w:rPr>
          <w:rFonts w:ascii="Arial" w:hAnsi="Arial" w:cs="Arial"/>
          <w:sz w:val="24"/>
          <w:szCs w:val="24"/>
        </w:rPr>
        <w:t xml:space="preserve"> </w:t>
      </w:r>
      <w:proofErr w:type="spellStart"/>
      <w:r w:rsidRPr="00D90238">
        <w:rPr>
          <w:rFonts w:ascii="Arial" w:hAnsi="Arial" w:cs="Arial"/>
          <w:sz w:val="24"/>
          <w:szCs w:val="24"/>
        </w:rPr>
        <w:t>Technology</w:t>
      </w:r>
      <w:proofErr w:type="spellEnd"/>
      <w:r w:rsidRPr="00D90238">
        <w:rPr>
          <w:rFonts w:ascii="Arial" w:hAnsi="Arial" w:cs="Arial"/>
          <w:sz w:val="24"/>
          <w:szCs w:val="24"/>
        </w:rPr>
        <w:t xml:space="preserve"> (ISO/IEC JTC1), del International </w:t>
      </w:r>
      <w:proofErr w:type="spellStart"/>
      <w:r w:rsidRPr="00D90238">
        <w:rPr>
          <w:rFonts w:ascii="Arial" w:hAnsi="Arial" w:cs="Arial"/>
          <w:sz w:val="24"/>
          <w:szCs w:val="24"/>
        </w:rPr>
        <w:t>Organization</w:t>
      </w:r>
      <w:proofErr w:type="spellEnd"/>
      <w:r w:rsidRPr="00D90238">
        <w:rPr>
          <w:rFonts w:ascii="Arial" w:hAnsi="Arial" w:cs="Arial"/>
          <w:sz w:val="24"/>
          <w:szCs w:val="24"/>
        </w:rPr>
        <w:t xml:space="preserve"> </w:t>
      </w:r>
      <w:proofErr w:type="spellStart"/>
      <w:r w:rsidRPr="00D90238">
        <w:rPr>
          <w:rFonts w:ascii="Arial" w:hAnsi="Arial" w:cs="Arial"/>
          <w:sz w:val="24"/>
          <w:szCs w:val="24"/>
        </w:rPr>
        <w:t>for</w:t>
      </w:r>
      <w:proofErr w:type="spellEnd"/>
      <w:r w:rsidRPr="00D90238">
        <w:rPr>
          <w:rFonts w:ascii="Arial" w:hAnsi="Arial" w:cs="Arial"/>
          <w:sz w:val="24"/>
          <w:szCs w:val="24"/>
        </w:rPr>
        <w:t xml:space="preserve"> </w:t>
      </w:r>
      <w:proofErr w:type="spellStart"/>
      <w:r w:rsidRPr="00D90238">
        <w:rPr>
          <w:rFonts w:ascii="Arial" w:hAnsi="Arial" w:cs="Arial"/>
          <w:sz w:val="24"/>
          <w:szCs w:val="24"/>
        </w:rPr>
        <w:t>Standardization</w:t>
      </w:r>
      <w:proofErr w:type="spellEnd"/>
      <w:r w:rsidRPr="00D90238">
        <w:rPr>
          <w:rFonts w:ascii="Arial" w:hAnsi="Arial" w:cs="Arial"/>
          <w:sz w:val="24"/>
          <w:szCs w:val="24"/>
        </w:rPr>
        <w:t xml:space="preserve"> (ISO) y el International </w:t>
      </w:r>
      <w:proofErr w:type="spellStart"/>
      <w:r w:rsidRPr="00D90238">
        <w:rPr>
          <w:rFonts w:ascii="Arial" w:hAnsi="Arial" w:cs="Arial"/>
          <w:sz w:val="24"/>
          <w:szCs w:val="24"/>
        </w:rPr>
        <w:t>Electrotechnical</w:t>
      </w:r>
      <w:proofErr w:type="spellEnd"/>
      <w:r w:rsidRPr="00D90238">
        <w:rPr>
          <w:rFonts w:ascii="Arial" w:hAnsi="Arial" w:cs="Arial"/>
          <w:sz w:val="24"/>
          <w:szCs w:val="24"/>
        </w:rPr>
        <w:t xml:space="preserve"> </w:t>
      </w:r>
      <w:proofErr w:type="spellStart"/>
      <w:r w:rsidRPr="00D90238">
        <w:rPr>
          <w:rFonts w:ascii="Arial" w:hAnsi="Arial" w:cs="Arial"/>
          <w:sz w:val="24"/>
          <w:szCs w:val="24"/>
        </w:rPr>
        <w:t>Commission</w:t>
      </w:r>
      <w:proofErr w:type="spellEnd"/>
      <w:r w:rsidRPr="00D90238">
        <w:rPr>
          <w:rFonts w:ascii="Arial" w:hAnsi="Arial" w:cs="Arial"/>
          <w:sz w:val="24"/>
          <w:szCs w:val="24"/>
        </w:rPr>
        <w:t xml:space="preserve"> (IEC).</w:t>
      </w:r>
    </w:p>
    <w:p w14:paraId="5BF6E036" w14:textId="77777777" w:rsidR="00CD7805" w:rsidRPr="00D90238" w:rsidRDefault="00CD7805" w:rsidP="00CD7805">
      <w:pPr>
        <w:rPr>
          <w:rFonts w:ascii="Arial" w:hAnsi="Arial" w:cs="Arial"/>
          <w:sz w:val="24"/>
          <w:szCs w:val="24"/>
        </w:rPr>
      </w:pPr>
      <w:r w:rsidRPr="00D90238">
        <w:rPr>
          <w:rFonts w:ascii="Arial" w:hAnsi="Arial" w:cs="Arial"/>
          <w:sz w:val="24"/>
          <w:szCs w:val="24"/>
        </w:rPr>
        <w:t>En Estados Unidos desempeñan un papel similar el Comité Técnico M1 del INCITS (</w:t>
      </w:r>
      <w:proofErr w:type="spellStart"/>
      <w:r w:rsidRPr="00D90238">
        <w:rPr>
          <w:rFonts w:ascii="Arial" w:hAnsi="Arial" w:cs="Arial"/>
          <w:sz w:val="24"/>
          <w:szCs w:val="24"/>
        </w:rPr>
        <w:t>InterNational</w:t>
      </w:r>
      <w:proofErr w:type="spellEnd"/>
      <w:r w:rsidRPr="00D90238">
        <w:rPr>
          <w:rFonts w:ascii="Arial" w:hAnsi="Arial" w:cs="Arial"/>
          <w:sz w:val="24"/>
          <w:szCs w:val="24"/>
        </w:rPr>
        <w:t xml:space="preserve"> </w:t>
      </w:r>
      <w:proofErr w:type="spellStart"/>
      <w:r w:rsidRPr="00D90238">
        <w:rPr>
          <w:rFonts w:ascii="Arial" w:hAnsi="Arial" w:cs="Arial"/>
          <w:sz w:val="24"/>
          <w:szCs w:val="24"/>
        </w:rPr>
        <w:t>Committee</w:t>
      </w:r>
      <w:proofErr w:type="spellEnd"/>
      <w:r w:rsidRPr="00D90238">
        <w:rPr>
          <w:rFonts w:ascii="Arial" w:hAnsi="Arial" w:cs="Arial"/>
          <w:sz w:val="24"/>
          <w:szCs w:val="24"/>
        </w:rPr>
        <w:t xml:space="preserve"> </w:t>
      </w:r>
      <w:proofErr w:type="spellStart"/>
      <w:r w:rsidRPr="00D90238">
        <w:rPr>
          <w:rFonts w:ascii="Arial" w:hAnsi="Arial" w:cs="Arial"/>
          <w:sz w:val="24"/>
          <w:szCs w:val="24"/>
        </w:rPr>
        <w:t>for</w:t>
      </w:r>
      <w:proofErr w:type="spellEnd"/>
      <w:r w:rsidRPr="00D90238">
        <w:rPr>
          <w:rFonts w:ascii="Arial" w:hAnsi="Arial" w:cs="Arial"/>
          <w:sz w:val="24"/>
          <w:szCs w:val="24"/>
        </w:rPr>
        <w:t xml:space="preserve"> </w:t>
      </w:r>
      <w:proofErr w:type="spellStart"/>
      <w:r w:rsidRPr="00D90238">
        <w:rPr>
          <w:rFonts w:ascii="Arial" w:hAnsi="Arial" w:cs="Arial"/>
          <w:sz w:val="24"/>
          <w:szCs w:val="24"/>
        </w:rPr>
        <w:t>Information</w:t>
      </w:r>
      <w:proofErr w:type="spellEnd"/>
      <w:r w:rsidRPr="00D90238">
        <w:rPr>
          <w:rFonts w:ascii="Arial" w:hAnsi="Arial" w:cs="Arial"/>
          <w:sz w:val="24"/>
          <w:szCs w:val="24"/>
        </w:rPr>
        <w:t xml:space="preserve"> </w:t>
      </w:r>
      <w:proofErr w:type="spellStart"/>
      <w:r w:rsidRPr="00D90238">
        <w:rPr>
          <w:rFonts w:ascii="Arial" w:hAnsi="Arial" w:cs="Arial"/>
          <w:sz w:val="24"/>
          <w:szCs w:val="24"/>
        </w:rPr>
        <w:t>Technology</w:t>
      </w:r>
      <w:proofErr w:type="spellEnd"/>
      <w:r w:rsidRPr="00D90238">
        <w:rPr>
          <w:rFonts w:ascii="Arial" w:hAnsi="Arial" w:cs="Arial"/>
          <w:sz w:val="24"/>
          <w:szCs w:val="24"/>
        </w:rPr>
        <w:t xml:space="preserve"> </w:t>
      </w:r>
      <w:proofErr w:type="spellStart"/>
      <w:r w:rsidRPr="00D90238">
        <w:rPr>
          <w:rFonts w:ascii="Arial" w:hAnsi="Arial" w:cs="Arial"/>
          <w:sz w:val="24"/>
          <w:szCs w:val="24"/>
        </w:rPr>
        <w:t>Standards</w:t>
      </w:r>
      <w:proofErr w:type="spellEnd"/>
      <w:r w:rsidRPr="00D90238">
        <w:rPr>
          <w:rFonts w:ascii="Arial" w:hAnsi="Arial" w:cs="Arial"/>
          <w:sz w:val="24"/>
          <w:szCs w:val="24"/>
        </w:rPr>
        <w:t xml:space="preserve">), el </w:t>
      </w:r>
      <w:proofErr w:type="spellStart"/>
      <w:r w:rsidRPr="00D90238">
        <w:rPr>
          <w:rFonts w:ascii="Arial" w:hAnsi="Arial" w:cs="Arial"/>
          <w:sz w:val="24"/>
          <w:szCs w:val="24"/>
        </w:rPr>
        <w:t>National</w:t>
      </w:r>
      <w:proofErr w:type="spellEnd"/>
      <w:r w:rsidRPr="00D90238">
        <w:rPr>
          <w:rFonts w:ascii="Arial" w:hAnsi="Arial" w:cs="Arial"/>
          <w:sz w:val="24"/>
          <w:szCs w:val="24"/>
        </w:rPr>
        <w:t xml:space="preserve"> </w:t>
      </w:r>
      <w:proofErr w:type="spellStart"/>
      <w:r w:rsidRPr="00D90238">
        <w:rPr>
          <w:rFonts w:ascii="Arial" w:hAnsi="Arial" w:cs="Arial"/>
          <w:sz w:val="24"/>
          <w:szCs w:val="24"/>
        </w:rPr>
        <w:t>Institute</w:t>
      </w:r>
      <w:proofErr w:type="spellEnd"/>
      <w:r w:rsidRPr="00D90238">
        <w:rPr>
          <w:rFonts w:ascii="Arial" w:hAnsi="Arial" w:cs="Arial"/>
          <w:sz w:val="24"/>
          <w:szCs w:val="24"/>
        </w:rPr>
        <w:t xml:space="preserve"> </w:t>
      </w:r>
      <w:proofErr w:type="spellStart"/>
      <w:r w:rsidRPr="00D90238">
        <w:rPr>
          <w:rFonts w:ascii="Arial" w:hAnsi="Arial" w:cs="Arial"/>
          <w:sz w:val="24"/>
          <w:szCs w:val="24"/>
        </w:rPr>
        <w:t>of</w:t>
      </w:r>
      <w:proofErr w:type="spellEnd"/>
      <w:r w:rsidRPr="00D90238">
        <w:rPr>
          <w:rFonts w:ascii="Arial" w:hAnsi="Arial" w:cs="Arial"/>
          <w:sz w:val="24"/>
          <w:szCs w:val="24"/>
        </w:rPr>
        <w:t xml:space="preserve"> </w:t>
      </w:r>
      <w:proofErr w:type="spellStart"/>
      <w:r w:rsidRPr="00D90238">
        <w:rPr>
          <w:rFonts w:ascii="Arial" w:hAnsi="Arial" w:cs="Arial"/>
          <w:sz w:val="24"/>
          <w:szCs w:val="24"/>
        </w:rPr>
        <w:t>Standards</w:t>
      </w:r>
      <w:proofErr w:type="spellEnd"/>
      <w:r w:rsidRPr="00D90238">
        <w:rPr>
          <w:rFonts w:ascii="Arial" w:hAnsi="Arial" w:cs="Arial"/>
          <w:sz w:val="24"/>
          <w:szCs w:val="24"/>
        </w:rPr>
        <w:t xml:space="preserve"> and </w:t>
      </w:r>
      <w:proofErr w:type="spellStart"/>
      <w:r w:rsidRPr="00D90238">
        <w:rPr>
          <w:rFonts w:ascii="Arial" w:hAnsi="Arial" w:cs="Arial"/>
          <w:sz w:val="24"/>
          <w:szCs w:val="24"/>
        </w:rPr>
        <w:t>Technology</w:t>
      </w:r>
      <w:proofErr w:type="spellEnd"/>
      <w:r w:rsidRPr="00D90238">
        <w:rPr>
          <w:rFonts w:ascii="Arial" w:hAnsi="Arial" w:cs="Arial"/>
          <w:sz w:val="24"/>
          <w:szCs w:val="24"/>
        </w:rPr>
        <w:t xml:space="preserve"> (NIST) y el American </w:t>
      </w:r>
      <w:proofErr w:type="spellStart"/>
      <w:r w:rsidRPr="00D90238">
        <w:rPr>
          <w:rFonts w:ascii="Arial" w:hAnsi="Arial" w:cs="Arial"/>
          <w:sz w:val="24"/>
          <w:szCs w:val="24"/>
        </w:rPr>
        <w:t>National</w:t>
      </w:r>
      <w:proofErr w:type="spellEnd"/>
      <w:r w:rsidRPr="00D90238">
        <w:rPr>
          <w:rFonts w:ascii="Arial" w:hAnsi="Arial" w:cs="Arial"/>
          <w:sz w:val="24"/>
          <w:szCs w:val="24"/>
        </w:rPr>
        <w:t xml:space="preserve"> </w:t>
      </w:r>
      <w:proofErr w:type="spellStart"/>
      <w:r w:rsidRPr="00D90238">
        <w:rPr>
          <w:rFonts w:ascii="Arial" w:hAnsi="Arial" w:cs="Arial"/>
          <w:sz w:val="24"/>
          <w:szCs w:val="24"/>
        </w:rPr>
        <w:t>Standards</w:t>
      </w:r>
      <w:proofErr w:type="spellEnd"/>
      <w:r w:rsidRPr="00D90238">
        <w:rPr>
          <w:rFonts w:ascii="Arial" w:hAnsi="Arial" w:cs="Arial"/>
          <w:sz w:val="24"/>
          <w:szCs w:val="24"/>
        </w:rPr>
        <w:t xml:space="preserve"> </w:t>
      </w:r>
      <w:proofErr w:type="spellStart"/>
      <w:r w:rsidRPr="00D90238">
        <w:rPr>
          <w:rFonts w:ascii="Arial" w:hAnsi="Arial" w:cs="Arial"/>
          <w:sz w:val="24"/>
          <w:szCs w:val="24"/>
        </w:rPr>
        <w:t>Institute</w:t>
      </w:r>
      <w:proofErr w:type="spellEnd"/>
      <w:r w:rsidRPr="00D90238">
        <w:rPr>
          <w:rFonts w:ascii="Arial" w:hAnsi="Arial" w:cs="Arial"/>
          <w:sz w:val="24"/>
          <w:szCs w:val="24"/>
        </w:rPr>
        <w:t xml:space="preserve"> (ANSI).</w:t>
      </w:r>
    </w:p>
    <w:p w14:paraId="29046B29" w14:textId="77777777" w:rsidR="00CD7805" w:rsidRPr="00D90238" w:rsidRDefault="00CD7805" w:rsidP="00CD7805">
      <w:pPr>
        <w:rPr>
          <w:rFonts w:ascii="Arial" w:hAnsi="Arial" w:cs="Arial"/>
          <w:sz w:val="24"/>
          <w:szCs w:val="24"/>
        </w:rPr>
      </w:pPr>
      <w:r w:rsidRPr="00D90238">
        <w:rPr>
          <w:rFonts w:ascii="Arial" w:hAnsi="Arial" w:cs="Arial"/>
          <w:sz w:val="24"/>
          <w:szCs w:val="24"/>
        </w:rPr>
        <w:t xml:space="preserve">Existen además otros organismos no gubernamentales impulsando iniciativas en materias biométricas tales como: </w:t>
      </w:r>
      <w:proofErr w:type="spellStart"/>
      <w:r w:rsidRPr="00D90238">
        <w:rPr>
          <w:rFonts w:ascii="Arial" w:hAnsi="Arial" w:cs="Arial"/>
          <w:sz w:val="24"/>
          <w:szCs w:val="24"/>
        </w:rPr>
        <w:t>Biometrics</w:t>
      </w:r>
      <w:proofErr w:type="spellEnd"/>
      <w:r w:rsidRPr="00D90238">
        <w:rPr>
          <w:rFonts w:ascii="Arial" w:hAnsi="Arial" w:cs="Arial"/>
          <w:sz w:val="24"/>
          <w:szCs w:val="24"/>
        </w:rPr>
        <w:t xml:space="preserve"> </w:t>
      </w:r>
      <w:proofErr w:type="spellStart"/>
      <w:r w:rsidRPr="00D90238">
        <w:rPr>
          <w:rFonts w:ascii="Arial" w:hAnsi="Arial" w:cs="Arial"/>
          <w:sz w:val="24"/>
          <w:szCs w:val="24"/>
        </w:rPr>
        <w:t>Consortium</w:t>
      </w:r>
      <w:proofErr w:type="spellEnd"/>
      <w:r w:rsidRPr="00D90238">
        <w:rPr>
          <w:rFonts w:ascii="Arial" w:hAnsi="Arial" w:cs="Arial"/>
          <w:sz w:val="24"/>
          <w:szCs w:val="24"/>
        </w:rPr>
        <w:t xml:space="preserve">, International </w:t>
      </w:r>
      <w:proofErr w:type="spellStart"/>
      <w:r w:rsidRPr="00D90238">
        <w:rPr>
          <w:rFonts w:ascii="Arial" w:hAnsi="Arial" w:cs="Arial"/>
          <w:sz w:val="24"/>
          <w:szCs w:val="24"/>
        </w:rPr>
        <w:t>Biometrics</w:t>
      </w:r>
      <w:proofErr w:type="spellEnd"/>
      <w:r w:rsidRPr="00D90238">
        <w:rPr>
          <w:rFonts w:ascii="Arial" w:hAnsi="Arial" w:cs="Arial"/>
          <w:sz w:val="24"/>
          <w:szCs w:val="24"/>
        </w:rPr>
        <w:t xml:space="preserve"> </w:t>
      </w:r>
      <w:proofErr w:type="spellStart"/>
      <w:r w:rsidRPr="00D90238">
        <w:rPr>
          <w:rFonts w:ascii="Arial" w:hAnsi="Arial" w:cs="Arial"/>
          <w:sz w:val="24"/>
          <w:szCs w:val="24"/>
        </w:rPr>
        <w:t>Groups</w:t>
      </w:r>
      <w:proofErr w:type="spellEnd"/>
      <w:r w:rsidRPr="00D90238">
        <w:rPr>
          <w:rFonts w:ascii="Arial" w:hAnsi="Arial" w:cs="Arial"/>
          <w:sz w:val="24"/>
          <w:szCs w:val="24"/>
        </w:rPr>
        <w:t xml:space="preserve"> y </w:t>
      </w:r>
      <w:proofErr w:type="spellStart"/>
      <w:r w:rsidRPr="00D90238">
        <w:rPr>
          <w:rFonts w:ascii="Arial" w:hAnsi="Arial" w:cs="Arial"/>
          <w:sz w:val="24"/>
          <w:szCs w:val="24"/>
        </w:rPr>
        <w:t>BioAPI</w:t>
      </w:r>
      <w:proofErr w:type="spellEnd"/>
      <w:r w:rsidRPr="00D90238">
        <w:rPr>
          <w:rFonts w:ascii="Arial" w:hAnsi="Arial" w:cs="Arial"/>
          <w:sz w:val="24"/>
          <w:szCs w:val="24"/>
        </w:rPr>
        <w:t xml:space="preserve">. Este último se estableció en Estados Unidos en 1998 compuesto por las empresas </w:t>
      </w:r>
      <w:proofErr w:type="spellStart"/>
      <w:r w:rsidRPr="00D90238">
        <w:rPr>
          <w:rFonts w:ascii="Arial" w:hAnsi="Arial" w:cs="Arial"/>
          <w:sz w:val="24"/>
          <w:szCs w:val="24"/>
        </w:rPr>
        <w:t>Bioscrypt</w:t>
      </w:r>
      <w:proofErr w:type="spellEnd"/>
      <w:r w:rsidRPr="00D90238">
        <w:rPr>
          <w:rFonts w:ascii="Arial" w:hAnsi="Arial" w:cs="Arial"/>
          <w:sz w:val="24"/>
          <w:szCs w:val="24"/>
        </w:rPr>
        <w:t xml:space="preserve">, Compaq, </w:t>
      </w:r>
      <w:proofErr w:type="spellStart"/>
      <w:r w:rsidRPr="00D90238">
        <w:rPr>
          <w:rFonts w:ascii="Arial" w:hAnsi="Arial" w:cs="Arial"/>
          <w:sz w:val="24"/>
          <w:szCs w:val="24"/>
        </w:rPr>
        <w:t>Iridiam</w:t>
      </w:r>
      <w:proofErr w:type="spellEnd"/>
      <w:r w:rsidRPr="00D90238">
        <w:rPr>
          <w:rFonts w:ascii="Arial" w:hAnsi="Arial" w:cs="Arial"/>
          <w:sz w:val="24"/>
          <w:szCs w:val="24"/>
        </w:rPr>
        <w:t xml:space="preserve">, </w:t>
      </w:r>
      <w:proofErr w:type="spellStart"/>
      <w:r w:rsidRPr="00D90238">
        <w:rPr>
          <w:rFonts w:ascii="Arial" w:hAnsi="Arial" w:cs="Arial"/>
          <w:sz w:val="24"/>
          <w:szCs w:val="24"/>
        </w:rPr>
        <w:t>Infineon</w:t>
      </w:r>
      <w:proofErr w:type="spellEnd"/>
      <w:r w:rsidRPr="00D90238">
        <w:rPr>
          <w:rFonts w:ascii="Arial" w:hAnsi="Arial" w:cs="Arial"/>
          <w:sz w:val="24"/>
          <w:szCs w:val="24"/>
        </w:rPr>
        <w:t xml:space="preserve">, NIST, </w:t>
      </w:r>
      <w:proofErr w:type="spellStart"/>
      <w:r w:rsidRPr="00D90238">
        <w:rPr>
          <w:rFonts w:ascii="Arial" w:hAnsi="Arial" w:cs="Arial"/>
          <w:sz w:val="24"/>
          <w:szCs w:val="24"/>
        </w:rPr>
        <w:t>Saflink</w:t>
      </w:r>
      <w:proofErr w:type="spellEnd"/>
      <w:r w:rsidRPr="00D90238">
        <w:rPr>
          <w:rFonts w:ascii="Arial" w:hAnsi="Arial" w:cs="Arial"/>
          <w:sz w:val="24"/>
          <w:szCs w:val="24"/>
        </w:rPr>
        <w:t xml:space="preserve"> y </w:t>
      </w:r>
      <w:proofErr w:type="spellStart"/>
      <w:r w:rsidRPr="00D90238">
        <w:rPr>
          <w:rFonts w:ascii="Arial" w:hAnsi="Arial" w:cs="Arial"/>
          <w:sz w:val="24"/>
          <w:szCs w:val="24"/>
        </w:rPr>
        <w:t>Unisis</w:t>
      </w:r>
      <w:proofErr w:type="spellEnd"/>
      <w:r w:rsidRPr="00D90238">
        <w:rPr>
          <w:rFonts w:ascii="Arial" w:hAnsi="Arial" w:cs="Arial"/>
          <w:sz w:val="24"/>
          <w:szCs w:val="24"/>
        </w:rPr>
        <w:t xml:space="preserve">. El Consorcio </w:t>
      </w:r>
      <w:proofErr w:type="spellStart"/>
      <w:r w:rsidRPr="00D90238">
        <w:rPr>
          <w:rFonts w:ascii="Arial" w:hAnsi="Arial" w:cs="Arial"/>
          <w:sz w:val="24"/>
          <w:szCs w:val="24"/>
        </w:rPr>
        <w:t>BioAPI</w:t>
      </w:r>
      <w:proofErr w:type="spellEnd"/>
      <w:r w:rsidRPr="00D90238">
        <w:rPr>
          <w:rFonts w:ascii="Arial" w:hAnsi="Arial" w:cs="Arial"/>
          <w:sz w:val="24"/>
          <w:szCs w:val="24"/>
        </w:rPr>
        <w:t xml:space="preserve"> desarrolló conjuntamente con otros consorcios y asociaciones, un estándar que promoviera la conexión entre los dispositivos biométricos y los diferentes tipos de programas de aplicación, además de promover el crecimiento de los mercados biométricos.</w:t>
      </w:r>
    </w:p>
    <w:p w14:paraId="298FBAD2" w14:textId="77777777" w:rsidR="00CD7805" w:rsidRPr="00D90238" w:rsidRDefault="00CD7805" w:rsidP="00CD7805">
      <w:pPr>
        <w:rPr>
          <w:rFonts w:ascii="Arial" w:hAnsi="Arial" w:cs="Arial"/>
          <w:sz w:val="24"/>
          <w:szCs w:val="24"/>
        </w:rPr>
      </w:pPr>
      <w:r w:rsidRPr="00D90238">
        <w:rPr>
          <w:rFonts w:ascii="Arial" w:hAnsi="Arial" w:cs="Arial"/>
          <w:sz w:val="24"/>
          <w:szCs w:val="24"/>
        </w:rPr>
        <w:t>Algunos de los estándares más importantes son:</w:t>
      </w:r>
    </w:p>
    <w:p w14:paraId="09FEC33D" w14:textId="77777777" w:rsidR="00CD7805" w:rsidRPr="00141A3F" w:rsidRDefault="00CD7805" w:rsidP="00141A3F">
      <w:pPr>
        <w:pStyle w:val="Prrafodelista"/>
        <w:numPr>
          <w:ilvl w:val="0"/>
          <w:numId w:val="16"/>
        </w:numPr>
        <w:rPr>
          <w:rFonts w:ascii="Arial" w:hAnsi="Arial" w:cs="Arial"/>
          <w:sz w:val="24"/>
          <w:szCs w:val="24"/>
        </w:rPr>
      </w:pPr>
      <w:r w:rsidRPr="00141A3F">
        <w:rPr>
          <w:rFonts w:ascii="Arial" w:hAnsi="Arial" w:cs="Arial"/>
          <w:i/>
          <w:iCs/>
          <w:sz w:val="24"/>
          <w:szCs w:val="24"/>
        </w:rPr>
        <w:t>Estándar ANSI X.9.84:</w:t>
      </w:r>
      <w:r w:rsidRPr="00141A3F">
        <w:rPr>
          <w:rFonts w:ascii="Arial" w:hAnsi="Arial" w:cs="Arial"/>
          <w:sz w:val="24"/>
          <w:szCs w:val="24"/>
        </w:rPr>
        <w:t xml:space="preserve"> creado en 2001, por la ANSI (American </w:t>
      </w:r>
      <w:proofErr w:type="spellStart"/>
      <w:r w:rsidRPr="00141A3F">
        <w:rPr>
          <w:rFonts w:ascii="Arial" w:hAnsi="Arial" w:cs="Arial"/>
          <w:sz w:val="24"/>
          <w:szCs w:val="24"/>
        </w:rPr>
        <w:t>National</w:t>
      </w:r>
      <w:proofErr w:type="spellEnd"/>
      <w:r w:rsidRPr="00141A3F">
        <w:rPr>
          <w:rFonts w:ascii="Arial" w:hAnsi="Arial" w:cs="Arial"/>
          <w:sz w:val="24"/>
          <w:szCs w:val="24"/>
        </w:rPr>
        <w:t xml:space="preserve"> </w:t>
      </w:r>
      <w:proofErr w:type="spellStart"/>
      <w:r w:rsidRPr="00141A3F">
        <w:rPr>
          <w:rFonts w:ascii="Arial" w:hAnsi="Arial" w:cs="Arial"/>
          <w:sz w:val="24"/>
          <w:szCs w:val="24"/>
        </w:rPr>
        <w:t>Standards</w:t>
      </w:r>
      <w:proofErr w:type="spellEnd"/>
      <w:r w:rsidRPr="00141A3F">
        <w:rPr>
          <w:rFonts w:ascii="Arial" w:hAnsi="Arial" w:cs="Arial"/>
          <w:sz w:val="24"/>
          <w:szCs w:val="24"/>
        </w:rPr>
        <w:t xml:space="preserve"> </w:t>
      </w:r>
      <w:proofErr w:type="spellStart"/>
      <w:r w:rsidRPr="00141A3F">
        <w:rPr>
          <w:rFonts w:ascii="Arial" w:hAnsi="Arial" w:cs="Arial"/>
          <w:sz w:val="24"/>
          <w:szCs w:val="24"/>
        </w:rPr>
        <w:t>Institute</w:t>
      </w:r>
      <w:proofErr w:type="spellEnd"/>
      <w:r w:rsidRPr="00141A3F">
        <w:rPr>
          <w:rFonts w:ascii="Arial" w:hAnsi="Arial" w:cs="Arial"/>
          <w:sz w:val="24"/>
          <w:szCs w:val="24"/>
        </w:rPr>
        <w:t>) y actualizado en 2003, define las condiciones de los sistemas biométricos para la industria de servicios financieros haciendo referencia a la transmisión y almacenamiento seguro de información biométrica, y a la seguridad del hardware asociado.</w:t>
      </w:r>
    </w:p>
    <w:p w14:paraId="0D94B070" w14:textId="77777777" w:rsidR="00CD7805" w:rsidRPr="00141A3F" w:rsidRDefault="00CD7805" w:rsidP="00141A3F">
      <w:pPr>
        <w:pStyle w:val="Prrafodelista"/>
        <w:numPr>
          <w:ilvl w:val="0"/>
          <w:numId w:val="16"/>
        </w:numPr>
        <w:rPr>
          <w:rFonts w:ascii="Arial" w:hAnsi="Arial" w:cs="Arial"/>
          <w:sz w:val="24"/>
          <w:szCs w:val="24"/>
        </w:rPr>
      </w:pPr>
      <w:r w:rsidRPr="00141A3F">
        <w:rPr>
          <w:rFonts w:ascii="Arial" w:hAnsi="Arial" w:cs="Arial"/>
          <w:i/>
          <w:iCs/>
          <w:sz w:val="24"/>
          <w:szCs w:val="24"/>
        </w:rPr>
        <w:t>Estándar ANSI / INCITS 358:</w:t>
      </w:r>
      <w:r w:rsidRPr="00141A3F">
        <w:rPr>
          <w:rFonts w:ascii="Arial" w:hAnsi="Arial" w:cs="Arial"/>
          <w:sz w:val="24"/>
          <w:szCs w:val="24"/>
        </w:rPr>
        <w:t xml:space="preserve"> creado en 2002 por ANSI y </w:t>
      </w:r>
      <w:proofErr w:type="spellStart"/>
      <w:r w:rsidRPr="00141A3F">
        <w:rPr>
          <w:rFonts w:ascii="Arial" w:hAnsi="Arial" w:cs="Arial"/>
          <w:sz w:val="24"/>
          <w:szCs w:val="24"/>
        </w:rPr>
        <w:t>BioApi</w:t>
      </w:r>
      <w:proofErr w:type="spellEnd"/>
      <w:r w:rsidRPr="00141A3F">
        <w:rPr>
          <w:rFonts w:ascii="Arial" w:hAnsi="Arial" w:cs="Arial"/>
          <w:sz w:val="24"/>
          <w:szCs w:val="24"/>
        </w:rPr>
        <w:t xml:space="preserve"> </w:t>
      </w:r>
      <w:proofErr w:type="spellStart"/>
      <w:r w:rsidRPr="00141A3F">
        <w:rPr>
          <w:rFonts w:ascii="Arial" w:hAnsi="Arial" w:cs="Arial"/>
          <w:sz w:val="24"/>
          <w:szCs w:val="24"/>
        </w:rPr>
        <w:t>Consortium</w:t>
      </w:r>
      <w:proofErr w:type="spellEnd"/>
      <w:r w:rsidRPr="00141A3F">
        <w:rPr>
          <w:rFonts w:ascii="Arial" w:hAnsi="Arial" w:cs="Arial"/>
          <w:sz w:val="24"/>
          <w:szCs w:val="24"/>
        </w:rPr>
        <w:t>, presenta una interfaz de programación de aplicación que garantiza que los productos y sistemas que cumplen este estándar son interoperables entre sí.</w:t>
      </w:r>
    </w:p>
    <w:p w14:paraId="1C4171C9" w14:textId="77777777" w:rsidR="00CD7805" w:rsidRPr="00141A3F" w:rsidRDefault="00CD7805" w:rsidP="00141A3F">
      <w:pPr>
        <w:pStyle w:val="Prrafodelista"/>
        <w:numPr>
          <w:ilvl w:val="0"/>
          <w:numId w:val="16"/>
        </w:numPr>
        <w:rPr>
          <w:rFonts w:ascii="Arial" w:hAnsi="Arial" w:cs="Arial"/>
          <w:sz w:val="24"/>
          <w:szCs w:val="24"/>
        </w:rPr>
      </w:pPr>
      <w:r w:rsidRPr="00141A3F">
        <w:rPr>
          <w:rFonts w:ascii="Arial" w:hAnsi="Arial" w:cs="Arial"/>
          <w:i/>
          <w:iCs/>
          <w:sz w:val="24"/>
          <w:szCs w:val="24"/>
        </w:rPr>
        <w:t>Estándar NISTIR 6529:</w:t>
      </w:r>
      <w:r w:rsidRPr="00141A3F">
        <w:rPr>
          <w:rFonts w:ascii="Arial" w:hAnsi="Arial" w:cs="Arial"/>
          <w:sz w:val="24"/>
          <w:szCs w:val="24"/>
        </w:rPr>
        <w:t xml:space="preserve"> también conocido como CBEFF (</w:t>
      </w:r>
      <w:proofErr w:type="spellStart"/>
      <w:r w:rsidRPr="00141A3F">
        <w:rPr>
          <w:rFonts w:ascii="Arial" w:hAnsi="Arial" w:cs="Arial"/>
          <w:sz w:val="24"/>
          <w:szCs w:val="24"/>
        </w:rPr>
        <w:t>Common</w:t>
      </w:r>
      <w:proofErr w:type="spellEnd"/>
      <w:r w:rsidRPr="00141A3F">
        <w:rPr>
          <w:rFonts w:ascii="Arial" w:hAnsi="Arial" w:cs="Arial"/>
          <w:sz w:val="24"/>
          <w:szCs w:val="24"/>
        </w:rPr>
        <w:t xml:space="preserve"> </w:t>
      </w:r>
      <w:proofErr w:type="spellStart"/>
      <w:r w:rsidRPr="00141A3F">
        <w:rPr>
          <w:rFonts w:ascii="Arial" w:hAnsi="Arial" w:cs="Arial"/>
          <w:sz w:val="24"/>
          <w:szCs w:val="24"/>
        </w:rPr>
        <w:t>Biometric</w:t>
      </w:r>
      <w:proofErr w:type="spellEnd"/>
      <w:r w:rsidRPr="00141A3F">
        <w:rPr>
          <w:rFonts w:ascii="Arial" w:hAnsi="Arial" w:cs="Arial"/>
          <w:sz w:val="24"/>
          <w:szCs w:val="24"/>
        </w:rPr>
        <w:t xml:space="preserve"> Exchange File </w:t>
      </w:r>
      <w:proofErr w:type="spellStart"/>
      <w:r w:rsidRPr="00141A3F">
        <w:rPr>
          <w:rFonts w:ascii="Arial" w:hAnsi="Arial" w:cs="Arial"/>
          <w:sz w:val="24"/>
          <w:szCs w:val="24"/>
        </w:rPr>
        <w:t>Format</w:t>
      </w:r>
      <w:proofErr w:type="spellEnd"/>
      <w:r w:rsidRPr="00141A3F">
        <w:rPr>
          <w:rFonts w:ascii="Arial" w:hAnsi="Arial" w:cs="Arial"/>
          <w:sz w:val="24"/>
          <w:szCs w:val="24"/>
        </w:rPr>
        <w:t xml:space="preserve">) es un estándar creado en 1999 por NIST y </w:t>
      </w:r>
      <w:proofErr w:type="spellStart"/>
      <w:r w:rsidRPr="00141A3F">
        <w:rPr>
          <w:rFonts w:ascii="Arial" w:hAnsi="Arial" w:cs="Arial"/>
          <w:sz w:val="24"/>
          <w:szCs w:val="24"/>
        </w:rPr>
        <w:t>Biometrics</w:t>
      </w:r>
      <w:proofErr w:type="spellEnd"/>
      <w:r w:rsidRPr="00141A3F">
        <w:rPr>
          <w:rFonts w:ascii="Arial" w:hAnsi="Arial" w:cs="Arial"/>
          <w:sz w:val="24"/>
          <w:szCs w:val="24"/>
        </w:rPr>
        <w:t xml:space="preserve"> </w:t>
      </w:r>
      <w:proofErr w:type="spellStart"/>
      <w:r w:rsidRPr="00141A3F">
        <w:rPr>
          <w:rFonts w:ascii="Arial" w:hAnsi="Arial" w:cs="Arial"/>
          <w:sz w:val="24"/>
          <w:szCs w:val="24"/>
        </w:rPr>
        <w:t>Consortium</w:t>
      </w:r>
      <w:proofErr w:type="spellEnd"/>
      <w:r w:rsidRPr="00141A3F">
        <w:rPr>
          <w:rFonts w:ascii="Arial" w:hAnsi="Arial" w:cs="Arial"/>
          <w:sz w:val="24"/>
          <w:szCs w:val="24"/>
        </w:rPr>
        <w:t xml:space="preserve"> que propone un formato estandarizado (estructura lógica de archivos de datos) para el intercambio de información biométrica.</w:t>
      </w:r>
    </w:p>
    <w:p w14:paraId="15B6EF3C" w14:textId="77777777" w:rsidR="00CD7805" w:rsidRPr="00141A3F" w:rsidRDefault="00CD7805" w:rsidP="00141A3F">
      <w:pPr>
        <w:pStyle w:val="Prrafodelista"/>
        <w:numPr>
          <w:ilvl w:val="0"/>
          <w:numId w:val="16"/>
        </w:numPr>
        <w:rPr>
          <w:rFonts w:ascii="Arial" w:hAnsi="Arial" w:cs="Arial"/>
          <w:sz w:val="24"/>
          <w:szCs w:val="24"/>
        </w:rPr>
      </w:pPr>
      <w:r w:rsidRPr="00141A3F">
        <w:rPr>
          <w:rFonts w:ascii="Arial" w:hAnsi="Arial" w:cs="Arial"/>
          <w:i/>
          <w:iCs/>
          <w:sz w:val="24"/>
          <w:szCs w:val="24"/>
        </w:rPr>
        <w:t>Estándar ANSI 378:</w:t>
      </w:r>
      <w:r w:rsidRPr="00141A3F">
        <w:rPr>
          <w:rFonts w:ascii="Arial" w:hAnsi="Arial" w:cs="Arial"/>
          <w:sz w:val="24"/>
          <w:szCs w:val="24"/>
        </w:rPr>
        <w:t xml:space="preserve"> creado en 2004 por la ANSI, establece criterios para representar e intercambiar la información de las huellas dactilares a través del uso de minucias. El propósito de esta norma es que un sistema biométrico dactilar pueda realizar procesos de verificación de </w:t>
      </w:r>
      <w:r w:rsidRPr="00141A3F">
        <w:rPr>
          <w:rFonts w:ascii="Arial" w:hAnsi="Arial" w:cs="Arial"/>
          <w:sz w:val="24"/>
          <w:szCs w:val="24"/>
        </w:rPr>
        <w:lastRenderedPageBreak/>
        <w:t>identidad e identificación, empleando información biométrica proveniente de otros sistemas.</w:t>
      </w:r>
    </w:p>
    <w:p w14:paraId="260481A7" w14:textId="77777777" w:rsidR="00CD7805" w:rsidRPr="00141A3F" w:rsidRDefault="00CD7805" w:rsidP="00141A3F">
      <w:pPr>
        <w:pStyle w:val="Prrafodelista"/>
        <w:numPr>
          <w:ilvl w:val="0"/>
          <w:numId w:val="16"/>
        </w:numPr>
        <w:rPr>
          <w:rFonts w:ascii="Arial" w:hAnsi="Arial" w:cs="Arial"/>
          <w:sz w:val="24"/>
          <w:szCs w:val="24"/>
        </w:rPr>
      </w:pPr>
      <w:r w:rsidRPr="00141A3F">
        <w:rPr>
          <w:rFonts w:ascii="Arial" w:hAnsi="Arial" w:cs="Arial"/>
          <w:i/>
          <w:iCs/>
          <w:sz w:val="24"/>
          <w:szCs w:val="24"/>
        </w:rPr>
        <w:t>Estándar ISO 19794-2:</w:t>
      </w:r>
      <w:r w:rsidRPr="00141A3F">
        <w:rPr>
          <w:rFonts w:ascii="Arial" w:hAnsi="Arial" w:cs="Arial"/>
          <w:sz w:val="24"/>
          <w:szCs w:val="24"/>
        </w:rPr>
        <w:t xml:space="preserve"> creado en 2005 por la ISO/IEC con propósitos similares a la norma ANSI 378, respecto a la que guarda mucha similitud.</w:t>
      </w:r>
    </w:p>
    <w:p w14:paraId="34EB6FEC" w14:textId="60252F19" w:rsidR="00CD7805" w:rsidRPr="00141A3F" w:rsidRDefault="00CD7805" w:rsidP="00141A3F">
      <w:pPr>
        <w:pStyle w:val="Prrafodelista"/>
        <w:numPr>
          <w:ilvl w:val="0"/>
          <w:numId w:val="16"/>
        </w:numPr>
        <w:rPr>
          <w:rFonts w:ascii="Arial" w:hAnsi="Arial" w:cs="Arial"/>
          <w:sz w:val="24"/>
          <w:szCs w:val="24"/>
        </w:rPr>
      </w:pPr>
      <w:r w:rsidRPr="00141A3F">
        <w:rPr>
          <w:rFonts w:ascii="Arial" w:hAnsi="Arial" w:cs="Arial"/>
          <w:i/>
          <w:iCs/>
          <w:sz w:val="24"/>
          <w:szCs w:val="24"/>
        </w:rPr>
        <w:t>Estándar PIV-071006:</w:t>
      </w:r>
      <w:r w:rsidRPr="00141A3F">
        <w:rPr>
          <w:rFonts w:ascii="Arial" w:hAnsi="Arial" w:cs="Arial"/>
          <w:sz w:val="24"/>
          <w:szCs w:val="24"/>
        </w:rPr>
        <w:t xml:space="preserve"> creado en 2006 por el NIST y el FBI en el contexto de la norma FIPS 201 del gobierno de EE. UU, establece los criterios de calidad de imagen que deben cumplir los lectores de huellas dactilares para poder ser usados en procesos de verificación de identidad en agencias federales.</w:t>
      </w:r>
    </w:p>
    <w:p w14:paraId="7FA19BA8" w14:textId="4F1CE1EC" w:rsidR="00CD7805" w:rsidRPr="00D90238" w:rsidRDefault="00CD7805" w:rsidP="00AA43FA">
      <w:pPr>
        <w:pStyle w:val="Titulos"/>
        <w:rPr>
          <w:sz w:val="36"/>
          <w:szCs w:val="36"/>
        </w:rPr>
      </w:pPr>
      <w:r w:rsidRPr="00D90238">
        <w:rPr>
          <w:sz w:val="36"/>
          <w:szCs w:val="36"/>
        </w:rPr>
        <w:t>Los procesos de autentificación e identificación biométrica</w:t>
      </w:r>
    </w:p>
    <w:p w14:paraId="2213F3AD" w14:textId="77777777" w:rsidR="00AA43FA" w:rsidRPr="00D90238" w:rsidRDefault="00AA43FA" w:rsidP="00AA43FA">
      <w:pPr>
        <w:pStyle w:val="Titulos"/>
        <w:rPr>
          <w:sz w:val="32"/>
          <w:szCs w:val="32"/>
        </w:rPr>
      </w:pPr>
    </w:p>
    <w:p w14:paraId="0070249C" w14:textId="3D820AD3" w:rsidR="00AA43FA" w:rsidRPr="00F83F8C" w:rsidRDefault="00CD7805" w:rsidP="00F83F8C">
      <w:pPr>
        <w:jc w:val="center"/>
        <w:rPr>
          <w:rFonts w:ascii="Arial" w:hAnsi="Arial" w:cs="Arial"/>
          <w:sz w:val="28"/>
          <w:szCs w:val="28"/>
        </w:rPr>
      </w:pPr>
      <w:r w:rsidRPr="00CD7805">
        <w:rPr>
          <w:rFonts w:ascii="Arial" w:hAnsi="Arial" w:cs="Arial"/>
          <w:noProof/>
          <w:sz w:val="28"/>
          <w:szCs w:val="28"/>
        </w:rPr>
        <w:drawing>
          <wp:inline distT="0" distB="0" distL="0" distR="0" wp14:anchorId="6B62D93A" wp14:editId="45159925">
            <wp:extent cx="3616656" cy="1930832"/>
            <wp:effectExtent l="0" t="0" r="3175" b="0"/>
            <wp:docPr id="7" name="Imagen 7" descr="Biometría y autentificación e ident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ometría y autentificación e identificació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1707" cy="1965561"/>
                    </a:xfrm>
                    <a:prstGeom prst="rect">
                      <a:avLst/>
                    </a:prstGeom>
                    <a:noFill/>
                    <a:ln>
                      <a:noFill/>
                    </a:ln>
                  </pic:spPr>
                </pic:pic>
              </a:graphicData>
            </a:graphic>
          </wp:inline>
        </w:drawing>
      </w:r>
    </w:p>
    <w:p w14:paraId="4EFF0401" w14:textId="7586F656" w:rsidR="00CD7805" w:rsidRPr="00D90238" w:rsidRDefault="00CD7805" w:rsidP="00CD7805">
      <w:pPr>
        <w:rPr>
          <w:rFonts w:ascii="Arial" w:hAnsi="Arial" w:cs="Arial"/>
          <w:sz w:val="24"/>
          <w:szCs w:val="24"/>
        </w:rPr>
      </w:pPr>
      <w:r w:rsidRPr="00D90238">
        <w:rPr>
          <w:rFonts w:ascii="Arial" w:hAnsi="Arial" w:cs="Arial"/>
          <w:sz w:val="24"/>
          <w:szCs w:val="24"/>
        </w:rPr>
        <w:t>En el proceso de autentificación (o verificación) los rasgos biométricos se comparan solamente con los de un patrón ya guardado, este proceso se conoce también como uno-para-uno (1:1). Este proceso implica conocer presuntamente la identidad del individuo a autentificar, por lo tanto, dicho individuo ha presentado algún tipo de credencial, que después del proceso de autentificación biométrica será validada o no.</w:t>
      </w:r>
    </w:p>
    <w:p w14:paraId="28498C08" w14:textId="3C122F19" w:rsidR="00CD7805" w:rsidRPr="00D90238" w:rsidRDefault="00CD7805" w:rsidP="00CD7805">
      <w:pPr>
        <w:rPr>
          <w:rFonts w:ascii="Arial" w:hAnsi="Arial" w:cs="Arial"/>
          <w:sz w:val="24"/>
          <w:szCs w:val="24"/>
        </w:rPr>
      </w:pPr>
      <w:r w:rsidRPr="00D90238">
        <w:rPr>
          <w:rFonts w:ascii="Arial" w:hAnsi="Arial" w:cs="Arial"/>
          <w:sz w:val="24"/>
          <w:szCs w:val="24"/>
        </w:rPr>
        <w:t>En el proceso de identificación los rasgos biométricos se comparan con los de un conjunto de patrones ya guardados, este proceso se conoce también como uno-para-muchos (</w:t>
      </w:r>
      <w:proofErr w:type="gramStart"/>
      <w:r w:rsidRPr="00D90238">
        <w:rPr>
          <w:rFonts w:ascii="Arial" w:hAnsi="Arial" w:cs="Arial"/>
          <w:sz w:val="24"/>
          <w:szCs w:val="24"/>
        </w:rPr>
        <w:t>1:N</w:t>
      </w:r>
      <w:proofErr w:type="gramEnd"/>
      <w:r w:rsidRPr="00D90238">
        <w:rPr>
          <w:rFonts w:ascii="Arial" w:hAnsi="Arial" w:cs="Arial"/>
          <w:sz w:val="24"/>
          <w:szCs w:val="24"/>
        </w:rPr>
        <w:t>). Este proceso implica no conocer la identidad presunta del individuo, la nueva muestra de datos biométricos es tomada del usuario y comparada una a una con los patrones ya existentes en el banco de datos registrados. El resultado de este proceso es la identidad del individuo, mientras que en el proceso de autentificación es un valor verdadero o falso.</w:t>
      </w:r>
    </w:p>
    <w:p w14:paraId="288DD770" w14:textId="77777777" w:rsidR="00CD7805" w:rsidRPr="00D90238" w:rsidRDefault="00CD7805" w:rsidP="00CD7805">
      <w:pPr>
        <w:rPr>
          <w:rFonts w:ascii="Arial" w:hAnsi="Arial" w:cs="Arial"/>
          <w:sz w:val="24"/>
          <w:szCs w:val="24"/>
        </w:rPr>
      </w:pPr>
      <w:r w:rsidRPr="00D90238">
        <w:rPr>
          <w:rFonts w:ascii="Arial" w:hAnsi="Arial" w:cs="Arial"/>
          <w:sz w:val="24"/>
          <w:szCs w:val="24"/>
        </w:rPr>
        <w:t xml:space="preserve">El proceso de autentificación o verificación biométrica es más rápido que el de identificación biométrica, sobre todo cuando el número de usuarios (N) es elevado. Esto es debido a que la necesidad de procesamiento y comparaciones es más </w:t>
      </w:r>
      <w:proofErr w:type="gramStart"/>
      <w:r w:rsidRPr="00D90238">
        <w:rPr>
          <w:rFonts w:ascii="Arial" w:hAnsi="Arial" w:cs="Arial"/>
          <w:sz w:val="24"/>
          <w:szCs w:val="24"/>
        </w:rPr>
        <w:t>reducido</w:t>
      </w:r>
      <w:proofErr w:type="gramEnd"/>
      <w:r w:rsidRPr="00D90238">
        <w:rPr>
          <w:rFonts w:ascii="Arial" w:hAnsi="Arial" w:cs="Arial"/>
          <w:sz w:val="24"/>
          <w:szCs w:val="24"/>
        </w:rPr>
        <w:t xml:space="preserve"> en el proceso de autentificación. Por esta razón, es habitual usar autentificación cuando se quiere validar la identidad de un individuo desde un sistema con capacidad de procesamiento limitada o se quiere un proceso muy rápido.</w:t>
      </w:r>
    </w:p>
    <w:p w14:paraId="2DABC76C" w14:textId="6423B292" w:rsidR="00F83F8C" w:rsidRPr="00D90238" w:rsidRDefault="00CD7805" w:rsidP="00CD7805">
      <w:pPr>
        <w:rPr>
          <w:rFonts w:ascii="Arial" w:hAnsi="Arial" w:cs="Arial"/>
          <w:sz w:val="24"/>
          <w:szCs w:val="24"/>
        </w:rPr>
      </w:pPr>
      <w:r w:rsidRPr="00D90238">
        <w:rPr>
          <w:rFonts w:ascii="Arial" w:hAnsi="Arial" w:cs="Arial"/>
          <w:sz w:val="24"/>
          <w:szCs w:val="24"/>
        </w:rPr>
        <w:lastRenderedPageBreak/>
        <w:t xml:space="preserve">Un ejemplo de esto es la aplicación móvil </w:t>
      </w:r>
      <w:proofErr w:type="spellStart"/>
      <w:r w:rsidRPr="00D90238">
        <w:rPr>
          <w:rFonts w:ascii="Arial" w:hAnsi="Arial" w:cs="Arial"/>
          <w:sz w:val="24"/>
          <w:szCs w:val="24"/>
        </w:rPr>
        <w:t>OneID</w:t>
      </w:r>
      <w:proofErr w:type="spellEnd"/>
      <w:r w:rsidRPr="00D90238">
        <w:rPr>
          <w:rFonts w:ascii="Arial" w:hAnsi="Arial" w:cs="Arial"/>
          <w:sz w:val="24"/>
          <w:szCs w:val="24"/>
        </w:rPr>
        <w:t xml:space="preserve">, diseñada para sistemas Single </w:t>
      </w:r>
      <w:proofErr w:type="spellStart"/>
      <w:r w:rsidRPr="00D90238">
        <w:rPr>
          <w:rFonts w:ascii="Arial" w:hAnsi="Arial" w:cs="Arial"/>
          <w:sz w:val="24"/>
          <w:szCs w:val="24"/>
        </w:rPr>
        <w:t>Sign-On</w:t>
      </w:r>
      <w:proofErr w:type="spellEnd"/>
      <w:r w:rsidRPr="00D90238">
        <w:rPr>
          <w:rFonts w:ascii="Arial" w:hAnsi="Arial" w:cs="Arial"/>
          <w:sz w:val="24"/>
          <w:szCs w:val="24"/>
        </w:rPr>
        <w:t xml:space="preserve">, que utiliza la dactiloscopía.1​ Una coalición de empresas de hardware y software denominada Alianza Fido, se dedica al estudio de sistemas biométricos para reemplazar el uso de contraseñas, ya sea con lectores de huellas dactilares, faciales o identificadores de voz. Un ejemplo de su producción es </w:t>
      </w:r>
      <w:proofErr w:type="spellStart"/>
      <w:r w:rsidRPr="00D90238">
        <w:rPr>
          <w:rFonts w:ascii="Arial" w:hAnsi="Arial" w:cs="Arial"/>
          <w:sz w:val="24"/>
          <w:szCs w:val="24"/>
        </w:rPr>
        <w:t>YubiKey</w:t>
      </w:r>
      <w:proofErr w:type="spellEnd"/>
      <w:r w:rsidRPr="00D90238">
        <w:rPr>
          <w:rFonts w:ascii="Arial" w:hAnsi="Arial" w:cs="Arial"/>
          <w:sz w:val="24"/>
          <w:szCs w:val="24"/>
        </w:rPr>
        <w:t>, producto de la empresa Yubico.1​</w:t>
      </w:r>
    </w:p>
    <w:p w14:paraId="43AA5686" w14:textId="679FF265" w:rsidR="00F83F8C" w:rsidRPr="00D90238" w:rsidRDefault="00CD7805" w:rsidP="00AA43FA">
      <w:pPr>
        <w:pStyle w:val="Titulos"/>
        <w:rPr>
          <w:sz w:val="96"/>
          <w:szCs w:val="96"/>
        </w:rPr>
      </w:pPr>
      <w:r w:rsidRPr="00D90238">
        <w:rPr>
          <w:sz w:val="36"/>
          <w:szCs w:val="36"/>
        </w:rPr>
        <w:t>Reconocimiento de iris</w:t>
      </w:r>
    </w:p>
    <w:p w14:paraId="7E230313" w14:textId="77777777" w:rsidR="00F83F8C" w:rsidRPr="00F83F8C" w:rsidRDefault="00F83F8C" w:rsidP="00AA43FA">
      <w:pPr>
        <w:pStyle w:val="Titulos"/>
        <w:rPr>
          <w:sz w:val="22"/>
          <w:szCs w:val="22"/>
        </w:rPr>
      </w:pPr>
    </w:p>
    <w:p w14:paraId="2DA0EABB" w14:textId="2039EFCF" w:rsidR="00AA43FA" w:rsidRPr="00F83F8C" w:rsidRDefault="00CD7805" w:rsidP="00F83F8C">
      <w:pPr>
        <w:jc w:val="center"/>
        <w:rPr>
          <w:rFonts w:ascii="Arial" w:hAnsi="Arial" w:cs="Arial"/>
          <w:sz w:val="28"/>
          <w:szCs w:val="28"/>
        </w:rPr>
      </w:pPr>
      <w:r w:rsidRPr="00CD7805">
        <w:rPr>
          <w:rFonts w:ascii="Arial" w:hAnsi="Arial" w:cs="Arial"/>
          <w:noProof/>
          <w:sz w:val="28"/>
          <w:szCs w:val="28"/>
        </w:rPr>
        <w:drawing>
          <wp:inline distT="0" distB="0" distL="0" distR="0" wp14:anchorId="4A346441" wp14:editId="5F348268">
            <wp:extent cx="3568889" cy="1917065"/>
            <wp:effectExtent l="0" t="0" r="0" b="6985"/>
            <wp:docPr id="6" name="Imagen 6" descr="Biometría y reconocimiento de i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ometría y reconocimiento de iri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7098" cy="1937589"/>
                    </a:xfrm>
                    <a:prstGeom prst="rect">
                      <a:avLst/>
                    </a:prstGeom>
                    <a:noFill/>
                    <a:ln>
                      <a:noFill/>
                    </a:ln>
                  </pic:spPr>
                </pic:pic>
              </a:graphicData>
            </a:graphic>
          </wp:inline>
        </w:drawing>
      </w:r>
    </w:p>
    <w:p w14:paraId="3911D565" w14:textId="77777777" w:rsidR="00CD7805" w:rsidRPr="00D90238" w:rsidRDefault="00CD7805" w:rsidP="00CD7805">
      <w:pPr>
        <w:rPr>
          <w:rFonts w:ascii="Arial" w:hAnsi="Arial" w:cs="Arial"/>
          <w:sz w:val="24"/>
          <w:szCs w:val="24"/>
        </w:rPr>
      </w:pPr>
      <w:r w:rsidRPr="00D90238">
        <w:rPr>
          <w:rFonts w:ascii="Arial" w:hAnsi="Arial" w:cs="Arial"/>
          <w:sz w:val="24"/>
          <w:szCs w:val="24"/>
        </w:rPr>
        <w:t>El iris es una membrana pigmentada suspendida en el interior del ojo, entre la córnea y el cristalino. Regula el tamaño de la pupila para controlar la cantidad de luz que ingresa al ojo. Adquiere su pigmentación de la melanina.</w:t>
      </w:r>
    </w:p>
    <w:p w14:paraId="7C345270" w14:textId="77777777" w:rsidR="00CD7805" w:rsidRPr="00D90238" w:rsidRDefault="00CD7805" w:rsidP="00CD7805">
      <w:pPr>
        <w:rPr>
          <w:rFonts w:ascii="Arial" w:hAnsi="Arial" w:cs="Arial"/>
          <w:sz w:val="24"/>
          <w:szCs w:val="24"/>
        </w:rPr>
      </w:pPr>
      <w:r w:rsidRPr="00D90238">
        <w:rPr>
          <w:rFonts w:ascii="Arial" w:hAnsi="Arial" w:cs="Arial"/>
          <w:sz w:val="24"/>
          <w:szCs w:val="24"/>
        </w:rPr>
        <w:t>Antes de que ocurra el reconocimiento de iris, se localiza el iris usando características del punto de referencia. Estas características del punto de referencia y la forma distinta del iris permiten digitalización de la imagen, el aislamiento de la característica, y la extracción. La localización del iris es un paso importante en el reconocimiento del iris porque, si está hecho incorrectamente, el ruido resultante (</w:t>
      </w:r>
      <w:proofErr w:type="spellStart"/>
      <w:r w:rsidRPr="00D90238">
        <w:rPr>
          <w:rFonts w:ascii="Arial" w:hAnsi="Arial" w:cs="Arial"/>
          <w:sz w:val="24"/>
          <w:szCs w:val="24"/>
        </w:rPr>
        <w:t>e.g</w:t>
      </w:r>
      <w:proofErr w:type="spellEnd"/>
      <w:r w:rsidRPr="00D90238">
        <w:rPr>
          <w:rFonts w:ascii="Arial" w:hAnsi="Arial" w:cs="Arial"/>
          <w:sz w:val="24"/>
          <w:szCs w:val="24"/>
        </w:rPr>
        <w:t>., pestañas, reflexiones, pupilas, y párpados) en la imagen puede conducir al bajo rendimiento.</w:t>
      </w:r>
    </w:p>
    <w:p w14:paraId="4065CDB0" w14:textId="3BC94DAC" w:rsidR="00F83F8C" w:rsidRPr="00D90238" w:rsidRDefault="00CD7805" w:rsidP="00F83F8C">
      <w:pPr>
        <w:rPr>
          <w:rFonts w:ascii="Arial" w:hAnsi="Arial" w:cs="Arial"/>
          <w:sz w:val="24"/>
          <w:szCs w:val="24"/>
        </w:rPr>
      </w:pPr>
      <w:r w:rsidRPr="00D90238">
        <w:rPr>
          <w:rFonts w:ascii="Arial" w:hAnsi="Arial" w:cs="Arial"/>
          <w:sz w:val="24"/>
          <w:szCs w:val="24"/>
        </w:rPr>
        <w:t xml:space="preserve">Debido a que el infrarrojo tiene energía insuficiente para causar efectos fotoquímicos, la modalidad potencial principal de daños es termal. Cuando se produce NIR usando los diodos </w:t>
      </w:r>
      <w:proofErr w:type="spellStart"/>
      <w:r w:rsidRPr="00D90238">
        <w:rPr>
          <w:rFonts w:ascii="Arial" w:hAnsi="Arial" w:cs="Arial"/>
          <w:sz w:val="24"/>
          <w:szCs w:val="24"/>
        </w:rPr>
        <w:t>electroluminosos</w:t>
      </w:r>
      <w:proofErr w:type="spellEnd"/>
      <w:r w:rsidRPr="00D90238">
        <w:rPr>
          <w:rFonts w:ascii="Arial" w:hAnsi="Arial" w:cs="Arial"/>
          <w:sz w:val="24"/>
          <w:szCs w:val="24"/>
        </w:rPr>
        <w:t>, la luz que resulta es incoherente. Cualquier riesgo para la seguridad del ojo es remoto con una sola fuente de led usando tecnología de led de hoy. Los iluminadores múltiples de led pueden, sin embargo, producir daño en el ojo si no es diseñado y usado cuidadosamente.</w:t>
      </w:r>
    </w:p>
    <w:p w14:paraId="7047F8ED" w14:textId="77777777" w:rsidR="00141A3F" w:rsidRDefault="00141A3F" w:rsidP="00AA43FA">
      <w:pPr>
        <w:pStyle w:val="Titulos"/>
        <w:rPr>
          <w:sz w:val="36"/>
          <w:szCs w:val="36"/>
        </w:rPr>
      </w:pPr>
    </w:p>
    <w:p w14:paraId="01127159" w14:textId="77777777" w:rsidR="00141A3F" w:rsidRDefault="00141A3F" w:rsidP="00AA43FA">
      <w:pPr>
        <w:pStyle w:val="Titulos"/>
        <w:rPr>
          <w:sz w:val="36"/>
          <w:szCs w:val="36"/>
        </w:rPr>
      </w:pPr>
    </w:p>
    <w:p w14:paraId="1520F1E7" w14:textId="77777777" w:rsidR="00141A3F" w:rsidRDefault="00141A3F" w:rsidP="00AA43FA">
      <w:pPr>
        <w:pStyle w:val="Titulos"/>
        <w:rPr>
          <w:sz w:val="36"/>
          <w:szCs w:val="36"/>
        </w:rPr>
      </w:pPr>
    </w:p>
    <w:p w14:paraId="380E6685" w14:textId="77777777" w:rsidR="00141A3F" w:rsidRDefault="00141A3F" w:rsidP="00AA43FA">
      <w:pPr>
        <w:pStyle w:val="Titulos"/>
        <w:rPr>
          <w:sz w:val="36"/>
          <w:szCs w:val="36"/>
        </w:rPr>
      </w:pPr>
    </w:p>
    <w:p w14:paraId="12C60884" w14:textId="23D48483" w:rsidR="00141A3F" w:rsidRDefault="00141A3F" w:rsidP="00AA43FA">
      <w:pPr>
        <w:pStyle w:val="Titulos"/>
        <w:rPr>
          <w:sz w:val="36"/>
          <w:szCs w:val="36"/>
        </w:rPr>
      </w:pPr>
    </w:p>
    <w:p w14:paraId="2AEC6D08" w14:textId="77777777" w:rsidR="00C605DF" w:rsidRDefault="00C605DF" w:rsidP="00AA43FA">
      <w:pPr>
        <w:pStyle w:val="Titulos"/>
        <w:rPr>
          <w:sz w:val="36"/>
          <w:szCs w:val="36"/>
        </w:rPr>
      </w:pPr>
    </w:p>
    <w:p w14:paraId="79E76323" w14:textId="52416D78" w:rsidR="00AA43FA" w:rsidRPr="00D90238" w:rsidRDefault="00CD7805" w:rsidP="00AA43FA">
      <w:pPr>
        <w:pStyle w:val="Titulos"/>
        <w:rPr>
          <w:sz w:val="36"/>
          <w:szCs w:val="36"/>
        </w:rPr>
      </w:pPr>
      <w:r w:rsidRPr="00D90238">
        <w:rPr>
          <w:sz w:val="36"/>
          <w:szCs w:val="36"/>
        </w:rPr>
        <w:t>Reconocimiento facial 2D y 3D</w:t>
      </w:r>
    </w:p>
    <w:p w14:paraId="294E42DE" w14:textId="77777777" w:rsidR="00F83F8C" w:rsidRPr="0076656D" w:rsidRDefault="00F83F8C" w:rsidP="00AA43FA">
      <w:pPr>
        <w:pStyle w:val="Titulos"/>
        <w:rPr>
          <w:sz w:val="18"/>
          <w:szCs w:val="18"/>
        </w:rPr>
      </w:pPr>
    </w:p>
    <w:p w14:paraId="0F663780" w14:textId="514EE8AD" w:rsidR="00AA43FA" w:rsidRPr="00CD7805" w:rsidRDefault="00CD7805" w:rsidP="00A06427">
      <w:pPr>
        <w:jc w:val="center"/>
        <w:rPr>
          <w:rFonts w:ascii="Arial" w:hAnsi="Arial" w:cs="Arial"/>
          <w:sz w:val="28"/>
          <w:szCs w:val="28"/>
        </w:rPr>
      </w:pPr>
      <w:r w:rsidRPr="00CD7805">
        <w:rPr>
          <w:rFonts w:ascii="Arial" w:hAnsi="Arial" w:cs="Arial"/>
          <w:noProof/>
          <w:sz w:val="28"/>
          <w:szCs w:val="28"/>
        </w:rPr>
        <w:drawing>
          <wp:inline distT="0" distB="0" distL="0" distR="0" wp14:anchorId="56F6F7E4" wp14:editId="2C6E43B6">
            <wp:extent cx="3445098" cy="1905635"/>
            <wp:effectExtent l="0" t="0" r="3175" b="0"/>
            <wp:docPr id="5" name="Imagen 5" descr="Biometría y reconocimiento fa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ometría y reconocimiento facia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14150" cy="1943831"/>
                    </a:xfrm>
                    <a:prstGeom prst="rect">
                      <a:avLst/>
                    </a:prstGeom>
                    <a:noFill/>
                    <a:ln>
                      <a:noFill/>
                    </a:ln>
                  </pic:spPr>
                </pic:pic>
              </a:graphicData>
            </a:graphic>
          </wp:inline>
        </w:drawing>
      </w:r>
    </w:p>
    <w:p w14:paraId="554993C5" w14:textId="77777777" w:rsidR="00CD7805" w:rsidRPr="00D90238" w:rsidRDefault="00CD7805" w:rsidP="00CD7805">
      <w:pPr>
        <w:rPr>
          <w:rFonts w:ascii="Arial" w:hAnsi="Arial" w:cs="Arial"/>
          <w:sz w:val="24"/>
          <w:szCs w:val="24"/>
        </w:rPr>
      </w:pPr>
      <w:r w:rsidRPr="00F83F8C">
        <w:rPr>
          <w:rFonts w:ascii="Arial" w:hAnsi="Arial" w:cs="Arial"/>
        </w:rPr>
        <w:t xml:space="preserve">El rostro de la persona es una característica física que permite la identificación de la persona de manera única y estable. Existen equipos que capturan el patrón 2D </w:t>
      </w:r>
      <w:r w:rsidRPr="00D90238">
        <w:rPr>
          <w:rFonts w:ascii="Arial" w:hAnsi="Arial" w:cs="Arial"/>
          <w:sz w:val="24"/>
          <w:szCs w:val="24"/>
        </w:rPr>
        <w:t>(proyección en el plano) y equipos que capturan el patrón 3D (descripción volumétrica del rostro).</w:t>
      </w:r>
    </w:p>
    <w:p w14:paraId="02B6C80F" w14:textId="77777777" w:rsidR="00CD7805" w:rsidRPr="00D90238" w:rsidRDefault="00CD7805" w:rsidP="00CD7805">
      <w:pPr>
        <w:rPr>
          <w:rFonts w:ascii="Arial" w:hAnsi="Arial" w:cs="Arial"/>
          <w:sz w:val="24"/>
          <w:szCs w:val="24"/>
        </w:rPr>
      </w:pPr>
      <w:r w:rsidRPr="00D90238">
        <w:rPr>
          <w:rFonts w:ascii="Arial" w:hAnsi="Arial" w:cs="Arial"/>
          <w:sz w:val="24"/>
          <w:szCs w:val="24"/>
        </w:rPr>
        <w:t>La desventaja de los equipos 2D es que el sistema no distingue si lo que está capturando es realmente un rostro o una fotografía de un rostro, por lo que no ofrecen un nivel de seguridad suficiente en la mayoría de aplicaciones de control de acceso.</w:t>
      </w:r>
    </w:p>
    <w:p w14:paraId="3925929C" w14:textId="77777777" w:rsidR="00CD7805" w:rsidRPr="00D90238" w:rsidRDefault="00CD7805" w:rsidP="00CD7805">
      <w:pPr>
        <w:rPr>
          <w:rFonts w:ascii="Arial" w:hAnsi="Arial" w:cs="Arial"/>
          <w:sz w:val="24"/>
          <w:szCs w:val="24"/>
        </w:rPr>
      </w:pPr>
      <w:r w:rsidRPr="00D90238">
        <w:rPr>
          <w:rFonts w:ascii="Arial" w:hAnsi="Arial" w:cs="Arial"/>
          <w:sz w:val="24"/>
          <w:szCs w:val="24"/>
        </w:rPr>
        <w:t>Los equipos con tecnología biométrica facial 3D incluyen la tecnología infrarroja combinada con la 3D, con lo que inhabilitan el uso de caretas o fotografías para falsificar el rostro. Gracias a esto, la biometría facial 3D permite la identificación sin contacto de forma muy rápida y segura, debido a que se consigue construir un patrón 3D del rostro de la persona identificada.</w:t>
      </w:r>
    </w:p>
    <w:p w14:paraId="71763620" w14:textId="77777777" w:rsidR="00CD7805" w:rsidRPr="00D90238" w:rsidRDefault="00CD7805" w:rsidP="00CD7805">
      <w:pPr>
        <w:rPr>
          <w:rFonts w:ascii="Arial" w:hAnsi="Arial" w:cs="Arial"/>
          <w:sz w:val="24"/>
          <w:szCs w:val="24"/>
        </w:rPr>
      </w:pPr>
      <w:r w:rsidRPr="00D90238">
        <w:rPr>
          <w:rFonts w:ascii="Arial" w:hAnsi="Arial" w:cs="Arial"/>
          <w:sz w:val="24"/>
          <w:szCs w:val="24"/>
        </w:rPr>
        <w:t>Por lo tanto, los equipos 3D ofrecen una seguridad mucho más elevada ya que necesitan un rostro real (no una fotografía) para identificar el usuario. Por esta razón en aplicaciones de control de acceso y control de presencia es aconsejable usar equipos de reconocimiento facial 3D.</w:t>
      </w:r>
    </w:p>
    <w:p w14:paraId="27C29F35" w14:textId="7857B617" w:rsidR="00A06427" w:rsidRPr="00D90238" w:rsidRDefault="00CD7805" w:rsidP="00D90238">
      <w:pPr>
        <w:rPr>
          <w:rFonts w:ascii="Arial" w:hAnsi="Arial" w:cs="Arial"/>
          <w:sz w:val="24"/>
          <w:szCs w:val="24"/>
        </w:rPr>
      </w:pPr>
      <w:r w:rsidRPr="00D90238">
        <w:rPr>
          <w:rFonts w:ascii="Arial" w:hAnsi="Arial" w:cs="Arial"/>
          <w:sz w:val="24"/>
          <w:szCs w:val="24"/>
        </w:rPr>
        <w:t>Otra característica importante de los sistemas de reconocimiento facial es la capacidad de identificar a la persona sin contacto (normalmente del orden de decenas de centímetros), por lo que estos sistemas son mucho menos intrusivos que los basados en biometría dactilar, de iris o vascular. Aparte de ser menos intrusivos, esta capacidad de identificación a distancia, hace que tengan muy buena aceptación para aplicaciones de control de acceso o control de presencia en entornos en que el contacto directo del usuario con el terminal pueda representar problemas (ya sea por cuestiones de higiene o bien por qué los usuarios llevan guantes).</w:t>
      </w:r>
    </w:p>
    <w:p w14:paraId="3154CA1D" w14:textId="77777777" w:rsidR="00141A3F" w:rsidRDefault="00141A3F" w:rsidP="00AA43FA">
      <w:pPr>
        <w:pStyle w:val="Titulos"/>
        <w:rPr>
          <w:sz w:val="36"/>
          <w:szCs w:val="36"/>
        </w:rPr>
      </w:pPr>
    </w:p>
    <w:p w14:paraId="05281ED5" w14:textId="77777777" w:rsidR="00141A3F" w:rsidRDefault="00141A3F" w:rsidP="00AA43FA">
      <w:pPr>
        <w:pStyle w:val="Titulos"/>
        <w:rPr>
          <w:sz w:val="36"/>
          <w:szCs w:val="36"/>
        </w:rPr>
      </w:pPr>
    </w:p>
    <w:p w14:paraId="25406575" w14:textId="77777777" w:rsidR="00141A3F" w:rsidRDefault="00141A3F" w:rsidP="00AA43FA">
      <w:pPr>
        <w:pStyle w:val="Titulos"/>
        <w:rPr>
          <w:sz w:val="36"/>
          <w:szCs w:val="36"/>
        </w:rPr>
      </w:pPr>
    </w:p>
    <w:p w14:paraId="219C1AAE" w14:textId="32810BDA" w:rsidR="00AA43FA" w:rsidRPr="00D90238" w:rsidRDefault="00CD7805" w:rsidP="00AA43FA">
      <w:pPr>
        <w:pStyle w:val="Titulos"/>
        <w:rPr>
          <w:sz w:val="36"/>
          <w:szCs w:val="36"/>
        </w:rPr>
      </w:pPr>
      <w:r w:rsidRPr="00D90238">
        <w:rPr>
          <w:sz w:val="36"/>
          <w:szCs w:val="36"/>
        </w:rPr>
        <w:t>Reconocimiento vascular</w:t>
      </w:r>
    </w:p>
    <w:p w14:paraId="3EBE672E" w14:textId="77777777" w:rsidR="00F83F8C" w:rsidRPr="008512EB" w:rsidRDefault="00F83F8C" w:rsidP="00F83F8C">
      <w:pPr>
        <w:pStyle w:val="Titulos"/>
        <w:jc w:val="center"/>
        <w:rPr>
          <w:sz w:val="20"/>
          <w:szCs w:val="20"/>
        </w:rPr>
      </w:pPr>
    </w:p>
    <w:p w14:paraId="46DE7602" w14:textId="298936D0" w:rsidR="00AA43FA" w:rsidRPr="00CD7805" w:rsidRDefault="00CD7805" w:rsidP="00F83F8C">
      <w:pPr>
        <w:jc w:val="center"/>
        <w:rPr>
          <w:rFonts w:ascii="Arial" w:hAnsi="Arial" w:cs="Arial"/>
          <w:sz w:val="28"/>
          <w:szCs w:val="28"/>
        </w:rPr>
      </w:pPr>
      <w:r w:rsidRPr="00CD7805">
        <w:rPr>
          <w:rFonts w:ascii="Arial" w:hAnsi="Arial" w:cs="Arial"/>
          <w:noProof/>
          <w:sz w:val="28"/>
          <w:szCs w:val="28"/>
        </w:rPr>
        <w:drawing>
          <wp:inline distT="0" distB="0" distL="0" distR="0" wp14:anchorId="5B90BD58" wp14:editId="2957F919">
            <wp:extent cx="3459708" cy="1918335"/>
            <wp:effectExtent l="0" t="0" r="7620" b="5715"/>
            <wp:docPr id="4" name="Imagen 4" descr="biometría y reconocimiento vasc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ometría y reconocimiento vascula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88177" cy="1934120"/>
                    </a:xfrm>
                    <a:prstGeom prst="rect">
                      <a:avLst/>
                    </a:prstGeom>
                    <a:noFill/>
                    <a:ln>
                      <a:noFill/>
                    </a:ln>
                  </pic:spPr>
                </pic:pic>
              </a:graphicData>
            </a:graphic>
          </wp:inline>
        </w:drawing>
      </w:r>
    </w:p>
    <w:p w14:paraId="5B7C03F0" w14:textId="77777777" w:rsidR="00CD7805" w:rsidRPr="00D90238" w:rsidRDefault="00CD7805" w:rsidP="00CD7805">
      <w:pPr>
        <w:rPr>
          <w:rFonts w:ascii="Arial" w:hAnsi="Arial" w:cs="Arial"/>
          <w:sz w:val="24"/>
          <w:szCs w:val="24"/>
        </w:rPr>
      </w:pPr>
      <w:r w:rsidRPr="00D90238">
        <w:rPr>
          <w:rFonts w:ascii="Arial" w:hAnsi="Arial" w:cs="Arial"/>
          <w:sz w:val="24"/>
          <w:szCs w:val="24"/>
        </w:rPr>
        <w:t>En la biometría vascular se extrae el patrón biométrico a partir de la geometría del árbol de venas del dedo. A diferencia de la huella dactilar el patrón biométrico es interno, por esta razón no deja rastro y solo se puede conseguir en presencia de la persona. Es por tanto muy difícil el robo de identidad.</w:t>
      </w:r>
    </w:p>
    <w:p w14:paraId="3FAFFEBB" w14:textId="77777777" w:rsidR="00CD7805" w:rsidRPr="00D90238" w:rsidRDefault="00CD7805" w:rsidP="00CD7805">
      <w:pPr>
        <w:rPr>
          <w:rFonts w:ascii="Arial" w:hAnsi="Arial" w:cs="Arial"/>
          <w:sz w:val="24"/>
          <w:szCs w:val="24"/>
        </w:rPr>
      </w:pPr>
      <w:r w:rsidRPr="00D90238">
        <w:rPr>
          <w:rFonts w:ascii="Arial" w:hAnsi="Arial" w:cs="Arial"/>
          <w:sz w:val="24"/>
          <w:szCs w:val="24"/>
        </w:rPr>
        <w:t>Debido a estas características es especialmente indicado para entornos de alta seguridad, así como en entornos duros, en que la superficie del dedo (y por consiguiente la huella superficial) pueden estar en mal estado, erosionados o poco limpios.</w:t>
      </w:r>
    </w:p>
    <w:p w14:paraId="31758C57" w14:textId="43C734B6" w:rsidR="00F83F8C" w:rsidRPr="00D90238" w:rsidRDefault="00CD7805" w:rsidP="008D697C">
      <w:pPr>
        <w:pStyle w:val="Titulos"/>
        <w:rPr>
          <w:rFonts w:asciiTheme="minorHAnsi" w:hAnsiTheme="minorHAnsi" w:cstheme="minorHAnsi"/>
          <w:sz w:val="36"/>
          <w:szCs w:val="36"/>
        </w:rPr>
      </w:pPr>
      <w:r w:rsidRPr="00D90238">
        <w:rPr>
          <w:rFonts w:asciiTheme="minorHAnsi" w:hAnsiTheme="minorHAnsi" w:cstheme="minorHAnsi"/>
          <w:sz w:val="36"/>
          <w:szCs w:val="36"/>
        </w:rPr>
        <w:t>Las aplicaciones de la biometrí</w:t>
      </w:r>
      <w:r w:rsidR="00F83F8C" w:rsidRPr="00D90238">
        <w:rPr>
          <w:rFonts w:asciiTheme="minorHAnsi" w:hAnsiTheme="minorHAnsi" w:cstheme="minorHAnsi"/>
          <w:sz w:val="36"/>
          <w:szCs w:val="36"/>
        </w:rPr>
        <w:t>a</w:t>
      </w:r>
    </w:p>
    <w:p w14:paraId="4C3DF858" w14:textId="77777777" w:rsidR="00F83F8C" w:rsidRPr="00D90238" w:rsidRDefault="00F83F8C" w:rsidP="008D697C">
      <w:pPr>
        <w:pStyle w:val="Titulos"/>
        <w:rPr>
          <w:rFonts w:asciiTheme="minorHAnsi" w:hAnsiTheme="minorHAnsi" w:cstheme="minorHAnsi"/>
          <w:sz w:val="16"/>
          <w:szCs w:val="16"/>
        </w:rPr>
      </w:pPr>
    </w:p>
    <w:p w14:paraId="7ACF3A3D" w14:textId="77777777" w:rsidR="00CD7805" w:rsidRPr="00D90238" w:rsidRDefault="00CD7805" w:rsidP="00CD7805">
      <w:pPr>
        <w:rPr>
          <w:rFonts w:ascii="Arial" w:hAnsi="Arial" w:cs="Arial"/>
          <w:sz w:val="24"/>
          <w:szCs w:val="24"/>
        </w:rPr>
      </w:pPr>
      <w:r w:rsidRPr="00D90238">
        <w:rPr>
          <w:rFonts w:ascii="Arial" w:hAnsi="Arial" w:cs="Arial"/>
          <w:sz w:val="24"/>
          <w:szCs w:val="24"/>
        </w:rPr>
        <w:t>Las aplicaciones de la tecnología biométrica son muchas y están relacionadas con la identificación de la persona. Entre las principales aplicaciones están las aplicaciones de control de acceso físico, control de presencia (o fichaje laboral), control de acceso a información y recursos o control de firma biométrica.</w:t>
      </w:r>
    </w:p>
    <w:p w14:paraId="7AFA292C" w14:textId="77777777" w:rsidR="00CD7805" w:rsidRPr="00D90238" w:rsidRDefault="00CD7805" w:rsidP="00CD7805">
      <w:pPr>
        <w:rPr>
          <w:rFonts w:ascii="Arial" w:hAnsi="Arial" w:cs="Arial"/>
          <w:sz w:val="24"/>
          <w:szCs w:val="24"/>
        </w:rPr>
      </w:pPr>
      <w:r w:rsidRPr="00D90238">
        <w:rPr>
          <w:rFonts w:ascii="Arial" w:hAnsi="Arial" w:cs="Arial"/>
          <w:sz w:val="24"/>
          <w:szCs w:val="24"/>
        </w:rPr>
        <w:t>Para las aplicaciones de control de acceso y control de presencia es habitual el uso de la tecnología biométrica en combinación con otras tecnologías de identificación por tarjeta, como por ejemplo las tarjetas RFID. Esta combinación permite que el patrón biométrico se guarda en la tarjeta, por lo que es el usuario quién custodia esta información y no se guarda en el dispositivo de control.</w:t>
      </w:r>
    </w:p>
    <w:p w14:paraId="6A0A764B" w14:textId="77777777" w:rsidR="00CD7805" w:rsidRPr="00D90238" w:rsidRDefault="00CD7805" w:rsidP="00CD7805">
      <w:pPr>
        <w:rPr>
          <w:rFonts w:ascii="Arial" w:hAnsi="Arial" w:cs="Arial"/>
          <w:sz w:val="24"/>
          <w:szCs w:val="24"/>
        </w:rPr>
      </w:pPr>
      <w:r w:rsidRPr="00D90238">
        <w:rPr>
          <w:rFonts w:ascii="Arial" w:hAnsi="Arial" w:cs="Arial"/>
          <w:sz w:val="24"/>
          <w:szCs w:val="24"/>
        </w:rPr>
        <w:t>El avance de la tecnología y la miniaturización de los dispositivos ha permitido recientemente el uso de escáneres de huella dactilar en dispositivos electrónicos de consumo, como ordenadores portátiles y móviles.</w:t>
      </w:r>
    </w:p>
    <w:p w14:paraId="10EA2426" w14:textId="55BE7CF7" w:rsidR="00567E80" w:rsidRPr="00D90238" w:rsidRDefault="00CD7805" w:rsidP="00CD7805">
      <w:pPr>
        <w:rPr>
          <w:rFonts w:ascii="Arial" w:hAnsi="Arial" w:cs="Arial"/>
          <w:sz w:val="24"/>
          <w:szCs w:val="24"/>
        </w:rPr>
      </w:pPr>
      <w:r w:rsidRPr="00D90238">
        <w:rPr>
          <w:rFonts w:ascii="Arial" w:hAnsi="Arial" w:cs="Arial"/>
          <w:sz w:val="24"/>
          <w:szCs w:val="24"/>
        </w:rPr>
        <w:t>Suelen incorporarse sistemas biométricos para el control de asistencia, el sistema reconoce la entrada y salida del individuo, lo que facilita un control de las horas trabajadas, además de evitar falsedades en el registro de asistencia.</w:t>
      </w:r>
    </w:p>
    <w:p w14:paraId="376BAA16" w14:textId="77777777" w:rsidR="00141A3F" w:rsidRDefault="00141A3F" w:rsidP="00567E80">
      <w:pPr>
        <w:pStyle w:val="Titulos"/>
        <w:rPr>
          <w:sz w:val="36"/>
          <w:szCs w:val="36"/>
        </w:rPr>
      </w:pPr>
    </w:p>
    <w:p w14:paraId="284B4DD1" w14:textId="77777777" w:rsidR="00141A3F" w:rsidRDefault="00141A3F" w:rsidP="00567E80">
      <w:pPr>
        <w:pStyle w:val="Titulos"/>
        <w:rPr>
          <w:sz w:val="36"/>
          <w:szCs w:val="36"/>
        </w:rPr>
      </w:pPr>
    </w:p>
    <w:p w14:paraId="32DBAF8E" w14:textId="77777777" w:rsidR="00141A3F" w:rsidRDefault="00141A3F" w:rsidP="00567E80">
      <w:pPr>
        <w:pStyle w:val="Titulos"/>
        <w:rPr>
          <w:sz w:val="36"/>
          <w:szCs w:val="36"/>
        </w:rPr>
      </w:pPr>
    </w:p>
    <w:p w14:paraId="2D3CC4AC" w14:textId="6BF50C09" w:rsidR="00567E80" w:rsidRPr="00D90238" w:rsidRDefault="00CD7805" w:rsidP="00567E80">
      <w:pPr>
        <w:pStyle w:val="Titulos"/>
        <w:rPr>
          <w:sz w:val="36"/>
          <w:szCs w:val="36"/>
        </w:rPr>
      </w:pPr>
      <w:r w:rsidRPr="00D90238">
        <w:rPr>
          <w:sz w:val="36"/>
          <w:szCs w:val="36"/>
        </w:rPr>
        <w:t>Cuestiones y preocupaciones</w:t>
      </w:r>
    </w:p>
    <w:p w14:paraId="4AB8AE03" w14:textId="77777777" w:rsidR="00F83F8C" w:rsidRPr="008512EB" w:rsidRDefault="00F83F8C" w:rsidP="00567E80">
      <w:pPr>
        <w:pStyle w:val="Titulos"/>
        <w:rPr>
          <w:sz w:val="14"/>
          <w:szCs w:val="14"/>
        </w:rPr>
      </w:pPr>
    </w:p>
    <w:p w14:paraId="4798C4C6" w14:textId="77777777" w:rsidR="00CD7805" w:rsidRPr="00D90238" w:rsidRDefault="00CD7805" w:rsidP="00CD7805">
      <w:pPr>
        <w:rPr>
          <w:rFonts w:ascii="Arial" w:hAnsi="Arial" w:cs="Arial"/>
          <w:sz w:val="24"/>
          <w:szCs w:val="24"/>
        </w:rPr>
      </w:pPr>
      <w:r w:rsidRPr="00D90238">
        <w:rPr>
          <w:rFonts w:ascii="Arial" w:hAnsi="Arial" w:cs="Arial"/>
          <w:sz w:val="24"/>
          <w:szCs w:val="24"/>
        </w:rPr>
        <w:t>Como con otros procesos tecnológicos y de gran alcance, las excesivas dudas en lo referente a la biometría pueden eclipsar una crítica más general. La biometría puede llegar a asociarse con fallos severos de la justicia en aquellos casos en los que la tecnología ha desviado la atención del verdadero foco, así, un individuo podría:</w:t>
      </w:r>
    </w:p>
    <w:p w14:paraId="4AC1BD24" w14:textId="2D25F60F" w:rsidR="00CD7805" w:rsidRPr="00D90238" w:rsidRDefault="00CD7805" w:rsidP="00D90238">
      <w:pPr>
        <w:pStyle w:val="Prrafodelista"/>
        <w:numPr>
          <w:ilvl w:val="0"/>
          <w:numId w:val="3"/>
        </w:numPr>
        <w:rPr>
          <w:rFonts w:ascii="Arial" w:hAnsi="Arial" w:cs="Arial"/>
          <w:sz w:val="24"/>
          <w:szCs w:val="24"/>
        </w:rPr>
      </w:pPr>
      <w:r w:rsidRPr="00D90238">
        <w:rPr>
          <w:rFonts w:ascii="Arial" w:hAnsi="Arial" w:cs="Arial"/>
          <w:sz w:val="24"/>
          <w:szCs w:val="24"/>
        </w:rPr>
        <w:t>introducir deliberadamente ADN en la escena de un crimen</w:t>
      </w:r>
    </w:p>
    <w:p w14:paraId="0A33C567" w14:textId="43C5695D" w:rsidR="00567E80" w:rsidRPr="00D90238" w:rsidRDefault="00CD7805" w:rsidP="00D90238">
      <w:pPr>
        <w:pStyle w:val="Prrafodelista"/>
        <w:numPr>
          <w:ilvl w:val="0"/>
          <w:numId w:val="3"/>
        </w:numPr>
        <w:rPr>
          <w:rFonts w:ascii="Arial" w:hAnsi="Arial" w:cs="Arial"/>
          <w:sz w:val="24"/>
          <w:szCs w:val="24"/>
        </w:rPr>
      </w:pPr>
      <w:r w:rsidRPr="00D90238">
        <w:rPr>
          <w:rFonts w:ascii="Arial" w:hAnsi="Arial" w:cs="Arial"/>
          <w:sz w:val="24"/>
          <w:szCs w:val="24"/>
        </w:rPr>
        <w:t>relacionar sus propios parámetros biométricos con la identidad de otra persona</w:t>
      </w:r>
    </w:p>
    <w:p w14:paraId="5854D0BF" w14:textId="50CC42E0" w:rsidR="00567E80" w:rsidRPr="00D90238" w:rsidRDefault="00CD7805" w:rsidP="00567E80">
      <w:pPr>
        <w:pStyle w:val="Titulos"/>
        <w:rPr>
          <w:sz w:val="36"/>
          <w:szCs w:val="36"/>
        </w:rPr>
      </w:pPr>
      <w:r w:rsidRPr="00D90238">
        <w:rPr>
          <w:sz w:val="36"/>
          <w:szCs w:val="36"/>
        </w:rPr>
        <w:t>Robo de identidad</w:t>
      </w:r>
    </w:p>
    <w:p w14:paraId="472E6FC7" w14:textId="77777777" w:rsidR="00F83F8C" w:rsidRPr="00A06427" w:rsidRDefault="00F83F8C" w:rsidP="00567E80">
      <w:pPr>
        <w:pStyle w:val="Titulos"/>
        <w:rPr>
          <w:sz w:val="14"/>
          <w:szCs w:val="14"/>
        </w:rPr>
      </w:pPr>
    </w:p>
    <w:p w14:paraId="12E0DD93" w14:textId="77777777" w:rsidR="00CD7805" w:rsidRPr="00D90238" w:rsidRDefault="00CD7805" w:rsidP="00CD7805">
      <w:pPr>
        <w:rPr>
          <w:rFonts w:ascii="Arial" w:hAnsi="Arial" w:cs="Arial"/>
          <w:sz w:val="24"/>
          <w:szCs w:val="24"/>
        </w:rPr>
      </w:pPr>
      <w:r w:rsidRPr="00D90238">
        <w:rPr>
          <w:rFonts w:ascii="Arial" w:hAnsi="Arial" w:cs="Arial"/>
          <w:sz w:val="24"/>
          <w:szCs w:val="24"/>
        </w:rPr>
        <w:t xml:space="preserve">Las preocupaciones acerca del robo de identidad por el uso de la </w:t>
      </w:r>
      <w:proofErr w:type="spellStart"/>
      <w:r w:rsidRPr="00D90238">
        <w:rPr>
          <w:rFonts w:ascii="Arial" w:hAnsi="Arial" w:cs="Arial"/>
          <w:sz w:val="24"/>
          <w:szCs w:val="24"/>
        </w:rPr>
        <w:t>Biometria</w:t>
      </w:r>
      <w:proofErr w:type="spellEnd"/>
      <w:r w:rsidRPr="00D90238">
        <w:rPr>
          <w:rFonts w:ascii="Arial" w:hAnsi="Arial" w:cs="Arial"/>
          <w:sz w:val="24"/>
          <w:szCs w:val="24"/>
        </w:rPr>
        <w:t xml:space="preserve"> aún no han sido resueltas. Si el número de tarjeta de crédito de una persona es robado, por ejemplo, puede causarle a esa persona grandes dificultades. Si sus patrones de escaneado de iris son robados, sin embargo, y eso permite a otra persona acceder a información personal o a cuentas financieras, el daño podría ser irreversible ya que a diferencia del uso de claves o frases clave, los datos biométricos de un individuo no pueden cambiarse y una vez comprometidos no se podría volver a tener seguridad en su uso.</w:t>
      </w:r>
    </w:p>
    <w:p w14:paraId="65CDE5EC" w14:textId="0B84F9ED" w:rsidR="008B7FEB" w:rsidRPr="00D90238" w:rsidRDefault="00CD7805" w:rsidP="008512EB">
      <w:pPr>
        <w:rPr>
          <w:rFonts w:ascii="Arial" w:hAnsi="Arial" w:cs="Arial"/>
          <w:sz w:val="24"/>
          <w:szCs w:val="24"/>
        </w:rPr>
      </w:pPr>
      <w:r w:rsidRPr="00D90238">
        <w:rPr>
          <w:rFonts w:ascii="Arial" w:hAnsi="Arial" w:cs="Arial"/>
          <w:sz w:val="24"/>
          <w:szCs w:val="24"/>
        </w:rPr>
        <w:t>Frecuentemente, las tecnologías biométricas han sido puestas en uso sin medidas adecuadas de seguridad para la información personal que es resguardada a través de las mismas.</w:t>
      </w:r>
    </w:p>
    <w:p w14:paraId="548C1989" w14:textId="0774B259" w:rsidR="008B7FEB" w:rsidRPr="00D90238" w:rsidRDefault="00CD7805" w:rsidP="00567E80">
      <w:pPr>
        <w:pStyle w:val="Titulos"/>
        <w:rPr>
          <w:sz w:val="36"/>
          <w:szCs w:val="36"/>
        </w:rPr>
      </w:pPr>
      <w:r w:rsidRPr="00D90238">
        <w:rPr>
          <w:sz w:val="36"/>
          <w:szCs w:val="36"/>
        </w:rPr>
        <w:t>Privacidad</w:t>
      </w:r>
    </w:p>
    <w:p w14:paraId="22EAAB1E" w14:textId="77777777" w:rsidR="008512EB" w:rsidRPr="008512EB" w:rsidRDefault="008512EB" w:rsidP="00567E80">
      <w:pPr>
        <w:pStyle w:val="Titulos"/>
        <w:rPr>
          <w:sz w:val="2"/>
          <w:szCs w:val="2"/>
        </w:rPr>
      </w:pPr>
    </w:p>
    <w:p w14:paraId="7A7DD916" w14:textId="77777777" w:rsidR="008B7FEB" w:rsidRPr="00A06427" w:rsidRDefault="008B7FEB" w:rsidP="00567E80">
      <w:pPr>
        <w:pStyle w:val="Titulos"/>
        <w:rPr>
          <w:sz w:val="14"/>
          <w:szCs w:val="14"/>
        </w:rPr>
      </w:pPr>
    </w:p>
    <w:p w14:paraId="01AD0370" w14:textId="77777777" w:rsidR="00CD7805" w:rsidRPr="00D90238" w:rsidRDefault="00CD7805" w:rsidP="00CD7805">
      <w:pPr>
        <w:rPr>
          <w:rFonts w:ascii="Arial" w:hAnsi="Arial" w:cs="Arial"/>
          <w:sz w:val="24"/>
          <w:szCs w:val="24"/>
        </w:rPr>
      </w:pPr>
      <w:r w:rsidRPr="00D90238">
        <w:rPr>
          <w:rFonts w:ascii="Arial" w:hAnsi="Arial" w:cs="Arial"/>
          <w:sz w:val="24"/>
          <w:szCs w:val="24"/>
        </w:rPr>
        <w:t>Aunque la biometría es frecuentemente utilizada como un medio para combatir la criminalidad, existe la preocupación de que la biometría pueda ser utilizada para disminuir las libertades personales de los ciudadanos.</w:t>
      </w:r>
    </w:p>
    <w:p w14:paraId="28397F65" w14:textId="40D903A8" w:rsidR="008B7FEB" w:rsidRPr="00D90238" w:rsidRDefault="00CD7805" w:rsidP="008B7FEB">
      <w:pPr>
        <w:rPr>
          <w:rFonts w:ascii="Arial" w:hAnsi="Arial" w:cs="Arial"/>
          <w:sz w:val="24"/>
          <w:szCs w:val="24"/>
        </w:rPr>
      </w:pPr>
      <w:r w:rsidRPr="00D90238">
        <w:rPr>
          <w:rFonts w:ascii="Arial" w:hAnsi="Arial" w:cs="Arial"/>
          <w:sz w:val="24"/>
          <w:szCs w:val="24"/>
        </w:rPr>
        <w:t>Los desarrollos en tecnología video digital, infrarrojos, rayos X, inalámbricas, sistemas de posicionamiento global, biometría, escaneado de imágenes, reconocimiento de voz, ADN, e identificación de ondas cerebrales le proveen al gobierno con nuevos métodos para «buscar e investigar» vastas bases de datos individuales y colectivas de información sobre la población en general.</w:t>
      </w:r>
    </w:p>
    <w:p w14:paraId="4D408DD4" w14:textId="516E1156" w:rsidR="008B7FEB" w:rsidRPr="008B7FEB" w:rsidRDefault="00CE36BE" w:rsidP="00CE36BE">
      <w:pPr>
        <w:pStyle w:val="Titulos"/>
      </w:pPr>
      <w:r w:rsidRPr="008B7FEB">
        <w:rPr>
          <w:sz w:val="36"/>
          <w:szCs w:val="36"/>
        </w:rPr>
        <w:t>Casos de uso</w:t>
      </w:r>
    </w:p>
    <w:p w14:paraId="41223990" w14:textId="7038332C" w:rsidR="00CE36BE" w:rsidRPr="008B7FEB" w:rsidRDefault="00CE36BE" w:rsidP="00CE36BE">
      <w:pPr>
        <w:pStyle w:val="Titulos"/>
        <w:rPr>
          <w:sz w:val="32"/>
          <w:szCs w:val="32"/>
        </w:rPr>
      </w:pPr>
      <w:r w:rsidRPr="008B7FEB">
        <w:rPr>
          <w:sz w:val="32"/>
          <w:szCs w:val="32"/>
        </w:rPr>
        <w:t>C</w:t>
      </w:r>
      <w:r w:rsidR="008512EB">
        <w:rPr>
          <w:sz w:val="32"/>
          <w:szCs w:val="32"/>
        </w:rPr>
        <w:t>onsumidor</w:t>
      </w:r>
    </w:p>
    <w:p w14:paraId="14CC7826" w14:textId="77777777" w:rsidR="00CE36BE" w:rsidRPr="008B7FEB" w:rsidRDefault="00CE36BE" w:rsidP="00CE36BE">
      <w:pPr>
        <w:rPr>
          <w:rFonts w:asciiTheme="majorHAnsi" w:hAnsiTheme="majorHAnsi" w:cstheme="majorHAnsi"/>
          <w:sz w:val="2"/>
          <w:szCs w:val="2"/>
        </w:rPr>
      </w:pPr>
    </w:p>
    <w:p w14:paraId="3461C0BB" w14:textId="131B2E50" w:rsidR="00CE36BE" w:rsidRPr="00D90238" w:rsidRDefault="00CE36BE" w:rsidP="00CE36BE">
      <w:pPr>
        <w:rPr>
          <w:rFonts w:ascii="Arial" w:hAnsi="Arial" w:cs="Arial"/>
          <w:sz w:val="24"/>
          <w:szCs w:val="24"/>
        </w:rPr>
      </w:pPr>
      <w:r w:rsidRPr="00D90238">
        <w:rPr>
          <w:rFonts w:ascii="Arial" w:hAnsi="Arial" w:cs="Arial"/>
          <w:sz w:val="24"/>
          <w:szCs w:val="24"/>
        </w:rPr>
        <w:t>La autenticación biométrica mediante dispositivos móviles se usa principalmente para banca móvil y comercio electrónico. Por ejemplo, los clientes pueden autenticar transacciones que se originan desde sus aplicaciones minoristas o de banca móvil mediante datos biométricos de reconocimiento facial o voz.</w:t>
      </w:r>
    </w:p>
    <w:p w14:paraId="41954FB3" w14:textId="181F6A82" w:rsidR="008B7FEB" w:rsidRPr="00D90238" w:rsidRDefault="00CE36BE" w:rsidP="008B7FEB">
      <w:pPr>
        <w:rPr>
          <w:rFonts w:ascii="Arial" w:hAnsi="Arial" w:cs="Arial"/>
          <w:sz w:val="24"/>
          <w:szCs w:val="24"/>
        </w:rPr>
      </w:pPr>
      <w:r w:rsidRPr="00D90238">
        <w:rPr>
          <w:rFonts w:ascii="Arial" w:hAnsi="Arial" w:cs="Arial"/>
          <w:sz w:val="24"/>
          <w:szCs w:val="24"/>
        </w:rPr>
        <w:lastRenderedPageBreak/>
        <w:t xml:space="preserve">Las empresas Fintech que se integran con cuentas bancarias de clientes también aprovechan los datos biométricos de los dispositivos móviles para autenticar las transacciones. Este puede ser en un punto de venta físico (p. ej., realizar el reconocimiento facial al usar Apple </w:t>
      </w:r>
      <w:proofErr w:type="spellStart"/>
      <w:r w:rsidRPr="00D90238">
        <w:rPr>
          <w:rFonts w:ascii="Arial" w:hAnsi="Arial" w:cs="Arial"/>
          <w:sz w:val="24"/>
          <w:szCs w:val="24"/>
        </w:rPr>
        <w:t>Pay</w:t>
      </w:r>
      <w:proofErr w:type="spellEnd"/>
      <w:r w:rsidRPr="00D90238">
        <w:rPr>
          <w:rFonts w:ascii="Arial" w:hAnsi="Arial" w:cs="Arial"/>
          <w:sz w:val="24"/>
          <w:szCs w:val="24"/>
        </w:rPr>
        <w:t xml:space="preserve"> o Samsung </w:t>
      </w:r>
      <w:proofErr w:type="spellStart"/>
      <w:r w:rsidRPr="00D90238">
        <w:rPr>
          <w:rFonts w:ascii="Arial" w:hAnsi="Arial" w:cs="Arial"/>
          <w:sz w:val="24"/>
          <w:szCs w:val="24"/>
        </w:rPr>
        <w:t>Pay</w:t>
      </w:r>
      <w:proofErr w:type="spellEnd"/>
      <w:r w:rsidRPr="00D90238">
        <w:rPr>
          <w:rFonts w:ascii="Arial" w:hAnsi="Arial" w:cs="Arial"/>
          <w:sz w:val="24"/>
          <w:szCs w:val="24"/>
        </w:rPr>
        <w:t xml:space="preserve"> en una ubicación física tradicional) o para autenticar transferencias electrónicas de fondos a través de una aplicación </w:t>
      </w:r>
      <w:proofErr w:type="spellStart"/>
      <w:r w:rsidRPr="00D90238">
        <w:rPr>
          <w:rFonts w:ascii="Arial" w:hAnsi="Arial" w:cs="Arial"/>
          <w:sz w:val="24"/>
          <w:szCs w:val="24"/>
        </w:rPr>
        <w:t>fintech</w:t>
      </w:r>
      <w:proofErr w:type="spellEnd"/>
      <w:r w:rsidRPr="00D90238">
        <w:rPr>
          <w:rFonts w:ascii="Arial" w:hAnsi="Arial" w:cs="Arial"/>
          <w:sz w:val="24"/>
          <w:szCs w:val="24"/>
        </w:rPr>
        <w:t xml:space="preserve"> móvil (p. ej., </w:t>
      </w:r>
      <w:proofErr w:type="spellStart"/>
      <w:r w:rsidRPr="00D90238">
        <w:rPr>
          <w:rFonts w:ascii="Arial" w:hAnsi="Arial" w:cs="Arial"/>
          <w:sz w:val="24"/>
          <w:szCs w:val="24"/>
        </w:rPr>
        <w:t>Venmo</w:t>
      </w:r>
      <w:proofErr w:type="spellEnd"/>
      <w:r w:rsidRPr="00D90238">
        <w:rPr>
          <w:rFonts w:ascii="Arial" w:hAnsi="Arial" w:cs="Arial"/>
          <w:sz w:val="24"/>
          <w:szCs w:val="24"/>
        </w:rPr>
        <w:t xml:space="preserve"> o PayPal).</w:t>
      </w:r>
    </w:p>
    <w:p w14:paraId="69242396" w14:textId="0A5C6A09" w:rsidR="00CE36BE" w:rsidRDefault="00CE36BE" w:rsidP="008B7FEB">
      <w:pPr>
        <w:pStyle w:val="Titulos"/>
        <w:rPr>
          <w:sz w:val="32"/>
          <w:szCs w:val="32"/>
        </w:rPr>
      </w:pPr>
      <w:r w:rsidRPr="008B7FEB">
        <w:rPr>
          <w:sz w:val="32"/>
          <w:szCs w:val="32"/>
        </w:rPr>
        <w:t>E</w:t>
      </w:r>
      <w:r w:rsidR="008512EB">
        <w:rPr>
          <w:sz w:val="32"/>
          <w:szCs w:val="32"/>
        </w:rPr>
        <w:t>mpresa</w:t>
      </w:r>
    </w:p>
    <w:p w14:paraId="1F1C7EFB" w14:textId="77777777" w:rsidR="008B7FEB" w:rsidRPr="008B7FEB" w:rsidRDefault="008B7FEB" w:rsidP="008B7FEB">
      <w:pPr>
        <w:pStyle w:val="Titulos"/>
        <w:rPr>
          <w:sz w:val="10"/>
          <w:szCs w:val="10"/>
        </w:rPr>
      </w:pPr>
    </w:p>
    <w:p w14:paraId="002928B6" w14:textId="60A8A508" w:rsidR="00CE36BE" w:rsidRPr="00D90238" w:rsidRDefault="00CE36BE" w:rsidP="00CE36BE">
      <w:pPr>
        <w:rPr>
          <w:rFonts w:ascii="Arial" w:hAnsi="Arial" w:cs="Arial"/>
          <w:color w:val="000000" w:themeColor="text1"/>
          <w:sz w:val="24"/>
          <w:szCs w:val="24"/>
        </w:rPr>
      </w:pPr>
      <w:r w:rsidRPr="00D90238">
        <w:rPr>
          <w:rFonts w:ascii="Arial" w:hAnsi="Arial" w:cs="Arial"/>
          <w:color w:val="000000" w:themeColor="text1"/>
          <w:sz w:val="24"/>
          <w:szCs w:val="24"/>
        </w:rPr>
        <w:t>Las empresas pueden usar datos biométricos mediante dispositivos móviles como una forma de autenticación externa. En este proceso, un empleado puede intentar acceder a una aplicación corporativa a través de un navegador web lanzado en un equipo portátil o tableta. Al navegar por el portal de inicio de sesión, el empleado ingresa su nombre de usuario. Se enviará una notificación al dispositivo móvil registrado del usuario autorizado. Este es el factor de autenticación de “posesión”. Solo el usuario que posee el dispositivo registrado puede autorizar el intento de inicio de sesión. Recibir una notificación de autenticación sin haber intentado un inicio de sesión podría indicar un inicio de sesión fraudulento.</w:t>
      </w:r>
    </w:p>
    <w:p w14:paraId="460B7561" w14:textId="77777777" w:rsidR="00CE36BE" w:rsidRPr="00D90238" w:rsidRDefault="00CE36BE" w:rsidP="00CE36BE">
      <w:pPr>
        <w:rPr>
          <w:rFonts w:ascii="Arial" w:hAnsi="Arial" w:cs="Arial"/>
          <w:color w:val="000000" w:themeColor="text1"/>
          <w:sz w:val="24"/>
          <w:szCs w:val="24"/>
        </w:rPr>
      </w:pPr>
      <w:r w:rsidRPr="00D90238">
        <w:rPr>
          <w:rFonts w:ascii="Arial" w:hAnsi="Arial" w:cs="Arial"/>
          <w:color w:val="000000" w:themeColor="text1"/>
          <w:sz w:val="24"/>
          <w:szCs w:val="24"/>
        </w:rPr>
        <w:t>Una verificación biométrica en el dispositivo es el segundo factor de autenticación. El uso de reconocimiento facial, por ejemplo, verifica que el individuo que posee el dispositivo en el momento de la solicitud de inicio de sesión es, de hecho, el usuario autorizado. Esto impide el acceso ilícito a los datos empresariales si un dispositivo se pierde o es robado.</w:t>
      </w:r>
    </w:p>
    <w:p w14:paraId="40A2EAF9" w14:textId="77777777" w:rsidR="00CE36BE" w:rsidRPr="00CD68AB" w:rsidRDefault="00CE36BE" w:rsidP="00CE36BE">
      <w:pPr>
        <w:rPr>
          <w:rFonts w:ascii="Arial" w:hAnsi="Arial" w:cs="Arial"/>
          <w:color w:val="000000" w:themeColor="text1"/>
          <w:sz w:val="24"/>
          <w:szCs w:val="24"/>
        </w:rPr>
      </w:pPr>
      <w:r w:rsidRPr="00CD68AB">
        <w:rPr>
          <w:rFonts w:ascii="Arial" w:hAnsi="Arial" w:cs="Arial"/>
          <w:color w:val="000000" w:themeColor="text1"/>
          <w:sz w:val="24"/>
          <w:szCs w:val="24"/>
        </w:rPr>
        <w:t>Los casos de uso empresariales y comerciales como estos están estimulando el crecimiento significativo en el mercado de autenticación biométrica mediante dispositivos móviles, que se espera que alcance un valor neto de </w:t>
      </w:r>
      <w:hyperlink r:id="rId18" w:history="1">
        <w:r w:rsidRPr="00CD68AB">
          <w:rPr>
            <w:rStyle w:val="Hipervnculo"/>
            <w:rFonts w:ascii="Arial" w:hAnsi="Arial" w:cs="Arial"/>
            <w:color w:val="000000" w:themeColor="text1"/>
            <w:sz w:val="24"/>
            <w:szCs w:val="24"/>
            <w:u w:val="none"/>
          </w:rPr>
          <w:t>casi $50 mil millones</w:t>
        </w:r>
      </w:hyperlink>
      <w:r w:rsidRPr="00CD68AB">
        <w:rPr>
          <w:rFonts w:ascii="Arial" w:hAnsi="Arial" w:cs="Arial"/>
          <w:color w:val="000000" w:themeColor="text1"/>
          <w:sz w:val="24"/>
          <w:szCs w:val="24"/>
        </w:rPr>
        <w:t> en 2022.</w:t>
      </w:r>
    </w:p>
    <w:p w14:paraId="16AA723A" w14:textId="23ECC914" w:rsidR="00687E24" w:rsidRDefault="00687E24" w:rsidP="00CD7805">
      <w:pPr>
        <w:rPr>
          <w:rFonts w:asciiTheme="majorHAnsi" w:hAnsiTheme="majorHAnsi" w:cstheme="majorHAnsi"/>
          <w:sz w:val="28"/>
          <w:szCs w:val="28"/>
        </w:rPr>
      </w:pPr>
    </w:p>
    <w:p w14:paraId="33DCB084" w14:textId="77777777" w:rsidR="00141A3F" w:rsidRDefault="00141A3F" w:rsidP="00CD7805">
      <w:pPr>
        <w:rPr>
          <w:rFonts w:cstheme="minorHAnsi"/>
          <w:b/>
          <w:bCs/>
          <w:sz w:val="28"/>
          <w:szCs w:val="28"/>
        </w:rPr>
      </w:pPr>
    </w:p>
    <w:p w14:paraId="43B4AF55" w14:textId="77777777" w:rsidR="00141A3F" w:rsidRDefault="00141A3F" w:rsidP="00CD7805">
      <w:pPr>
        <w:rPr>
          <w:rFonts w:cstheme="minorHAnsi"/>
          <w:b/>
          <w:bCs/>
          <w:sz w:val="28"/>
          <w:szCs w:val="28"/>
        </w:rPr>
      </w:pPr>
    </w:p>
    <w:p w14:paraId="5F2FC4DC" w14:textId="77777777" w:rsidR="00141A3F" w:rsidRDefault="00141A3F" w:rsidP="00CD7805">
      <w:pPr>
        <w:rPr>
          <w:rFonts w:cstheme="minorHAnsi"/>
          <w:b/>
          <w:bCs/>
          <w:sz w:val="28"/>
          <w:szCs w:val="28"/>
        </w:rPr>
      </w:pPr>
    </w:p>
    <w:p w14:paraId="04BC137F" w14:textId="77777777" w:rsidR="00141A3F" w:rsidRDefault="00141A3F" w:rsidP="00CD7805">
      <w:pPr>
        <w:rPr>
          <w:rFonts w:cstheme="minorHAnsi"/>
          <w:b/>
          <w:bCs/>
          <w:sz w:val="28"/>
          <w:szCs w:val="28"/>
        </w:rPr>
      </w:pPr>
    </w:p>
    <w:p w14:paraId="6C021CFA" w14:textId="77777777" w:rsidR="00141A3F" w:rsidRDefault="00141A3F" w:rsidP="00CD7805">
      <w:pPr>
        <w:rPr>
          <w:rFonts w:cstheme="minorHAnsi"/>
          <w:b/>
          <w:bCs/>
          <w:sz w:val="28"/>
          <w:szCs w:val="28"/>
        </w:rPr>
      </w:pPr>
    </w:p>
    <w:p w14:paraId="3A0AB2CF" w14:textId="77777777" w:rsidR="00141A3F" w:rsidRDefault="00141A3F" w:rsidP="00CD7805">
      <w:pPr>
        <w:rPr>
          <w:rFonts w:cstheme="minorHAnsi"/>
          <w:b/>
          <w:bCs/>
          <w:sz w:val="28"/>
          <w:szCs w:val="28"/>
        </w:rPr>
      </w:pPr>
    </w:p>
    <w:p w14:paraId="3F6A1E86" w14:textId="77777777" w:rsidR="00141A3F" w:rsidRDefault="00141A3F" w:rsidP="00CD7805">
      <w:pPr>
        <w:rPr>
          <w:rFonts w:cstheme="minorHAnsi"/>
          <w:b/>
          <w:bCs/>
          <w:sz w:val="28"/>
          <w:szCs w:val="28"/>
        </w:rPr>
      </w:pPr>
    </w:p>
    <w:p w14:paraId="602A49BC" w14:textId="77777777" w:rsidR="00141A3F" w:rsidRDefault="00141A3F" w:rsidP="00CD7805">
      <w:pPr>
        <w:rPr>
          <w:rFonts w:cstheme="minorHAnsi"/>
          <w:b/>
          <w:bCs/>
          <w:sz w:val="28"/>
          <w:szCs w:val="28"/>
        </w:rPr>
      </w:pPr>
    </w:p>
    <w:p w14:paraId="39A97986" w14:textId="7D1AE619" w:rsidR="003B3DA3" w:rsidRDefault="003B3DA3" w:rsidP="00CD7805">
      <w:pPr>
        <w:rPr>
          <w:rFonts w:cstheme="minorHAnsi"/>
          <w:b/>
          <w:bCs/>
          <w:sz w:val="28"/>
          <w:szCs w:val="28"/>
        </w:rPr>
      </w:pPr>
    </w:p>
    <w:p w14:paraId="4DEADA57" w14:textId="0562C844" w:rsidR="00687E24" w:rsidRPr="00687E24" w:rsidRDefault="00687E24" w:rsidP="00CD7805">
      <w:pPr>
        <w:rPr>
          <w:rFonts w:cstheme="minorHAnsi"/>
          <w:b/>
          <w:bCs/>
          <w:sz w:val="28"/>
          <w:szCs w:val="28"/>
        </w:rPr>
      </w:pPr>
      <w:r w:rsidRPr="00687E24">
        <w:rPr>
          <w:rFonts w:cstheme="minorHAnsi"/>
          <w:b/>
          <w:bCs/>
          <w:sz w:val="28"/>
          <w:szCs w:val="28"/>
        </w:rPr>
        <w:lastRenderedPageBreak/>
        <w:t>TEMA: AUDITORÍA INFORMÁTICA</w:t>
      </w:r>
    </w:p>
    <w:p w14:paraId="458C2283" w14:textId="77777777" w:rsidR="00687E24" w:rsidRPr="009F0C01" w:rsidRDefault="00687E24" w:rsidP="00687E24">
      <w:pPr>
        <w:jc w:val="center"/>
        <w:rPr>
          <w:rFonts w:cstheme="minorHAnsi"/>
          <w:b/>
          <w:bCs/>
          <w:color w:val="C00000"/>
          <w:sz w:val="36"/>
          <w:szCs w:val="36"/>
        </w:rPr>
      </w:pPr>
      <w:r w:rsidRPr="009F0C01">
        <w:rPr>
          <w:rFonts w:cstheme="minorHAnsi"/>
          <w:b/>
          <w:bCs/>
          <w:color w:val="C00000"/>
          <w:sz w:val="36"/>
          <w:szCs w:val="36"/>
        </w:rPr>
        <w:t>¿Qué es la Auditoría?</w:t>
      </w:r>
    </w:p>
    <w:p w14:paraId="2C14C7F1" w14:textId="77777777" w:rsidR="00687E24" w:rsidRPr="00B33372" w:rsidRDefault="00687E24" w:rsidP="00687E24">
      <w:pPr>
        <w:jc w:val="both"/>
        <w:rPr>
          <w:rFonts w:ascii="Arial" w:hAnsi="Arial" w:cs="Arial"/>
          <w:sz w:val="24"/>
          <w:szCs w:val="24"/>
        </w:rPr>
      </w:pPr>
      <w:r w:rsidRPr="00B33372">
        <w:rPr>
          <w:rFonts w:ascii="Arial" w:hAnsi="Arial" w:cs="Arial"/>
          <w:sz w:val="24"/>
          <w:szCs w:val="24"/>
        </w:rPr>
        <w:t>Es un proceso sistemático para obtener y evaluar de manera objetiva las evidencias relacionadas con informes sobre actividades económicas y otros acontecimientos relacionados. El fin del proceso consiste en determinar el grado de correspondencia del contenido informativo con las evidencias que le dieron origen, así como determinar si dichos informes se han elaborado observando principios establecidos para el caso.</w:t>
      </w:r>
    </w:p>
    <w:p w14:paraId="344745EA" w14:textId="77777777" w:rsidR="00687E24" w:rsidRDefault="00687E24" w:rsidP="00687E24">
      <w:pPr>
        <w:jc w:val="center"/>
        <w:rPr>
          <w:rFonts w:cstheme="minorHAnsi"/>
          <w:b/>
          <w:bCs/>
          <w:color w:val="C00000"/>
          <w:sz w:val="36"/>
          <w:szCs w:val="36"/>
        </w:rPr>
      </w:pPr>
      <w:r w:rsidRPr="009F0C01">
        <w:rPr>
          <w:rFonts w:cstheme="minorHAnsi"/>
          <w:b/>
          <w:bCs/>
          <w:color w:val="C00000"/>
          <w:sz w:val="36"/>
          <w:szCs w:val="36"/>
        </w:rPr>
        <w:t xml:space="preserve">¿Qué es </w:t>
      </w:r>
      <w:r>
        <w:rPr>
          <w:rFonts w:cstheme="minorHAnsi"/>
          <w:b/>
          <w:bCs/>
          <w:color w:val="C00000"/>
          <w:sz w:val="36"/>
          <w:szCs w:val="36"/>
        </w:rPr>
        <w:t>l</w:t>
      </w:r>
      <w:r w:rsidRPr="009F0C01">
        <w:rPr>
          <w:rFonts w:cstheme="minorHAnsi"/>
          <w:b/>
          <w:bCs/>
          <w:color w:val="C00000"/>
          <w:sz w:val="36"/>
          <w:szCs w:val="36"/>
        </w:rPr>
        <w:t>a Auditoría Informática?</w:t>
      </w:r>
    </w:p>
    <w:p w14:paraId="2D51E1EC" w14:textId="77777777" w:rsidR="00687E24" w:rsidRPr="00397803" w:rsidRDefault="00687E24" w:rsidP="00687E24">
      <w:pPr>
        <w:jc w:val="center"/>
        <w:rPr>
          <w:rFonts w:cstheme="minorHAnsi"/>
          <w:b/>
          <w:bCs/>
          <w:color w:val="C00000"/>
          <w:sz w:val="2"/>
          <w:szCs w:val="2"/>
        </w:rPr>
      </w:pPr>
    </w:p>
    <w:p w14:paraId="3954F240" w14:textId="77777777" w:rsidR="00687E24" w:rsidRDefault="00687E24" w:rsidP="00687E24">
      <w:pPr>
        <w:jc w:val="center"/>
        <w:rPr>
          <w:rStyle w:val="Textoennegrita"/>
          <w:rFonts w:cstheme="minorHAnsi"/>
          <w:color w:val="C00000"/>
          <w:sz w:val="36"/>
          <w:szCs w:val="36"/>
        </w:rPr>
      </w:pPr>
      <w:r w:rsidRPr="0092456C">
        <w:rPr>
          <w:noProof/>
        </w:rPr>
        <w:drawing>
          <wp:inline distT="0" distB="0" distL="0" distR="0" wp14:anchorId="4225713A" wp14:editId="31759597">
            <wp:extent cx="3921125" cy="2245057"/>
            <wp:effectExtent l="0" t="0" r="3175" b="3175"/>
            <wp:docPr id="13" name="Imagen 13" descr="Estado del Arte de la Auditoría Informática – Gestión de la seguridad de  Safe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ado del Arte de la Auditoría Informática – Gestión de la seguridad de  Safesof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6321" cy="2259483"/>
                    </a:xfrm>
                    <a:prstGeom prst="rect">
                      <a:avLst/>
                    </a:prstGeom>
                    <a:noFill/>
                    <a:ln>
                      <a:noFill/>
                    </a:ln>
                  </pic:spPr>
                </pic:pic>
              </a:graphicData>
            </a:graphic>
          </wp:inline>
        </w:drawing>
      </w:r>
    </w:p>
    <w:p w14:paraId="0ADE6116" w14:textId="77777777" w:rsidR="00687E24" w:rsidRPr="00397803" w:rsidRDefault="00687E24" w:rsidP="00687E24">
      <w:pPr>
        <w:jc w:val="center"/>
        <w:rPr>
          <w:rStyle w:val="Textoennegrita"/>
          <w:rFonts w:cstheme="minorHAnsi"/>
          <w:color w:val="C00000"/>
          <w:sz w:val="10"/>
          <w:szCs w:val="10"/>
        </w:rPr>
      </w:pPr>
    </w:p>
    <w:p w14:paraId="103F48AF" w14:textId="77777777" w:rsidR="00687E24" w:rsidRPr="00B33372" w:rsidRDefault="00687E24" w:rsidP="00687E24">
      <w:pPr>
        <w:pStyle w:val="NormalWeb"/>
        <w:shd w:val="clear" w:color="auto" w:fill="FFFFFF"/>
        <w:spacing w:before="0" w:beforeAutospacing="0" w:after="225" w:afterAutospacing="0"/>
        <w:jc w:val="both"/>
        <w:rPr>
          <w:rFonts w:ascii="Arial" w:hAnsi="Arial" w:cs="Arial"/>
          <w:color w:val="000000" w:themeColor="text1"/>
        </w:rPr>
      </w:pPr>
      <w:r w:rsidRPr="00B33372">
        <w:rPr>
          <w:rStyle w:val="Textoennegrita"/>
          <w:rFonts w:ascii="Arial" w:hAnsi="Arial" w:cs="Arial"/>
          <w:b w:val="0"/>
          <w:bCs w:val="0"/>
          <w:color w:val="000000" w:themeColor="text1"/>
        </w:rPr>
        <w:t>La</w:t>
      </w:r>
      <w:r w:rsidRPr="00B33372">
        <w:rPr>
          <w:rStyle w:val="Textoennegrita"/>
          <w:rFonts w:ascii="Arial" w:hAnsi="Arial" w:cs="Arial"/>
          <w:color w:val="000000" w:themeColor="text1"/>
        </w:rPr>
        <w:t xml:space="preserve"> Auditoría informática</w:t>
      </w:r>
      <w:r w:rsidRPr="00B33372">
        <w:rPr>
          <w:rFonts w:ascii="Arial" w:hAnsi="Arial" w:cs="Arial"/>
          <w:color w:val="000000" w:themeColor="text1"/>
        </w:rPr>
        <w:t> es un proceso llevado a cabo por profesionales especialmente capacitados para el efecto, y que consiste en recoger, agrupar y evaluar evidencias para determinar si un sistema de información salvaguarda el activo empresarial, mantiene la integridad de los datos, lleva a cabo eficazmente los fines de la organización, utiliza eficientemente los recursos, y cumple con las leyes y regulaciones establecidas.</w:t>
      </w:r>
    </w:p>
    <w:p w14:paraId="66D4242F" w14:textId="77777777" w:rsidR="00687E24" w:rsidRPr="00B33372" w:rsidRDefault="00687E24" w:rsidP="00687E24">
      <w:pPr>
        <w:pStyle w:val="NormalWeb"/>
        <w:shd w:val="clear" w:color="auto" w:fill="FFFFFF"/>
        <w:spacing w:before="0" w:beforeAutospacing="0" w:after="225" w:afterAutospacing="0"/>
        <w:jc w:val="both"/>
        <w:rPr>
          <w:rFonts w:ascii="Arial" w:hAnsi="Arial" w:cs="Arial"/>
          <w:color w:val="000000" w:themeColor="text1"/>
        </w:rPr>
      </w:pPr>
      <w:r w:rsidRPr="00B33372">
        <w:rPr>
          <w:rFonts w:ascii="Arial" w:hAnsi="Arial" w:cs="Arial"/>
          <w:color w:val="000000" w:themeColor="text1"/>
        </w:rPr>
        <w:t>Así mismo permiten detectar de forma sistemática el uso de los recursos y los flujos de información dentro de una organización y determinar qué información es crítica para el cumplimiento de su misión y objetivos, identificando necesidades, duplicidades, costes, valor y barreras, que obstaculizan flujos de información eficientes.</w:t>
      </w:r>
    </w:p>
    <w:p w14:paraId="737D0B45" w14:textId="77777777" w:rsidR="00687E24" w:rsidRPr="00B33372" w:rsidRDefault="00687E24" w:rsidP="00687E24">
      <w:pPr>
        <w:pStyle w:val="NormalWeb"/>
        <w:shd w:val="clear" w:color="auto" w:fill="FFFFFF"/>
        <w:spacing w:before="0" w:beforeAutospacing="0" w:after="225" w:afterAutospacing="0"/>
        <w:jc w:val="both"/>
        <w:rPr>
          <w:rFonts w:ascii="Arial" w:hAnsi="Arial" w:cs="Arial"/>
          <w:color w:val="000000" w:themeColor="text1"/>
        </w:rPr>
      </w:pPr>
      <w:r w:rsidRPr="00B33372">
        <w:rPr>
          <w:rFonts w:ascii="Arial" w:hAnsi="Arial" w:cs="Arial"/>
          <w:color w:val="000000" w:themeColor="text1"/>
        </w:rPr>
        <w:t xml:space="preserve">La </w:t>
      </w:r>
      <w:r w:rsidRPr="00B33372">
        <w:rPr>
          <w:rFonts w:ascii="Arial" w:hAnsi="Arial" w:cs="Arial"/>
          <w:color w:val="000000" w:themeColor="text1"/>
          <w:u w:val="single"/>
        </w:rPr>
        <w:t>auditoría informática</w:t>
      </w:r>
      <w:r w:rsidRPr="00B33372">
        <w:rPr>
          <w:rFonts w:ascii="Arial" w:hAnsi="Arial" w:cs="Arial"/>
          <w:color w:val="000000" w:themeColor="text1"/>
        </w:rPr>
        <w:t xml:space="preserve"> sirve para mejorar ciertas características en la empresa como:</w:t>
      </w:r>
    </w:p>
    <w:p w14:paraId="1F263AFF" w14:textId="77777777" w:rsidR="00687E24" w:rsidRPr="00B33372" w:rsidRDefault="00687E24" w:rsidP="00687E24">
      <w:pPr>
        <w:pStyle w:val="NormalWeb"/>
        <w:numPr>
          <w:ilvl w:val="0"/>
          <w:numId w:val="7"/>
        </w:numPr>
        <w:shd w:val="clear" w:color="auto" w:fill="FFFFFF"/>
        <w:spacing w:before="0" w:beforeAutospacing="0" w:after="0" w:afterAutospacing="0"/>
        <w:jc w:val="both"/>
        <w:rPr>
          <w:rFonts w:ascii="Arial" w:hAnsi="Arial" w:cs="Arial"/>
          <w:color w:val="000000" w:themeColor="text1"/>
        </w:rPr>
      </w:pPr>
      <w:r w:rsidRPr="00B33372">
        <w:rPr>
          <w:rFonts w:ascii="Arial" w:hAnsi="Arial" w:cs="Arial"/>
          <w:color w:val="000000" w:themeColor="text1"/>
        </w:rPr>
        <w:t>Desempeño</w:t>
      </w:r>
    </w:p>
    <w:p w14:paraId="18B215E4" w14:textId="77777777" w:rsidR="00687E24" w:rsidRPr="00B33372" w:rsidRDefault="00687E24" w:rsidP="00687E24">
      <w:pPr>
        <w:pStyle w:val="NormalWeb"/>
        <w:numPr>
          <w:ilvl w:val="0"/>
          <w:numId w:val="7"/>
        </w:numPr>
        <w:shd w:val="clear" w:color="auto" w:fill="FFFFFF"/>
        <w:spacing w:before="0" w:beforeAutospacing="0" w:after="0" w:afterAutospacing="0"/>
        <w:jc w:val="both"/>
        <w:rPr>
          <w:rFonts w:ascii="Arial" w:hAnsi="Arial" w:cs="Arial"/>
          <w:color w:val="000000" w:themeColor="text1"/>
        </w:rPr>
      </w:pPr>
      <w:r w:rsidRPr="00B33372">
        <w:rPr>
          <w:rFonts w:ascii="Arial" w:hAnsi="Arial" w:cs="Arial"/>
          <w:color w:val="000000" w:themeColor="text1"/>
        </w:rPr>
        <w:t>Fiabilidad</w:t>
      </w:r>
    </w:p>
    <w:p w14:paraId="02FE89B9" w14:textId="77777777" w:rsidR="00687E24" w:rsidRPr="00B33372" w:rsidRDefault="00687E24" w:rsidP="00687E24">
      <w:pPr>
        <w:pStyle w:val="NormalWeb"/>
        <w:numPr>
          <w:ilvl w:val="0"/>
          <w:numId w:val="7"/>
        </w:numPr>
        <w:shd w:val="clear" w:color="auto" w:fill="FFFFFF"/>
        <w:spacing w:before="0" w:beforeAutospacing="0" w:after="0" w:afterAutospacing="0"/>
        <w:jc w:val="both"/>
        <w:rPr>
          <w:rFonts w:ascii="Arial" w:hAnsi="Arial" w:cs="Arial"/>
          <w:color w:val="000000" w:themeColor="text1"/>
        </w:rPr>
      </w:pPr>
      <w:r w:rsidRPr="00B33372">
        <w:rPr>
          <w:rFonts w:ascii="Arial" w:hAnsi="Arial" w:cs="Arial"/>
          <w:color w:val="000000" w:themeColor="text1"/>
        </w:rPr>
        <w:t>Eficacia</w:t>
      </w:r>
    </w:p>
    <w:p w14:paraId="79F63307" w14:textId="77777777" w:rsidR="00687E24" w:rsidRPr="00B33372" w:rsidRDefault="00687E24" w:rsidP="00687E24">
      <w:pPr>
        <w:pStyle w:val="NormalWeb"/>
        <w:numPr>
          <w:ilvl w:val="0"/>
          <w:numId w:val="7"/>
        </w:numPr>
        <w:shd w:val="clear" w:color="auto" w:fill="FFFFFF"/>
        <w:spacing w:before="0" w:beforeAutospacing="0" w:after="0" w:afterAutospacing="0"/>
        <w:jc w:val="both"/>
        <w:rPr>
          <w:rFonts w:ascii="Arial" w:hAnsi="Arial" w:cs="Arial"/>
          <w:color w:val="000000" w:themeColor="text1"/>
        </w:rPr>
      </w:pPr>
      <w:r w:rsidRPr="00B33372">
        <w:rPr>
          <w:rFonts w:ascii="Arial" w:hAnsi="Arial" w:cs="Arial"/>
          <w:color w:val="000000" w:themeColor="text1"/>
        </w:rPr>
        <w:t>Rentabilidad</w:t>
      </w:r>
    </w:p>
    <w:p w14:paraId="751095EB" w14:textId="77777777" w:rsidR="00687E24" w:rsidRPr="00B33372" w:rsidRDefault="00687E24" w:rsidP="00687E24">
      <w:pPr>
        <w:pStyle w:val="NormalWeb"/>
        <w:numPr>
          <w:ilvl w:val="0"/>
          <w:numId w:val="7"/>
        </w:numPr>
        <w:shd w:val="clear" w:color="auto" w:fill="FFFFFF"/>
        <w:spacing w:before="0" w:beforeAutospacing="0" w:after="0" w:afterAutospacing="0"/>
        <w:jc w:val="both"/>
        <w:rPr>
          <w:rFonts w:ascii="Arial" w:hAnsi="Arial" w:cs="Arial"/>
          <w:color w:val="000000" w:themeColor="text1"/>
        </w:rPr>
      </w:pPr>
      <w:r w:rsidRPr="00B33372">
        <w:rPr>
          <w:rFonts w:ascii="Arial" w:hAnsi="Arial" w:cs="Arial"/>
          <w:color w:val="000000" w:themeColor="text1"/>
        </w:rPr>
        <w:t>Seguridad</w:t>
      </w:r>
    </w:p>
    <w:p w14:paraId="74DCE7E8" w14:textId="77777777" w:rsidR="00687E24" w:rsidRPr="0076656D" w:rsidRDefault="00687E24" w:rsidP="0076656D">
      <w:pPr>
        <w:pStyle w:val="NormalWeb"/>
        <w:numPr>
          <w:ilvl w:val="0"/>
          <w:numId w:val="7"/>
        </w:numPr>
        <w:shd w:val="clear" w:color="auto" w:fill="FFFFFF"/>
        <w:spacing w:before="0" w:beforeAutospacing="0" w:after="0" w:afterAutospacing="0"/>
        <w:jc w:val="both"/>
        <w:rPr>
          <w:rFonts w:ascii="Arial" w:hAnsi="Arial" w:cs="Arial"/>
          <w:color w:val="000000" w:themeColor="text1"/>
        </w:rPr>
      </w:pPr>
      <w:r w:rsidRPr="00B33372">
        <w:rPr>
          <w:rFonts w:ascii="Arial" w:hAnsi="Arial" w:cs="Arial"/>
          <w:color w:val="000000" w:themeColor="text1"/>
        </w:rPr>
        <w:t>Privacidad</w:t>
      </w:r>
    </w:p>
    <w:p w14:paraId="43FE14D3" w14:textId="4740B2A6" w:rsidR="00687E24" w:rsidRDefault="00E76A75" w:rsidP="00E76A75">
      <w:pPr>
        <w:pStyle w:val="NormalWeb"/>
        <w:shd w:val="clear" w:color="auto" w:fill="FFFFFF"/>
        <w:spacing w:before="0" w:beforeAutospacing="0" w:after="0" w:afterAutospacing="0"/>
        <w:ind w:left="720"/>
        <w:rPr>
          <w:rFonts w:ascii="Arial" w:hAnsi="Arial" w:cs="Arial"/>
          <w:color w:val="000000" w:themeColor="text1"/>
          <w:sz w:val="22"/>
          <w:szCs w:val="22"/>
        </w:rPr>
      </w:pPr>
      <w:r>
        <w:rPr>
          <w:noProof/>
        </w:rPr>
        <w:lastRenderedPageBreak/>
        <w:drawing>
          <wp:inline distT="0" distB="0" distL="0" distR="0" wp14:anchorId="4763FF04" wp14:editId="59CE2586">
            <wp:extent cx="5451901" cy="44281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8887" cy="4466338"/>
                    </a:xfrm>
                    <a:prstGeom prst="rect">
                      <a:avLst/>
                    </a:prstGeom>
                    <a:noFill/>
                    <a:ln>
                      <a:noFill/>
                    </a:ln>
                  </pic:spPr>
                </pic:pic>
              </a:graphicData>
            </a:graphic>
          </wp:inline>
        </w:drawing>
      </w:r>
    </w:p>
    <w:p w14:paraId="18125529" w14:textId="77777777" w:rsidR="001C766F" w:rsidRPr="0092456C" w:rsidRDefault="001C766F" w:rsidP="00E76A75">
      <w:pPr>
        <w:pStyle w:val="NormalWeb"/>
        <w:shd w:val="clear" w:color="auto" w:fill="FFFFFF"/>
        <w:spacing w:before="0" w:beforeAutospacing="0" w:after="0" w:afterAutospacing="0"/>
        <w:ind w:left="720"/>
        <w:rPr>
          <w:rFonts w:ascii="Arial" w:hAnsi="Arial" w:cs="Arial"/>
          <w:color w:val="000000" w:themeColor="text1"/>
          <w:sz w:val="22"/>
          <w:szCs w:val="22"/>
        </w:rPr>
      </w:pPr>
    </w:p>
    <w:p w14:paraId="0571C2B7" w14:textId="77777777" w:rsidR="00687E24" w:rsidRDefault="00687E24" w:rsidP="00687E24">
      <w:pPr>
        <w:pStyle w:val="NormalWeb"/>
        <w:shd w:val="clear" w:color="auto" w:fill="FFFFFF"/>
        <w:spacing w:before="0" w:beforeAutospacing="0" w:after="0" w:afterAutospacing="0"/>
        <w:ind w:left="720"/>
        <w:rPr>
          <w:rFonts w:ascii="Arial" w:hAnsi="Arial" w:cs="Arial"/>
          <w:color w:val="000000" w:themeColor="text1"/>
          <w:sz w:val="22"/>
          <w:szCs w:val="22"/>
        </w:rPr>
      </w:pPr>
    </w:p>
    <w:tbl>
      <w:tblPr>
        <w:tblStyle w:val="Tablaconcuadrcula"/>
        <w:tblW w:w="8642" w:type="dxa"/>
        <w:jc w:val="center"/>
        <w:tblLook w:val="04A0" w:firstRow="1" w:lastRow="0" w:firstColumn="1" w:lastColumn="0" w:noHBand="0" w:noVBand="1"/>
      </w:tblPr>
      <w:tblGrid>
        <w:gridCol w:w="8642"/>
      </w:tblGrid>
      <w:tr w:rsidR="00687E24" w:rsidRPr="0092456C" w14:paraId="509834DC" w14:textId="77777777" w:rsidTr="00E76A75">
        <w:trPr>
          <w:trHeight w:val="2708"/>
          <w:jc w:val="center"/>
        </w:trPr>
        <w:tc>
          <w:tcPr>
            <w:tcW w:w="8642" w:type="dxa"/>
          </w:tcPr>
          <w:p w14:paraId="6D20E6BA" w14:textId="77777777" w:rsidR="00687E24" w:rsidRPr="009F0C01" w:rsidRDefault="00687E24" w:rsidP="00E76A75">
            <w:pPr>
              <w:pStyle w:val="NormalWeb"/>
              <w:shd w:val="clear" w:color="auto" w:fill="FFFFFF"/>
              <w:spacing w:before="0" w:beforeAutospacing="0" w:after="225" w:afterAutospacing="0"/>
              <w:rPr>
                <w:rFonts w:asciiTheme="minorHAnsi" w:hAnsiTheme="minorHAnsi" w:cstheme="minorHAnsi"/>
                <w:b/>
                <w:bCs/>
                <w:color w:val="000000" w:themeColor="text1"/>
                <w:sz w:val="28"/>
                <w:szCs w:val="28"/>
              </w:rPr>
            </w:pPr>
            <w:r w:rsidRPr="009F0C01">
              <w:rPr>
                <w:rFonts w:asciiTheme="minorHAnsi" w:hAnsiTheme="minorHAnsi" w:cstheme="minorHAnsi"/>
                <w:b/>
                <w:bCs/>
                <w:color w:val="000000" w:themeColor="text1"/>
                <w:sz w:val="28"/>
                <w:szCs w:val="28"/>
              </w:rPr>
              <w:t>Otra definición</w:t>
            </w:r>
          </w:p>
          <w:p w14:paraId="22405AE5" w14:textId="77777777" w:rsidR="00687E24" w:rsidRPr="00B33372" w:rsidRDefault="00687E24" w:rsidP="00C93A58">
            <w:pPr>
              <w:jc w:val="both"/>
              <w:textAlignment w:val="baseline"/>
              <w:rPr>
                <w:rFonts w:ascii="Arial" w:eastAsia="Times New Roman" w:hAnsi="Arial" w:cs="Arial"/>
                <w:color w:val="000000" w:themeColor="text1"/>
                <w:sz w:val="24"/>
                <w:szCs w:val="24"/>
                <w:lang w:eastAsia="es-AR"/>
              </w:rPr>
            </w:pPr>
            <w:r w:rsidRPr="00B33372">
              <w:rPr>
                <w:rFonts w:ascii="Arial" w:eastAsia="Times New Roman" w:hAnsi="Arial" w:cs="Arial"/>
                <w:color w:val="000000" w:themeColor="text1"/>
                <w:sz w:val="24"/>
                <w:szCs w:val="24"/>
                <w:lang w:eastAsia="es-AR"/>
              </w:rPr>
              <w:t>La </w:t>
            </w:r>
            <w:r w:rsidRPr="00B33372">
              <w:rPr>
                <w:rFonts w:ascii="Arial" w:eastAsia="Times New Roman" w:hAnsi="Arial" w:cs="Arial"/>
                <w:b/>
                <w:bCs/>
                <w:color w:val="000000" w:themeColor="text1"/>
                <w:sz w:val="24"/>
                <w:szCs w:val="24"/>
                <w:bdr w:val="none" w:sz="0" w:space="0" w:color="auto" w:frame="1"/>
                <w:lang w:eastAsia="es-AR"/>
              </w:rPr>
              <w:t>auditoría informática</w:t>
            </w:r>
            <w:r w:rsidRPr="00B33372">
              <w:rPr>
                <w:rFonts w:ascii="Arial" w:eastAsia="Times New Roman" w:hAnsi="Arial" w:cs="Arial"/>
                <w:color w:val="000000" w:themeColor="text1"/>
                <w:sz w:val="24"/>
                <w:szCs w:val="24"/>
                <w:lang w:eastAsia="es-AR"/>
              </w:rPr>
              <w:t> es el conjunto de procedimientos y técnicas que nos sirven para evaluar un sistema informático en base a unas reglas establecidas de antemano. Este sistema puede ser tanto hardware (máquinas) como software (aplicaciones informáticas).</w:t>
            </w:r>
          </w:p>
          <w:p w14:paraId="19EBB745" w14:textId="77777777" w:rsidR="00687E24" w:rsidRPr="00B33372" w:rsidRDefault="00687E24" w:rsidP="00C93A58">
            <w:pPr>
              <w:jc w:val="both"/>
              <w:textAlignment w:val="baseline"/>
              <w:rPr>
                <w:rFonts w:ascii="Arial" w:eastAsia="Times New Roman" w:hAnsi="Arial" w:cs="Arial"/>
                <w:color w:val="000000" w:themeColor="text1"/>
                <w:sz w:val="24"/>
                <w:szCs w:val="24"/>
                <w:lang w:eastAsia="es-AR"/>
              </w:rPr>
            </w:pPr>
            <w:r w:rsidRPr="00B33372">
              <w:rPr>
                <w:rFonts w:ascii="Arial" w:eastAsia="Times New Roman" w:hAnsi="Arial" w:cs="Arial"/>
                <w:color w:val="000000" w:themeColor="text1"/>
                <w:sz w:val="24"/>
                <w:szCs w:val="24"/>
                <w:lang w:eastAsia="es-AR"/>
              </w:rPr>
              <w:t>Las auditorías pueden tener diferentes objetivos:</w:t>
            </w:r>
          </w:p>
          <w:p w14:paraId="02E28EC3" w14:textId="77777777" w:rsidR="00687E24" w:rsidRPr="00B33372" w:rsidRDefault="00687E24" w:rsidP="00687E24">
            <w:pPr>
              <w:numPr>
                <w:ilvl w:val="0"/>
                <w:numId w:val="4"/>
              </w:numPr>
              <w:ind w:left="1320"/>
              <w:jc w:val="both"/>
              <w:textAlignment w:val="baseline"/>
              <w:rPr>
                <w:rFonts w:ascii="Arial" w:eastAsia="Times New Roman" w:hAnsi="Arial" w:cs="Arial"/>
                <w:color w:val="000000" w:themeColor="text1"/>
                <w:sz w:val="24"/>
                <w:szCs w:val="24"/>
                <w:lang w:eastAsia="es-AR"/>
              </w:rPr>
            </w:pPr>
            <w:r w:rsidRPr="00B33372">
              <w:rPr>
                <w:rFonts w:ascii="Arial" w:eastAsia="Times New Roman" w:hAnsi="Arial" w:cs="Arial"/>
                <w:color w:val="000000" w:themeColor="text1"/>
                <w:sz w:val="24"/>
                <w:szCs w:val="24"/>
                <w:lang w:eastAsia="es-AR"/>
              </w:rPr>
              <w:t>Analizar la eficiencia de un sistema informático</w:t>
            </w:r>
          </w:p>
          <w:p w14:paraId="488B8743" w14:textId="77777777" w:rsidR="00687E24" w:rsidRPr="00B33372" w:rsidRDefault="00687E24" w:rsidP="00687E24">
            <w:pPr>
              <w:numPr>
                <w:ilvl w:val="0"/>
                <w:numId w:val="4"/>
              </w:numPr>
              <w:ind w:left="1320"/>
              <w:jc w:val="both"/>
              <w:textAlignment w:val="baseline"/>
              <w:rPr>
                <w:rFonts w:ascii="Arial" w:eastAsia="Times New Roman" w:hAnsi="Arial" w:cs="Arial"/>
                <w:color w:val="000000" w:themeColor="text1"/>
                <w:sz w:val="24"/>
                <w:szCs w:val="24"/>
                <w:lang w:eastAsia="es-AR"/>
              </w:rPr>
            </w:pPr>
            <w:r w:rsidRPr="00B33372">
              <w:rPr>
                <w:rFonts w:ascii="Arial" w:eastAsia="Times New Roman" w:hAnsi="Arial" w:cs="Arial"/>
                <w:color w:val="000000" w:themeColor="text1"/>
                <w:sz w:val="24"/>
                <w:szCs w:val="24"/>
                <w:lang w:eastAsia="es-AR"/>
              </w:rPr>
              <w:t>Verificar el cumplimiento de una normativa</w:t>
            </w:r>
          </w:p>
          <w:p w14:paraId="2BD0E691" w14:textId="77777777" w:rsidR="00687E24" w:rsidRPr="00E7774B" w:rsidRDefault="00687E24" w:rsidP="00687E24">
            <w:pPr>
              <w:numPr>
                <w:ilvl w:val="0"/>
                <w:numId w:val="4"/>
              </w:numPr>
              <w:ind w:left="1320"/>
              <w:jc w:val="both"/>
              <w:textAlignment w:val="baseline"/>
              <w:rPr>
                <w:rFonts w:ascii="Arial" w:eastAsia="Times New Roman" w:hAnsi="Arial" w:cs="Arial"/>
                <w:color w:val="000000" w:themeColor="text1"/>
                <w:lang w:eastAsia="es-AR"/>
              </w:rPr>
            </w:pPr>
            <w:r w:rsidRPr="00B33372">
              <w:rPr>
                <w:rFonts w:ascii="Arial" w:eastAsia="Times New Roman" w:hAnsi="Arial" w:cs="Arial"/>
                <w:color w:val="000000" w:themeColor="text1"/>
                <w:sz w:val="24"/>
                <w:szCs w:val="24"/>
                <w:lang w:eastAsia="es-AR"/>
              </w:rPr>
              <w:t>Revisar la gestión adecuada de los recursos existentes</w:t>
            </w:r>
          </w:p>
          <w:p w14:paraId="082A0F43" w14:textId="77777777" w:rsidR="00687E24" w:rsidRPr="0092456C" w:rsidRDefault="00687E24" w:rsidP="00C93A58">
            <w:pPr>
              <w:ind w:left="1320"/>
              <w:jc w:val="both"/>
              <w:textAlignment w:val="baseline"/>
              <w:rPr>
                <w:rFonts w:ascii="Arial" w:eastAsia="Times New Roman" w:hAnsi="Arial" w:cs="Arial"/>
                <w:color w:val="000000" w:themeColor="text1"/>
                <w:lang w:eastAsia="es-AR"/>
              </w:rPr>
            </w:pPr>
          </w:p>
        </w:tc>
      </w:tr>
    </w:tbl>
    <w:p w14:paraId="7A30CC9C" w14:textId="77777777" w:rsidR="00687E24" w:rsidRPr="009F0C01" w:rsidRDefault="00687E24" w:rsidP="00687E24">
      <w:pPr>
        <w:spacing w:before="100" w:beforeAutospacing="1" w:after="100" w:afterAutospacing="1" w:line="240" w:lineRule="auto"/>
        <w:jc w:val="both"/>
        <w:rPr>
          <w:rStyle w:val="Textoennegrita"/>
          <w:rFonts w:cstheme="minorHAnsi"/>
          <w:color w:val="C00000"/>
          <w:sz w:val="36"/>
          <w:szCs w:val="36"/>
        </w:rPr>
      </w:pPr>
      <w:r w:rsidRPr="009F0C01">
        <w:rPr>
          <w:rStyle w:val="Textoennegrita"/>
          <w:rFonts w:cstheme="minorHAnsi"/>
          <w:color w:val="C00000"/>
          <w:sz w:val="36"/>
          <w:szCs w:val="36"/>
        </w:rPr>
        <w:t>Tipos de Auditoría Informática</w:t>
      </w:r>
    </w:p>
    <w:p w14:paraId="3D268411" w14:textId="77777777" w:rsidR="00687E24" w:rsidRPr="00360209" w:rsidRDefault="00687E24" w:rsidP="00687E24">
      <w:pPr>
        <w:spacing w:before="100" w:beforeAutospacing="1" w:after="100" w:afterAutospacing="1" w:line="240" w:lineRule="auto"/>
        <w:jc w:val="both"/>
        <w:rPr>
          <w:rFonts w:ascii="Arial" w:hAnsi="Arial" w:cs="Arial"/>
          <w:color w:val="000000" w:themeColor="text1"/>
          <w:sz w:val="24"/>
          <w:szCs w:val="24"/>
        </w:rPr>
      </w:pPr>
      <w:r w:rsidRPr="00360209">
        <w:rPr>
          <w:rStyle w:val="Textoennegrita"/>
          <w:rFonts w:ascii="Arial" w:hAnsi="Arial" w:cs="Arial"/>
          <w:color w:val="000000" w:themeColor="text1"/>
          <w:sz w:val="24"/>
          <w:szCs w:val="24"/>
        </w:rPr>
        <w:t>Auditoría interna:</w:t>
      </w:r>
      <w:r w:rsidRPr="00360209">
        <w:rPr>
          <w:rFonts w:ascii="Arial" w:hAnsi="Arial" w:cs="Arial"/>
          <w:color w:val="000000" w:themeColor="text1"/>
          <w:sz w:val="24"/>
          <w:szCs w:val="24"/>
        </w:rPr>
        <w:t> es aquella que se hace adentro de la empresa; sin contratar a personas de afuera.</w:t>
      </w:r>
    </w:p>
    <w:p w14:paraId="09A562B6" w14:textId="388DB905" w:rsidR="00687E24" w:rsidRDefault="00687E24" w:rsidP="00687E24">
      <w:pPr>
        <w:spacing w:before="100" w:beforeAutospacing="1" w:after="100" w:afterAutospacing="1" w:line="240" w:lineRule="auto"/>
        <w:jc w:val="both"/>
        <w:rPr>
          <w:rFonts w:ascii="Arial" w:hAnsi="Arial" w:cs="Arial"/>
          <w:color w:val="000000" w:themeColor="text1"/>
          <w:sz w:val="24"/>
          <w:szCs w:val="24"/>
        </w:rPr>
      </w:pPr>
      <w:r w:rsidRPr="00360209">
        <w:rPr>
          <w:rStyle w:val="Textoennegrita"/>
          <w:rFonts w:ascii="Arial" w:hAnsi="Arial" w:cs="Arial"/>
          <w:color w:val="000000" w:themeColor="text1"/>
          <w:sz w:val="24"/>
          <w:szCs w:val="24"/>
        </w:rPr>
        <w:t>Auditoría externa:</w:t>
      </w:r>
      <w:r w:rsidRPr="00360209">
        <w:rPr>
          <w:rFonts w:ascii="Arial" w:hAnsi="Arial" w:cs="Arial"/>
          <w:color w:val="000000" w:themeColor="text1"/>
          <w:sz w:val="24"/>
          <w:szCs w:val="24"/>
        </w:rPr>
        <w:t> como su nombre lo dice es aquella en la cual la empresa contrata a personas de afuera para que haga la auditoria en su empresa. Los mecanismos de control pueden ser directivos, preventivos, de detección, correctivos o de recuperación ante una contingencia.</w:t>
      </w:r>
    </w:p>
    <w:p w14:paraId="28C88E20" w14:textId="77777777" w:rsidR="00687E24" w:rsidRPr="009F0C01" w:rsidRDefault="00687E24" w:rsidP="00687E24">
      <w:pPr>
        <w:spacing w:before="100" w:beforeAutospacing="1" w:after="100" w:afterAutospacing="1" w:line="240" w:lineRule="auto"/>
        <w:jc w:val="both"/>
        <w:rPr>
          <w:rFonts w:cstheme="minorHAnsi"/>
          <w:b/>
          <w:bCs/>
          <w:color w:val="C00000"/>
          <w:sz w:val="36"/>
          <w:szCs w:val="36"/>
        </w:rPr>
      </w:pPr>
      <w:r w:rsidRPr="009F0C01">
        <w:rPr>
          <w:rFonts w:cstheme="minorHAnsi"/>
          <w:b/>
          <w:bCs/>
          <w:color w:val="C00000"/>
          <w:sz w:val="36"/>
          <w:szCs w:val="36"/>
        </w:rPr>
        <w:lastRenderedPageBreak/>
        <w:t>Objetivos de la Auditoría Informática</w:t>
      </w:r>
    </w:p>
    <w:p w14:paraId="31012955" w14:textId="77777777" w:rsidR="00687E24" w:rsidRPr="00360209" w:rsidRDefault="00687E24" w:rsidP="00687E24">
      <w:pPr>
        <w:shd w:val="clear" w:color="auto" w:fill="FFFFFF"/>
        <w:spacing w:after="225" w:line="240" w:lineRule="auto"/>
        <w:jc w:val="both"/>
        <w:rPr>
          <w:rFonts w:ascii="Arial" w:eastAsia="Times New Roman" w:hAnsi="Arial" w:cs="Arial"/>
          <w:color w:val="000000" w:themeColor="text1"/>
          <w:sz w:val="24"/>
          <w:szCs w:val="24"/>
          <w:lang w:eastAsia="es-AR"/>
        </w:rPr>
      </w:pPr>
      <w:r w:rsidRPr="00360209">
        <w:rPr>
          <w:rFonts w:ascii="Arial" w:eastAsia="Times New Roman" w:hAnsi="Arial" w:cs="Arial"/>
          <w:color w:val="000000" w:themeColor="text1"/>
          <w:sz w:val="24"/>
          <w:szCs w:val="24"/>
          <w:lang w:eastAsia="es-AR"/>
        </w:rPr>
        <w:t>La </w:t>
      </w:r>
      <w:r w:rsidRPr="00360209">
        <w:rPr>
          <w:rFonts w:ascii="Arial" w:eastAsia="Times New Roman" w:hAnsi="Arial" w:cs="Arial"/>
          <w:b/>
          <w:bCs/>
          <w:color w:val="000000" w:themeColor="text1"/>
          <w:sz w:val="24"/>
          <w:szCs w:val="24"/>
          <w:lang w:eastAsia="es-AR"/>
        </w:rPr>
        <w:t>auditoría informática</w:t>
      </w:r>
      <w:r w:rsidRPr="00360209">
        <w:rPr>
          <w:rFonts w:ascii="Arial" w:eastAsia="Times New Roman" w:hAnsi="Arial" w:cs="Arial"/>
          <w:color w:val="000000" w:themeColor="text1"/>
          <w:sz w:val="24"/>
          <w:szCs w:val="24"/>
          <w:lang w:eastAsia="es-AR"/>
        </w:rPr>
        <w:t> deberá comprender no sólo la evaluación de los equipos de cómputo, de un sistema o procedimiento específico, sino que además habrá de evaluar los sistemas de información en general desde sus entradas, procedimientos, controles, archivos, seguridad y obtención de información.</w:t>
      </w:r>
    </w:p>
    <w:p w14:paraId="149B7534" w14:textId="77777777" w:rsidR="00687E24" w:rsidRPr="00360209" w:rsidRDefault="00687E24" w:rsidP="00687E24">
      <w:pPr>
        <w:shd w:val="clear" w:color="auto" w:fill="FFFFFF"/>
        <w:spacing w:after="225" w:line="240" w:lineRule="auto"/>
        <w:jc w:val="both"/>
        <w:rPr>
          <w:rFonts w:ascii="Arial" w:eastAsia="Times New Roman" w:hAnsi="Arial" w:cs="Arial"/>
          <w:color w:val="000000" w:themeColor="text1"/>
          <w:sz w:val="24"/>
          <w:szCs w:val="24"/>
          <w:lang w:eastAsia="es-AR"/>
        </w:rPr>
      </w:pPr>
      <w:r w:rsidRPr="00360209">
        <w:rPr>
          <w:rFonts w:ascii="Arial" w:eastAsia="Times New Roman" w:hAnsi="Arial" w:cs="Arial"/>
          <w:color w:val="000000" w:themeColor="text1"/>
          <w:sz w:val="24"/>
          <w:szCs w:val="24"/>
          <w:lang w:eastAsia="es-AR"/>
        </w:rPr>
        <w:t>La auditoría informática es de </w:t>
      </w:r>
      <w:r w:rsidRPr="00360209">
        <w:rPr>
          <w:rFonts w:ascii="Arial" w:eastAsia="Times New Roman" w:hAnsi="Arial" w:cs="Arial"/>
          <w:b/>
          <w:bCs/>
          <w:color w:val="000000" w:themeColor="text1"/>
          <w:sz w:val="24"/>
          <w:szCs w:val="24"/>
          <w:lang w:eastAsia="es-AR"/>
        </w:rPr>
        <w:t>vital importancia para el buen desempeño de los sistemas de información,</w:t>
      </w:r>
      <w:r w:rsidRPr="00360209">
        <w:rPr>
          <w:rFonts w:ascii="Arial" w:eastAsia="Times New Roman" w:hAnsi="Arial" w:cs="Arial"/>
          <w:color w:val="000000" w:themeColor="text1"/>
          <w:sz w:val="24"/>
          <w:szCs w:val="24"/>
          <w:lang w:eastAsia="es-AR"/>
        </w:rPr>
        <w:t> ya que proporciona los controles necesarios para que los sistemas sean confiables y con un buen nivel de seguridad.</w:t>
      </w:r>
    </w:p>
    <w:p w14:paraId="2AEBFEC5" w14:textId="77777777" w:rsidR="00687E24" w:rsidRPr="00360209" w:rsidRDefault="00687E24" w:rsidP="00687E24">
      <w:pPr>
        <w:shd w:val="clear" w:color="auto" w:fill="FFFFFF"/>
        <w:spacing w:after="225" w:line="240" w:lineRule="auto"/>
        <w:jc w:val="both"/>
        <w:rPr>
          <w:rFonts w:ascii="Arial" w:eastAsia="Times New Roman" w:hAnsi="Arial" w:cs="Arial"/>
          <w:color w:val="000000" w:themeColor="text1"/>
          <w:sz w:val="24"/>
          <w:szCs w:val="24"/>
          <w:lang w:eastAsia="es-AR"/>
        </w:rPr>
      </w:pPr>
      <w:r w:rsidRPr="00360209">
        <w:rPr>
          <w:rFonts w:ascii="Arial" w:eastAsia="Times New Roman" w:hAnsi="Arial" w:cs="Arial"/>
          <w:color w:val="000000" w:themeColor="text1"/>
          <w:sz w:val="24"/>
          <w:szCs w:val="24"/>
          <w:lang w:eastAsia="es-AR"/>
        </w:rPr>
        <w:t>Los aspectos relativos al control de la seguridad de la Información tienen tres líneas básicas en la auditoria del sistema de información:</w:t>
      </w:r>
    </w:p>
    <w:p w14:paraId="3A998BDB" w14:textId="77777777" w:rsidR="00687E24" w:rsidRPr="00360209" w:rsidRDefault="00687E24" w:rsidP="00687E24">
      <w:pPr>
        <w:numPr>
          <w:ilvl w:val="0"/>
          <w:numId w:val="5"/>
        </w:numPr>
        <w:shd w:val="clear" w:color="auto" w:fill="FFFFFF"/>
        <w:spacing w:before="100" w:beforeAutospacing="1" w:after="100" w:afterAutospacing="1" w:line="240" w:lineRule="auto"/>
        <w:jc w:val="both"/>
        <w:rPr>
          <w:rFonts w:ascii="Arial" w:eastAsia="Times New Roman" w:hAnsi="Arial" w:cs="Arial"/>
          <w:color w:val="000000" w:themeColor="text1"/>
          <w:sz w:val="24"/>
          <w:szCs w:val="24"/>
          <w:lang w:eastAsia="es-AR"/>
        </w:rPr>
      </w:pPr>
      <w:r w:rsidRPr="00360209">
        <w:rPr>
          <w:rFonts w:ascii="Arial" w:eastAsia="Times New Roman" w:hAnsi="Arial" w:cs="Arial"/>
          <w:color w:val="000000" w:themeColor="text1"/>
          <w:sz w:val="24"/>
          <w:szCs w:val="24"/>
          <w:lang w:eastAsia="es-AR"/>
        </w:rPr>
        <w:t>La </w:t>
      </w:r>
      <w:r w:rsidRPr="00360209">
        <w:rPr>
          <w:rFonts w:ascii="Arial" w:eastAsia="Times New Roman" w:hAnsi="Arial" w:cs="Arial"/>
          <w:b/>
          <w:bCs/>
          <w:color w:val="000000" w:themeColor="text1"/>
          <w:sz w:val="24"/>
          <w:szCs w:val="24"/>
          <w:lang w:eastAsia="es-AR"/>
        </w:rPr>
        <w:t>seguridad operativa</w:t>
      </w:r>
      <w:r w:rsidRPr="00360209">
        <w:rPr>
          <w:rFonts w:ascii="Arial" w:eastAsia="Times New Roman" w:hAnsi="Arial" w:cs="Arial"/>
          <w:color w:val="000000" w:themeColor="text1"/>
          <w:sz w:val="24"/>
          <w:szCs w:val="24"/>
          <w:lang w:eastAsia="es-AR"/>
        </w:rPr>
        <w:t> de los programas, seguridad en suministros y funciones auxiliares, seguridad contra radiaciones, atmósferas agresivas, agresiones y posibles sabotajes, seguridad físicos de las instalaciones, del personal informático, etc.</w:t>
      </w:r>
    </w:p>
    <w:p w14:paraId="2F97248E" w14:textId="77777777" w:rsidR="00687E24" w:rsidRPr="00360209" w:rsidRDefault="00687E24" w:rsidP="00687E24">
      <w:pPr>
        <w:numPr>
          <w:ilvl w:val="0"/>
          <w:numId w:val="5"/>
        </w:numPr>
        <w:shd w:val="clear" w:color="auto" w:fill="FFFFFF"/>
        <w:spacing w:before="100" w:beforeAutospacing="1" w:after="100" w:afterAutospacing="1" w:line="240" w:lineRule="auto"/>
        <w:jc w:val="both"/>
        <w:rPr>
          <w:rFonts w:ascii="Arial" w:eastAsia="Times New Roman" w:hAnsi="Arial" w:cs="Arial"/>
          <w:color w:val="000000" w:themeColor="text1"/>
          <w:sz w:val="24"/>
          <w:szCs w:val="24"/>
          <w:lang w:eastAsia="es-AR"/>
        </w:rPr>
      </w:pPr>
      <w:r w:rsidRPr="00360209">
        <w:rPr>
          <w:rFonts w:ascii="Arial" w:eastAsia="Times New Roman" w:hAnsi="Arial" w:cs="Arial"/>
          <w:color w:val="000000" w:themeColor="text1"/>
          <w:sz w:val="24"/>
          <w:szCs w:val="24"/>
          <w:lang w:eastAsia="es-AR"/>
        </w:rPr>
        <w:t>La </w:t>
      </w:r>
      <w:r w:rsidRPr="00360209">
        <w:rPr>
          <w:rFonts w:ascii="Arial" w:eastAsia="Times New Roman" w:hAnsi="Arial" w:cs="Arial"/>
          <w:b/>
          <w:bCs/>
          <w:color w:val="000000" w:themeColor="text1"/>
          <w:sz w:val="24"/>
          <w:szCs w:val="24"/>
          <w:lang w:eastAsia="es-AR"/>
        </w:rPr>
        <w:t>confidencialidad y la seguridad informática</w:t>
      </w:r>
      <w:r w:rsidRPr="00360209">
        <w:rPr>
          <w:rFonts w:ascii="Arial" w:eastAsia="Times New Roman" w:hAnsi="Arial" w:cs="Arial"/>
          <w:color w:val="000000" w:themeColor="text1"/>
          <w:sz w:val="24"/>
          <w:szCs w:val="24"/>
          <w:lang w:eastAsia="es-AR"/>
        </w:rPr>
        <w:t> hace referencia no sólo a la protección del material, el logicial, los soportes de la información, sino también al control de acceso a la propia información.</w:t>
      </w:r>
    </w:p>
    <w:p w14:paraId="546226D0" w14:textId="77777777" w:rsidR="00687E24" w:rsidRPr="00360209" w:rsidRDefault="00687E24" w:rsidP="00687E24">
      <w:pPr>
        <w:numPr>
          <w:ilvl w:val="0"/>
          <w:numId w:val="5"/>
        </w:numPr>
        <w:shd w:val="clear" w:color="auto" w:fill="FFFFFF"/>
        <w:spacing w:before="100" w:beforeAutospacing="1" w:after="100" w:afterAutospacing="1" w:line="240" w:lineRule="auto"/>
        <w:jc w:val="both"/>
        <w:rPr>
          <w:rFonts w:ascii="Arial" w:eastAsia="Times New Roman" w:hAnsi="Arial" w:cs="Arial"/>
          <w:color w:val="000000" w:themeColor="text1"/>
          <w:sz w:val="24"/>
          <w:szCs w:val="24"/>
          <w:lang w:eastAsia="es-AR"/>
        </w:rPr>
      </w:pPr>
      <w:r w:rsidRPr="00360209">
        <w:rPr>
          <w:rFonts w:ascii="Arial" w:eastAsia="Times New Roman" w:hAnsi="Arial" w:cs="Arial"/>
          <w:color w:val="000000" w:themeColor="text1"/>
          <w:sz w:val="24"/>
          <w:szCs w:val="24"/>
          <w:lang w:eastAsia="es-AR"/>
        </w:rPr>
        <w:t>En relación a los aspectos jurídicos y económicos relativos a la seguridad de la información hace referencia a </w:t>
      </w:r>
      <w:r w:rsidRPr="00360209">
        <w:rPr>
          <w:rFonts w:ascii="Arial" w:eastAsia="Times New Roman" w:hAnsi="Arial" w:cs="Arial"/>
          <w:b/>
          <w:bCs/>
          <w:color w:val="000000" w:themeColor="text1"/>
          <w:sz w:val="24"/>
          <w:szCs w:val="24"/>
          <w:lang w:eastAsia="es-AR"/>
        </w:rPr>
        <w:t>analizar la adecuada aplicación del sistema de información en la empresa</w:t>
      </w:r>
      <w:r w:rsidRPr="00360209">
        <w:rPr>
          <w:rFonts w:ascii="Arial" w:eastAsia="Times New Roman" w:hAnsi="Arial" w:cs="Arial"/>
          <w:color w:val="000000" w:themeColor="text1"/>
          <w:sz w:val="24"/>
          <w:szCs w:val="24"/>
          <w:lang w:eastAsia="es-AR"/>
        </w:rPr>
        <w:t> en cuanto al derecho a la intimidad y el derecho a la información, y controlar los cada vez más frecuentes delitos informáticos que se cometen en la empresa.</w:t>
      </w:r>
    </w:p>
    <w:p w14:paraId="5477E17D" w14:textId="77777777" w:rsidR="00687E24" w:rsidRPr="00360209" w:rsidRDefault="00687E24" w:rsidP="00687E24">
      <w:pPr>
        <w:shd w:val="clear" w:color="auto" w:fill="FFFFFF"/>
        <w:spacing w:after="225" w:line="240" w:lineRule="auto"/>
        <w:jc w:val="both"/>
        <w:rPr>
          <w:rFonts w:ascii="Arial" w:eastAsia="Times New Roman" w:hAnsi="Arial" w:cs="Arial"/>
          <w:color w:val="000000" w:themeColor="text1"/>
          <w:sz w:val="24"/>
          <w:szCs w:val="24"/>
          <w:lang w:eastAsia="es-AR"/>
        </w:rPr>
      </w:pPr>
      <w:r w:rsidRPr="00360209">
        <w:rPr>
          <w:rFonts w:ascii="Arial" w:eastAsia="Times New Roman" w:hAnsi="Arial" w:cs="Arial"/>
          <w:color w:val="000000" w:themeColor="text1"/>
          <w:sz w:val="24"/>
          <w:szCs w:val="24"/>
          <w:lang w:eastAsia="es-AR"/>
        </w:rPr>
        <w:t>Además, debe evaluar todo lo relacionado a la informática, organización de centros de información, hardware y software.</w:t>
      </w:r>
    </w:p>
    <w:p w14:paraId="16124FC8" w14:textId="77777777" w:rsidR="00687E24" w:rsidRPr="00360209" w:rsidRDefault="00687E24" w:rsidP="00687E24">
      <w:pPr>
        <w:shd w:val="clear" w:color="auto" w:fill="FFFFFF"/>
        <w:spacing w:after="225" w:line="240" w:lineRule="auto"/>
        <w:jc w:val="both"/>
        <w:rPr>
          <w:rFonts w:eastAsia="Times New Roman" w:cstheme="minorHAnsi"/>
          <w:b/>
          <w:bCs/>
          <w:color w:val="C00000"/>
          <w:sz w:val="36"/>
          <w:szCs w:val="36"/>
          <w:lang w:eastAsia="es-AR"/>
        </w:rPr>
      </w:pPr>
      <w:r w:rsidRPr="00360209">
        <w:rPr>
          <w:rFonts w:eastAsia="Times New Roman" w:cstheme="minorHAnsi"/>
          <w:b/>
          <w:bCs/>
          <w:color w:val="C00000"/>
          <w:sz w:val="36"/>
          <w:szCs w:val="36"/>
          <w:lang w:eastAsia="es-AR"/>
        </w:rPr>
        <w:t>Importancia de la Auditoría Informática</w:t>
      </w:r>
    </w:p>
    <w:p w14:paraId="578B5730" w14:textId="77777777" w:rsidR="00687E24" w:rsidRPr="00360209" w:rsidRDefault="00687E24" w:rsidP="00687E24">
      <w:pPr>
        <w:pStyle w:val="NormalWeb"/>
        <w:shd w:val="clear" w:color="auto" w:fill="FFFFFF"/>
        <w:spacing w:before="0" w:beforeAutospacing="0" w:after="225" w:afterAutospacing="0"/>
        <w:jc w:val="both"/>
        <w:rPr>
          <w:rFonts w:ascii="Arial" w:hAnsi="Arial" w:cs="Arial"/>
          <w:color w:val="000000" w:themeColor="text1"/>
        </w:rPr>
      </w:pPr>
      <w:r w:rsidRPr="00360209">
        <w:rPr>
          <w:rFonts w:ascii="Arial" w:hAnsi="Arial" w:cs="Arial"/>
          <w:color w:val="000000" w:themeColor="text1"/>
        </w:rPr>
        <w:t>La </w:t>
      </w:r>
      <w:r w:rsidRPr="00360209">
        <w:rPr>
          <w:rStyle w:val="Textoennegrita"/>
          <w:rFonts w:ascii="Arial" w:hAnsi="Arial" w:cs="Arial"/>
          <w:color w:val="000000" w:themeColor="text1"/>
        </w:rPr>
        <w:t>auditoría informática</w:t>
      </w:r>
      <w:r w:rsidRPr="00360209">
        <w:rPr>
          <w:rFonts w:ascii="Arial" w:hAnsi="Arial" w:cs="Arial"/>
          <w:color w:val="000000" w:themeColor="text1"/>
        </w:rPr>
        <w:t> permite a través de una revisión independiente, la evaluación de actividades, funciones específicas, resultados u operaciones de una organización, con el fin de evaluar su correcta realización.</w:t>
      </w:r>
    </w:p>
    <w:p w14:paraId="179CBABC" w14:textId="77777777" w:rsidR="00687E24" w:rsidRPr="00360209" w:rsidRDefault="00687E24" w:rsidP="00687E24">
      <w:pPr>
        <w:pStyle w:val="NormalWeb"/>
        <w:shd w:val="clear" w:color="auto" w:fill="FFFFFF"/>
        <w:spacing w:before="0" w:beforeAutospacing="0" w:after="225" w:afterAutospacing="0"/>
        <w:jc w:val="both"/>
        <w:rPr>
          <w:rFonts w:ascii="Arial" w:hAnsi="Arial" w:cs="Arial"/>
          <w:color w:val="000000" w:themeColor="text1"/>
        </w:rPr>
      </w:pPr>
      <w:r w:rsidRPr="00360209">
        <w:rPr>
          <w:rFonts w:ascii="Arial" w:hAnsi="Arial" w:cs="Arial"/>
          <w:color w:val="000000" w:themeColor="text1"/>
        </w:rPr>
        <w:t>Se hace énfasis en la revisión independiente, debido a que el auditor debe mantener independencia mental, profesional y laboral para evitar cualquier tipo de influencia en los resultados de la misma.</w:t>
      </w:r>
    </w:p>
    <w:p w14:paraId="72B48028" w14:textId="1085DD11" w:rsidR="00687E24" w:rsidRDefault="00687E24" w:rsidP="00687E24">
      <w:pPr>
        <w:pStyle w:val="NormalWeb"/>
        <w:shd w:val="clear" w:color="auto" w:fill="FFFFFF"/>
        <w:spacing w:before="0" w:beforeAutospacing="0" w:after="225" w:afterAutospacing="0"/>
        <w:jc w:val="both"/>
        <w:rPr>
          <w:rFonts w:ascii="Arial" w:hAnsi="Arial" w:cs="Arial"/>
          <w:color w:val="000000" w:themeColor="text1"/>
        </w:rPr>
      </w:pPr>
      <w:r w:rsidRPr="00360209">
        <w:rPr>
          <w:rFonts w:ascii="Arial" w:hAnsi="Arial" w:cs="Arial"/>
          <w:color w:val="000000" w:themeColor="text1"/>
        </w:rPr>
        <w:t>La </w:t>
      </w:r>
      <w:r w:rsidRPr="00360209">
        <w:rPr>
          <w:rStyle w:val="Textoennegrita"/>
          <w:rFonts w:ascii="Arial" w:hAnsi="Arial" w:cs="Arial"/>
          <w:color w:val="000000" w:themeColor="text1"/>
        </w:rPr>
        <w:t>técnica de la auditoría</w:t>
      </w:r>
      <w:r w:rsidRPr="00360209">
        <w:rPr>
          <w:rFonts w:ascii="Arial" w:hAnsi="Arial" w:cs="Arial"/>
          <w:color w:val="000000" w:themeColor="text1"/>
        </w:rPr>
        <w:t>, siendo por tanto aceptables equipos multidisciplinarios formados por titulados en Ingeniería Informática e Ingeniería Técnica en Informática y licenciados en derecho especializados en el mundo de la auditoría.</w:t>
      </w:r>
    </w:p>
    <w:p w14:paraId="7A7E7DEF" w14:textId="336F71BD" w:rsidR="000F586A" w:rsidRDefault="000F586A" w:rsidP="00687E24">
      <w:pPr>
        <w:pStyle w:val="NormalWeb"/>
        <w:shd w:val="clear" w:color="auto" w:fill="FFFFFF"/>
        <w:spacing w:before="0" w:beforeAutospacing="0" w:after="225" w:afterAutospacing="0"/>
        <w:jc w:val="both"/>
        <w:rPr>
          <w:rFonts w:ascii="Arial" w:hAnsi="Arial" w:cs="Arial"/>
          <w:color w:val="000000" w:themeColor="text1"/>
        </w:rPr>
      </w:pPr>
    </w:p>
    <w:p w14:paraId="556B2C29" w14:textId="0B8A0C32" w:rsidR="000F586A" w:rsidRDefault="000F586A" w:rsidP="00687E24">
      <w:pPr>
        <w:pStyle w:val="NormalWeb"/>
        <w:shd w:val="clear" w:color="auto" w:fill="FFFFFF"/>
        <w:spacing w:before="0" w:beforeAutospacing="0" w:after="225" w:afterAutospacing="0"/>
        <w:jc w:val="both"/>
        <w:rPr>
          <w:rFonts w:ascii="Arial" w:hAnsi="Arial" w:cs="Arial"/>
          <w:color w:val="000000" w:themeColor="text1"/>
        </w:rPr>
      </w:pPr>
    </w:p>
    <w:p w14:paraId="4A0291D6" w14:textId="77777777" w:rsidR="000F586A" w:rsidRDefault="000F586A" w:rsidP="00687E24">
      <w:pPr>
        <w:pStyle w:val="NormalWeb"/>
        <w:shd w:val="clear" w:color="auto" w:fill="FFFFFF"/>
        <w:spacing w:before="0" w:beforeAutospacing="0" w:after="225" w:afterAutospacing="0"/>
        <w:jc w:val="both"/>
        <w:rPr>
          <w:rFonts w:ascii="Arial" w:hAnsi="Arial" w:cs="Arial"/>
          <w:color w:val="000000" w:themeColor="text1"/>
        </w:rPr>
      </w:pPr>
    </w:p>
    <w:p w14:paraId="11A571C6" w14:textId="77777777" w:rsidR="00687E24" w:rsidRPr="009E10BB" w:rsidRDefault="00687E24" w:rsidP="00687E24">
      <w:pPr>
        <w:spacing w:after="300" w:line="240" w:lineRule="auto"/>
        <w:jc w:val="center"/>
        <w:textAlignment w:val="baseline"/>
        <w:rPr>
          <w:rFonts w:eastAsia="Times New Roman" w:cstheme="minorHAnsi"/>
          <w:b/>
          <w:bCs/>
          <w:color w:val="C00000"/>
          <w:sz w:val="36"/>
          <w:szCs w:val="36"/>
          <w:lang w:eastAsia="es-AR"/>
        </w:rPr>
      </w:pPr>
      <w:r w:rsidRPr="009E10BB">
        <w:rPr>
          <w:rFonts w:eastAsia="Times New Roman" w:cstheme="minorHAnsi"/>
          <w:b/>
          <w:bCs/>
          <w:color w:val="C00000"/>
          <w:sz w:val="36"/>
          <w:szCs w:val="36"/>
          <w:lang w:eastAsia="es-AR"/>
        </w:rPr>
        <w:lastRenderedPageBreak/>
        <w:t>Clases de Auditoría: Características y ejemplos</w:t>
      </w:r>
    </w:p>
    <w:p w14:paraId="130A7A7F" w14:textId="481FC04C" w:rsidR="00687E24" w:rsidRPr="00E04993" w:rsidRDefault="000F586A" w:rsidP="000F586A">
      <w:pPr>
        <w:spacing w:after="300" w:line="240" w:lineRule="auto"/>
        <w:textAlignment w:val="baseline"/>
        <w:rPr>
          <w:rFonts w:ascii="Arial" w:eastAsia="Times New Roman" w:hAnsi="Arial" w:cs="Arial"/>
          <w:b/>
          <w:bCs/>
          <w:color w:val="000000" w:themeColor="text1"/>
          <w:sz w:val="28"/>
          <w:szCs w:val="28"/>
          <w:lang w:eastAsia="es-AR"/>
        </w:rPr>
      </w:pPr>
      <w:r>
        <w:rPr>
          <w:noProof/>
        </w:rPr>
        <w:drawing>
          <wp:inline distT="0" distB="0" distL="0" distR="0" wp14:anchorId="019428AC" wp14:editId="4D220B95">
            <wp:extent cx="6271146" cy="5424170"/>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6534" cy="5446129"/>
                    </a:xfrm>
                    <a:prstGeom prst="rect">
                      <a:avLst/>
                    </a:prstGeom>
                    <a:noFill/>
                    <a:ln>
                      <a:noFill/>
                    </a:ln>
                  </pic:spPr>
                </pic:pic>
              </a:graphicData>
            </a:graphic>
          </wp:inline>
        </w:drawing>
      </w:r>
    </w:p>
    <w:p w14:paraId="140A0B25" w14:textId="77777777" w:rsidR="00687E24" w:rsidRPr="009E10BB" w:rsidRDefault="00687E24" w:rsidP="00687E24">
      <w:pPr>
        <w:pStyle w:val="Default"/>
        <w:jc w:val="both"/>
        <w:rPr>
          <w:rFonts w:asciiTheme="minorHAnsi" w:hAnsiTheme="minorHAnsi" w:cstheme="minorHAnsi"/>
          <w:b/>
          <w:bCs/>
          <w:color w:val="C00000"/>
          <w:sz w:val="36"/>
          <w:szCs w:val="36"/>
        </w:rPr>
      </w:pPr>
      <w:r w:rsidRPr="009E10BB">
        <w:rPr>
          <w:rFonts w:asciiTheme="minorHAnsi" w:hAnsiTheme="minorHAnsi" w:cstheme="minorHAnsi"/>
          <w:b/>
          <w:bCs/>
          <w:color w:val="C00000"/>
          <w:sz w:val="36"/>
          <w:szCs w:val="36"/>
        </w:rPr>
        <w:t>Auditoría Informática de explotación</w:t>
      </w:r>
    </w:p>
    <w:p w14:paraId="605A35F9" w14:textId="77777777" w:rsidR="00687E24" w:rsidRDefault="00687E24" w:rsidP="00687E24">
      <w:pPr>
        <w:pStyle w:val="Default"/>
        <w:jc w:val="both"/>
        <w:rPr>
          <w:b/>
          <w:bCs/>
          <w:color w:val="000000" w:themeColor="text1"/>
          <w:sz w:val="22"/>
          <w:szCs w:val="22"/>
        </w:rPr>
      </w:pPr>
    </w:p>
    <w:p w14:paraId="7FD57FBF" w14:textId="77777777" w:rsidR="00687E24" w:rsidRPr="009E10BB" w:rsidRDefault="00687E24" w:rsidP="00687E24">
      <w:pPr>
        <w:pStyle w:val="Default"/>
        <w:jc w:val="both"/>
        <w:rPr>
          <w:color w:val="000000" w:themeColor="text1"/>
        </w:rPr>
      </w:pPr>
      <w:r w:rsidRPr="009E10BB">
        <w:rPr>
          <w:color w:val="000000" w:themeColor="text1"/>
        </w:rPr>
        <w:t xml:space="preserve">Es el control que se realiza sobre las funciones del sistema de información para asegurar que las mismas se efectúen de forma regular, ordenada y que satisfagan los requisitos empresariales. La Explotación Informática se ocupa de producir resultados informáticos de todo tipo. Para realizar la Explotación Informática se dispone de una materia prima, los Datos, que es necesario transformar, y que se someten previamente a controles de integridad y calidad. Explotación debe </w:t>
      </w:r>
      <w:proofErr w:type="spellStart"/>
      <w:r w:rsidRPr="009E10BB">
        <w:rPr>
          <w:color w:val="000000" w:themeColor="text1"/>
        </w:rPr>
        <w:t>recepcionar</w:t>
      </w:r>
      <w:proofErr w:type="spellEnd"/>
      <w:r w:rsidRPr="009E10BB">
        <w:rPr>
          <w:color w:val="000000" w:themeColor="text1"/>
        </w:rPr>
        <w:t xml:space="preserve"> sólo programas fuentes, los cuales hayan sido aprobados por Desarrollo. </w:t>
      </w:r>
    </w:p>
    <w:p w14:paraId="3C92D0FA" w14:textId="77777777" w:rsidR="00687E24" w:rsidRPr="009E10BB" w:rsidRDefault="00687E24" w:rsidP="00687E24">
      <w:pPr>
        <w:pStyle w:val="Default"/>
        <w:jc w:val="both"/>
        <w:rPr>
          <w:color w:val="000000" w:themeColor="text1"/>
        </w:rPr>
      </w:pPr>
      <w:r w:rsidRPr="009E10BB">
        <w:rPr>
          <w:color w:val="000000" w:themeColor="text1"/>
        </w:rPr>
        <w:t xml:space="preserve">La Explotación Informática se divide en tres grandes áreas: Planificación, Producción y Soporte Técnico. </w:t>
      </w:r>
    </w:p>
    <w:p w14:paraId="6767D3C5" w14:textId="4C081EAE" w:rsidR="00687E24" w:rsidRDefault="00687E24" w:rsidP="00687E24">
      <w:pPr>
        <w:pStyle w:val="Default"/>
        <w:jc w:val="both"/>
        <w:rPr>
          <w:color w:val="000000" w:themeColor="text1"/>
        </w:rPr>
      </w:pPr>
    </w:p>
    <w:p w14:paraId="6E8DE94D" w14:textId="553C24FC" w:rsidR="000F586A" w:rsidRDefault="000F586A" w:rsidP="00687E24">
      <w:pPr>
        <w:pStyle w:val="Default"/>
        <w:jc w:val="both"/>
        <w:rPr>
          <w:color w:val="000000" w:themeColor="text1"/>
        </w:rPr>
      </w:pPr>
    </w:p>
    <w:p w14:paraId="31081DF2" w14:textId="77777777" w:rsidR="000F586A" w:rsidRPr="00036D74" w:rsidRDefault="000F586A" w:rsidP="00687E24">
      <w:pPr>
        <w:pStyle w:val="Default"/>
        <w:jc w:val="both"/>
        <w:rPr>
          <w:color w:val="000000" w:themeColor="text1"/>
        </w:rPr>
      </w:pPr>
    </w:p>
    <w:p w14:paraId="15341B50" w14:textId="77777777" w:rsidR="00687E24" w:rsidRPr="009E10BB" w:rsidRDefault="00687E24" w:rsidP="00687E24">
      <w:pPr>
        <w:pStyle w:val="Default"/>
        <w:jc w:val="both"/>
        <w:rPr>
          <w:rFonts w:asciiTheme="minorHAnsi" w:hAnsiTheme="minorHAnsi" w:cstheme="minorHAnsi"/>
          <w:b/>
          <w:bCs/>
          <w:color w:val="C00000"/>
          <w:sz w:val="36"/>
          <w:szCs w:val="36"/>
        </w:rPr>
      </w:pPr>
      <w:r w:rsidRPr="009E10BB">
        <w:rPr>
          <w:rFonts w:asciiTheme="minorHAnsi" w:hAnsiTheme="minorHAnsi" w:cstheme="minorHAnsi"/>
          <w:b/>
          <w:bCs/>
          <w:color w:val="C00000"/>
          <w:sz w:val="36"/>
          <w:szCs w:val="36"/>
        </w:rPr>
        <w:lastRenderedPageBreak/>
        <w:t>Auditoria Informática De Desarrollo De Proyectos O Aplicaciones</w:t>
      </w:r>
    </w:p>
    <w:p w14:paraId="0B089160" w14:textId="77777777" w:rsidR="00687E24" w:rsidRDefault="00687E24" w:rsidP="00687E24">
      <w:pPr>
        <w:pStyle w:val="Default"/>
        <w:jc w:val="both"/>
        <w:rPr>
          <w:b/>
          <w:bCs/>
          <w:i/>
          <w:iCs/>
          <w:sz w:val="22"/>
          <w:szCs w:val="22"/>
        </w:rPr>
      </w:pPr>
      <w:r w:rsidRPr="0092456C">
        <w:rPr>
          <w:b/>
          <w:bCs/>
          <w:i/>
          <w:iCs/>
          <w:sz w:val="22"/>
          <w:szCs w:val="22"/>
        </w:rPr>
        <w:t xml:space="preserve"> </w:t>
      </w:r>
    </w:p>
    <w:p w14:paraId="62BDC406" w14:textId="77777777" w:rsidR="00687E24" w:rsidRPr="009E10BB" w:rsidRDefault="00687E24" w:rsidP="00687E24">
      <w:pPr>
        <w:pStyle w:val="Default"/>
        <w:jc w:val="both"/>
      </w:pPr>
      <w:r w:rsidRPr="009E10BB">
        <w:t xml:space="preserve">La función de Desarrollo es una evolución del llamado Análisis y Programación de Sistemas y Aplicaciones. A su vez, engloba muchas áreas, tantas como sectores informatizados tiene la empresa. Una Aplicación recorre las siguientes fases: </w:t>
      </w:r>
    </w:p>
    <w:p w14:paraId="25160435" w14:textId="77777777" w:rsidR="00687E24" w:rsidRPr="009E10BB" w:rsidRDefault="00687E24" w:rsidP="00687E24">
      <w:pPr>
        <w:pStyle w:val="Default"/>
        <w:numPr>
          <w:ilvl w:val="1"/>
          <w:numId w:val="6"/>
        </w:numPr>
        <w:spacing w:after="36"/>
        <w:jc w:val="both"/>
      </w:pPr>
      <w:r w:rsidRPr="009E10BB">
        <w:t xml:space="preserve">Prerrequisitos del Usuario (único o plural) y del entorno </w:t>
      </w:r>
    </w:p>
    <w:p w14:paraId="58AC198D" w14:textId="77777777" w:rsidR="00687E24" w:rsidRPr="009E10BB" w:rsidRDefault="00687E24" w:rsidP="00687E24">
      <w:pPr>
        <w:pStyle w:val="Default"/>
        <w:numPr>
          <w:ilvl w:val="1"/>
          <w:numId w:val="6"/>
        </w:numPr>
        <w:spacing w:after="36"/>
        <w:jc w:val="both"/>
      </w:pPr>
      <w:r w:rsidRPr="009E10BB">
        <w:t xml:space="preserve">Análisis funcional </w:t>
      </w:r>
    </w:p>
    <w:p w14:paraId="5D5D2E2E" w14:textId="77777777" w:rsidR="00687E24" w:rsidRPr="009E10BB" w:rsidRDefault="00687E24" w:rsidP="00687E24">
      <w:pPr>
        <w:pStyle w:val="Default"/>
        <w:numPr>
          <w:ilvl w:val="1"/>
          <w:numId w:val="6"/>
        </w:numPr>
        <w:spacing w:after="36"/>
        <w:jc w:val="both"/>
      </w:pPr>
      <w:r w:rsidRPr="009E10BB">
        <w:t xml:space="preserve">Diseño </w:t>
      </w:r>
    </w:p>
    <w:p w14:paraId="5AC1937E" w14:textId="77777777" w:rsidR="00687E24" w:rsidRPr="009E10BB" w:rsidRDefault="00687E24" w:rsidP="00687E24">
      <w:pPr>
        <w:pStyle w:val="Default"/>
        <w:numPr>
          <w:ilvl w:val="1"/>
          <w:numId w:val="6"/>
        </w:numPr>
        <w:spacing w:after="36"/>
        <w:jc w:val="both"/>
      </w:pPr>
      <w:r w:rsidRPr="009E10BB">
        <w:t xml:space="preserve">Análisis orgánico (Reprogramación y Programación) </w:t>
      </w:r>
    </w:p>
    <w:p w14:paraId="4F44417B" w14:textId="77777777" w:rsidR="00687E24" w:rsidRPr="009E10BB" w:rsidRDefault="00687E24" w:rsidP="00687E24">
      <w:pPr>
        <w:pStyle w:val="Default"/>
        <w:numPr>
          <w:ilvl w:val="1"/>
          <w:numId w:val="6"/>
        </w:numPr>
        <w:spacing w:after="36"/>
        <w:jc w:val="both"/>
      </w:pPr>
      <w:r w:rsidRPr="009E10BB">
        <w:t xml:space="preserve">Pruebas </w:t>
      </w:r>
    </w:p>
    <w:p w14:paraId="0890FD6E" w14:textId="77777777" w:rsidR="00687E24" w:rsidRPr="009E10BB" w:rsidRDefault="00687E24" w:rsidP="00687E24">
      <w:pPr>
        <w:pStyle w:val="Default"/>
        <w:numPr>
          <w:ilvl w:val="1"/>
          <w:numId w:val="6"/>
        </w:numPr>
        <w:jc w:val="both"/>
      </w:pPr>
      <w:r w:rsidRPr="009E10BB">
        <w:t xml:space="preserve">Entrega a Explotación y alta para el Proceso. </w:t>
      </w:r>
    </w:p>
    <w:p w14:paraId="3D570E19" w14:textId="77777777" w:rsidR="00687E24" w:rsidRPr="009E10BB" w:rsidRDefault="00687E24" w:rsidP="00687E24">
      <w:pPr>
        <w:pStyle w:val="Default"/>
        <w:jc w:val="both"/>
      </w:pPr>
    </w:p>
    <w:p w14:paraId="4FC4A435" w14:textId="77777777" w:rsidR="00687E24" w:rsidRPr="009E10BB" w:rsidRDefault="00687E24" w:rsidP="00687E24">
      <w:pPr>
        <w:pStyle w:val="Default"/>
        <w:jc w:val="both"/>
        <w:rPr>
          <w:color w:val="000000" w:themeColor="text1"/>
        </w:rPr>
      </w:pPr>
      <w:r w:rsidRPr="009E10BB">
        <w:t>Estas fases deben estar sometidas a un exigente control interno, caso contrario, además del disparo de los costes, podrá producirse la insatisfacción del usuario. Finalmente, la auditoria deberá comprobar la seguridad de los programas en el sentido de garantizar que los ejecutados por la maquina sean exactamente los previstos y no otros.</w:t>
      </w:r>
    </w:p>
    <w:p w14:paraId="45DC57E6" w14:textId="77777777" w:rsidR="00687E24" w:rsidRPr="0092456C" w:rsidRDefault="00687E24" w:rsidP="00687E24">
      <w:pPr>
        <w:pStyle w:val="Default"/>
        <w:jc w:val="both"/>
        <w:rPr>
          <w:color w:val="000000" w:themeColor="text1"/>
          <w:sz w:val="22"/>
          <w:szCs w:val="22"/>
        </w:rPr>
      </w:pPr>
    </w:p>
    <w:p w14:paraId="3124F9CF" w14:textId="77777777" w:rsidR="00687E24" w:rsidRPr="009E10BB" w:rsidRDefault="00687E24" w:rsidP="00687E24">
      <w:pPr>
        <w:pStyle w:val="Default"/>
        <w:jc w:val="both"/>
        <w:rPr>
          <w:rFonts w:asciiTheme="minorHAnsi" w:hAnsiTheme="minorHAnsi" w:cstheme="minorHAnsi"/>
          <w:b/>
          <w:bCs/>
          <w:color w:val="auto"/>
          <w:sz w:val="28"/>
          <w:szCs w:val="28"/>
        </w:rPr>
      </w:pPr>
      <w:r w:rsidRPr="009E10BB">
        <w:rPr>
          <w:rFonts w:asciiTheme="minorHAnsi" w:hAnsiTheme="minorHAnsi" w:cstheme="minorHAnsi"/>
          <w:b/>
          <w:bCs/>
          <w:color w:val="C00000"/>
          <w:sz w:val="36"/>
          <w:szCs w:val="36"/>
        </w:rPr>
        <w:t>Auditoría Informática de Sistemas</w:t>
      </w:r>
    </w:p>
    <w:p w14:paraId="72903936" w14:textId="77777777" w:rsidR="00687E24" w:rsidRDefault="00687E24" w:rsidP="00687E24">
      <w:pPr>
        <w:pStyle w:val="Default"/>
        <w:jc w:val="both"/>
        <w:rPr>
          <w:b/>
          <w:bCs/>
          <w:color w:val="auto"/>
          <w:sz w:val="22"/>
          <w:szCs w:val="22"/>
        </w:rPr>
      </w:pPr>
    </w:p>
    <w:p w14:paraId="21EFC39B" w14:textId="77777777" w:rsidR="00687E24" w:rsidRPr="009E10BB" w:rsidRDefault="00687E24" w:rsidP="00687E24">
      <w:pPr>
        <w:pStyle w:val="Default"/>
        <w:jc w:val="both"/>
        <w:rPr>
          <w:color w:val="auto"/>
        </w:rPr>
      </w:pPr>
      <w:r w:rsidRPr="009E10BB">
        <w:rPr>
          <w:color w:val="auto"/>
        </w:rPr>
        <w:t xml:space="preserve">Es aquella que contempla el estudio, revisión y valoración de Todos los elementos (o parte de ellos) de los sistemas automáticos de procesamiento de la información, incluyendo operaciones no automáticas relacionadas con ellos y su interfaz correspondiente. </w:t>
      </w:r>
    </w:p>
    <w:p w14:paraId="062FD5DF" w14:textId="77777777" w:rsidR="00687E24" w:rsidRPr="009E10BB" w:rsidRDefault="00687E24" w:rsidP="00687E24">
      <w:pPr>
        <w:pStyle w:val="Default"/>
        <w:jc w:val="both"/>
        <w:rPr>
          <w:color w:val="auto"/>
        </w:rPr>
      </w:pPr>
      <w:r w:rsidRPr="009E10BB">
        <w:rPr>
          <w:color w:val="auto"/>
        </w:rPr>
        <w:t xml:space="preserve">Se ocupa de analizar la actividad que se conoce como Técnica de Sistemas en todas sus facetas. Hoy, la importancia creciente de las telecomunicaciones ha propiciado que las comunicaciones, líneas y redes de las instalaciones informáticas, se auditen por separado, aunque formen parte del entorno general de Sistemas. La propia existencia de aplicativos para la obtención de estadísticas desarrollados por los técnicos de Sistemas de la empresa auditada, y su calidad, proporcionan al auditor experto una visión bastante exacta de la eficiencia y estado de desarrollo de los Sistemas. </w:t>
      </w:r>
    </w:p>
    <w:p w14:paraId="742C8734" w14:textId="77777777" w:rsidR="00687E24" w:rsidRPr="0092456C" w:rsidRDefault="00687E24" w:rsidP="00687E24">
      <w:pPr>
        <w:pStyle w:val="Default"/>
        <w:jc w:val="both"/>
        <w:rPr>
          <w:color w:val="auto"/>
          <w:sz w:val="22"/>
          <w:szCs w:val="22"/>
        </w:rPr>
      </w:pPr>
    </w:p>
    <w:p w14:paraId="6B4BC2C2" w14:textId="77777777" w:rsidR="00687E24" w:rsidRPr="009E10BB" w:rsidRDefault="00687E24" w:rsidP="00687E24">
      <w:pPr>
        <w:pStyle w:val="Default"/>
        <w:jc w:val="both"/>
        <w:rPr>
          <w:rFonts w:asciiTheme="minorHAnsi" w:hAnsiTheme="minorHAnsi" w:cstheme="minorHAnsi"/>
          <w:b/>
          <w:bCs/>
          <w:color w:val="auto"/>
          <w:sz w:val="28"/>
          <w:szCs w:val="28"/>
        </w:rPr>
      </w:pPr>
      <w:r w:rsidRPr="009E10BB">
        <w:rPr>
          <w:rFonts w:asciiTheme="minorHAnsi" w:hAnsiTheme="minorHAnsi" w:cstheme="minorHAnsi"/>
          <w:b/>
          <w:bCs/>
          <w:color w:val="C00000"/>
          <w:sz w:val="36"/>
          <w:szCs w:val="36"/>
        </w:rPr>
        <w:t>Auditoría de comunicaciones y redes</w:t>
      </w:r>
    </w:p>
    <w:p w14:paraId="547B89D5" w14:textId="77777777" w:rsidR="00687E24" w:rsidRDefault="00687E24" w:rsidP="00687E24">
      <w:pPr>
        <w:pStyle w:val="Default"/>
        <w:jc w:val="both"/>
        <w:rPr>
          <w:b/>
          <w:bCs/>
          <w:color w:val="auto"/>
          <w:sz w:val="22"/>
          <w:szCs w:val="22"/>
        </w:rPr>
      </w:pPr>
    </w:p>
    <w:p w14:paraId="226385E0" w14:textId="77777777" w:rsidR="00687E24" w:rsidRPr="009E10BB" w:rsidRDefault="00687E24" w:rsidP="00687E24">
      <w:pPr>
        <w:pStyle w:val="Default"/>
        <w:jc w:val="both"/>
        <w:rPr>
          <w:color w:val="auto"/>
        </w:rPr>
      </w:pPr>
      <w:r w:rsidRPr="009E10BB">
        <w:rPr>
          <w:color w:val="auto"/>
        </w:rPr>
        <w:t xml:space="preserve">Se aplica en empresas que poseen tecnologías de comunicaciones y/o sistemas de información que están conectados ya sea mediante intranet o internet. La auditoría de este sector requiere un equipo de especialistas, expertos simultáneamente en Comunicaciones y en Redes Locales. </w:t>
      </w:r>
    </w:p>
    <w:p w14:paraId="5F139F84" w14:textId="77777777" w:rsidR="00687E24" w:rsidRPr="009E10BB" w:rsidRDefault="00687E24" w:rsidP="00687E24">
      <w:pPr>
        <w:pStyle w:val="Default"/>
        <w:jc w:val="both"/>
        <w:rPr>
          <w:color w:val="auto"/>
        </w:rPr>
      </w:pPr>
      <w:r w:rsidRPr="009E10BB">
        <w:rPr>
          <w:color w:val="auto"/>
        </w:rPr>
        <w:t xml:space="preserve">El auditor de Comunicaciones deberá inquirir sobre los índices de utilización de las líneas contratadas con información abundante sobre tiempos de desuso. Deberá proveerse de la topología de la Red de Comunicaciones, actualizada, ya que la desactualización de esta documentación significaría una grave debilidad. La inexistencia de datos sobre cuántas líneas existen, cómo son y donde están instaladas, supondría que se bordea la Inoperatividad Informática. Sin embargo, </w:t>
      </w:r>
      <w:r w:rsidRPr="009E10BB">
        <w:rPr>
          <w:color w:val="auto"/>
        </w:rPr>
        <w:lastRenderedPageBreak/>
        <w:t xml:space="preserve">las debilidades más frecuentes o importantes se encuentran en las disfunciones organizativas. </w:t>
      </w:r>
    </w:p>
    <w:p w14:paraId="0EDB6D30" w14:textId="77777777" w:rsidR="00687E24" w:rsidRPr="0092456C" w:rsidRDefault="00687E24" w:rsidP="00687E24">
      <w:pPr>
        <w:pStyle w:val="Default"/>
        <w:jc w:val="both"/>
        <w:rPr>
          <w:color w:val="auto"/>
          <w:sz w:val="22"/>
          <w:szCs w:val="22"/>
        </w:rPr>
      </w:pPr>
    </w:p>
    <w:p w14:paraId="12F882F0" w14:textId="77777777" w:rsidR="00687E24" w:rsidRPr="009E10BB" w:rsidRDefault="00687E24" w:rsidP="00687E24">
      <w:pPr>
        <w:pStyle w:val="Default"/>
        <w:jc w:val="both"/>
        <w:rPr>
          <w:rFonts w:asciiTheme="minorHAnsi" w:hAnsiTheme="minorHAnsi" w:cstheme="minorHAnsi"/>
          <w:b/>
          <w:bCs/>
          <w:color w:val="C00000"/>
          <w:sz w:val="36"/>
          <w:szCs w:val="36"/>
        </w:rPr>
      </w:pPr>
      <w:r w:rsidRPr="009E10BB">
        <w:rPr>
          <w:rFonts w:asciiTheme="minorHAnsi" w:hAnsiTheme="minorHAnsi" w:cstheme="minorHAnsi"/>
          <w:b/>
          <w:bCs/>
          <w:color w:val="C00000"/>
          <w:sz w:val="36"/>
          <w:szCs w:val="36"/>
        </w:rPr>
        <w:t>Auditoría de la seguridad informática</w:t>
      </w:r>
    </w:p>
    <w:p w14:paraId="62C3E303" w14:textId="77777777" w:rsidR="00687E24" w:rsidRPr="009E10BB" w:rsidRDefault="00687E24" w:rsidP="00687E24">
      <w:pPr>
        <w:pStyle w:val="Default"/>
        <w:jc w:val="both"/>
        <w:rPr>
          <w:b/>
          <w:bCs/>
          <w:color w:val="auto"/>
        </w:rPr>
      </w:pPr>
    </w:p>
    <w:p w14:paraId="0FE8E247" w14:textId="77777777" w:rsidR="00687E24" w:rsidRPr="009E10BB" w:rsidRDefault="00687E24" w:rsidP="00687E24">
      <w:pPr>
        <w:pStyle w:val="Default"/>
        <w:jc w:val="both"/>
        <w:rPr>
          <w:color w:val="auto"/>
        </w:rPr>
      </w:pPr>
      <w:r w:rsidRPr="009E10BB">
        <w:rPr>
          <w:color w:val="auto"/>
        </w:rPr>
        <w:t xml:space="preserve">Es la herramienta principal para poder conocer el estado de seguridad en que se encuentra una empresa en relación con sus sistemas informáticos, de comunicación y acceso a internet. Estas auditorías permiten mejorar los sistemas e incrementar la ciberseguridad, siendo fundamentales para poder garantizar el funcionamiento del negocio y proteger la integridad de la información que manejan. </w:t>
      </w:r>
    </w:p>
    <w:p w14:paraId="743D7EC1" w14:textId="77777777" w:rsidR="00687E24" w:rsidRPr="009E10BB" w:rsidRDefault="00687E24" w:rsidP="00687E24">
      <w:pPr>
        <w:pStyle w:val="Default"/>
        <w:jc w:val="both"/>
        <w:rPr>
          <w:color w:val="auto"/>
        </w:rPr>
      </w:pPr>
      <w:r w:rsidRPr="009E10BB">
        <w:rPr>
          <w:color w:val="auto"/>
        </w:rPr>
        <w:t xml:space="preserve">Una auditoría de seguridad informática es un procedimiento que evalúa el nivel de seguridad de una empresa o entidad, analizando sus procesos y comprobando si sus políticas de seguridad se cumplen. </w:t>
      </w:r>
    </w:p>
    <w:p w14:paraId="76349E75" w14:textId="77777777" w:rsidR="00687E24" w:rsidRDefault="00687E24" w:rsidP="00687E24">
      <w:pPr>
        <w:spacing w:after="300" w:line="240" w:lineRule="auto"/>
        <w:jc w:val="both"/>
        <w:textAlignment w:val="baseline"/>
        <w:rPr>
          <w:rFonts w:ascii="Arial" w:hAnsi="Arial" w:cs="Arial"/>
          <w:sz w:val="24"/>
          <w:szCs w:val="24"/>
        </w:rPr>
      </w:pPr>
      <w:r w:rsidRPr="009E10BB">
        <w:rPr>
          <w:rFonts w:ascii="Arial" w:hAnsi="Arial" w:cs="Arial"/>
          <w:sz w:val="24"/>
          <w:szCs w:val="24"/>
        </w:rPr>
        <w:t>El principal objetivo de una auditoría de seguridad es detectar las vulnerabilidades y debilidades de seguridad que pueden ser utilizadas por terceros malintencionados para robar información, impedir el funcionamiento de sistemas, o en general, causar daños a la empresa.</w:t>
      </w:r>
    </w:p>
    <w:p w14:paraId="5BAFE184" w14:textId="77777777" w:rsidR="00687E24" w:rsidRPr="00CA2AA6" w:rsidRDefault="00687E24" w:rsidP="00687E24">
      <w:pPr>
        <w:spacing w:after="300" w:line="240" w:lineRule="auto"/>
        <w:jc w:val="both"/>
        <w:textAlignment w:val="baseline"/>
        <w:rPr>
          <w:rFonts w:ascii="Arial" w:eastAsia="Times New Roman" w:hAnsi="Arial" w:cs="Arial"/>
          <w:color w:val="000000" w:themeColor="text1"/>
          <w:sz w:val="24"/>
          <w:szCs w:val="24"/>
          <w:lang w:eastAsia="es-AR"/>
        </w:rPr>
      </w:pPr>
    </w:p>
    <w:p w14:paraId="056B7E44" w14:textId="5A216ECA" w:rsidR="00687E24" w:rsidRDefault="00687E24" w:rsidP="00687E24">
      <w:pPr>
        <w:pStyle w:val="NormalWeb"/>
        <w:shd w:val="clear" w:color="auto" w:fill="FFFFFF"/>
        <w:spacing w:before="0" w:beforeAutospacing="0" w:after="225" w:afterAutospacing="0"/>
        <w:jc w:val="both"/>
        <w:rPr>
          <w:rFonts w:asciiTheme="minorHAnsi" w:hAnsiTheme="minorHAnsi" w:cstheme="minorHAnsi"/>
          <w:b/>
          <w:bCs/>
          <w:color w:val="C00000"/>
          <w:sz w:val="36"/>
          <w:szCs w:val="36"/>
        </w:rPr>
      </w:pPr>
      <w:r w:rsidRPr="00360209">
        <w:rPr>
          <w:rFonts w:asciiTheme="minorHAnsi" w:hAnsiTheme="minorHAnsi" w:cstheme="minorHAnsi"/>
          <w:b/>
          <w:bCs/>
          <w:color w:val="C00000"/>
          <w:sz w:val="36"/>
          <w:szCs w:val="36"/>
        </w:rPr>
        <w:t>Metodología de trabajo de la Auditoría Informática:</w:t>
      </w:r>
    </w:p>
    <w:p w14:paraId="4FA4179E" w14:textId="7B5EABAD" w:rsidR="00FD4F39" w:rsidRPr="001301F5" w:rsidRDefault="00FD4F39" w:rsidP="00687E24">
      <w:pPr>
        <w:pStyle w:val="NormalWeb"/>
        <w:shd w:val="clear" w:color="auto" w:fill="FFFFFF"/>
        <w:spacing w:before="0" w:beforeAutospacing="0" w:after="225" w:afterAutospacing="0"/>
        <w:jc w:val="both"/>
        <w:rPr>
          <w:rFonts w:asciiTheme="minorHAnsi" w:hAnsiTheme="minorHAnsi" w:cstheme="minorHAnsi"/>
          <w:b/>
          <w:bCs/>
          <w:color w:val="C00000"/>
          <w:sz w:val="32"/>
          <w:szCs w:val="32"/>
          <w:u w:val="single"/>
        </w:rPr>
      </w:pPr>
      <w:r w:rsidRPr="001301F5">
        <w:rPr>
          <w:rFonts w:asciiTheme="minorHAnsi" w:hAnsiTheme="minorHAnsi" w:cstheme="minorHAnsi"/>
          <w:b/>
          <w:bCs/>
          <w:color w:val="C00000"/>
          <w:sz w:val="32"/>
          <w:szCs w:val="32"/>
          <w:u w:val="single"/>
        </w:rPr>
        <w:t>Etapas de la metodología</w:t>
      </w:r>
      <w:r w:rsidR="00BB7F4D" w:rsidRPr="001301F5">
        <w:rPr>
          <w:rFonts w:asciiTheme="minorHAnsi" w:hAnsiTheme="minorHAnsi" w:cstheme="minorHAnsi"/>
          <w:b/>
          <w:bCs/>
          <w:color w:val="C00000"/>
          <w:sz w:val="32"/>
          <w:szCs w:val="32"/>
          <w:u w:val="single"/>
        </w:rPr>
        <w:t>:</w:t>
      </w:r>
    </w:p>
    <w:p w14:paraId="22B9A0C5" w14:textId="119F391E" w:rsidR="00333818" w:rsidRPr="00FD4F39" w:rsidRDefault="00333818" w:rsidP="00333818">
      <w:pPr>
        <w:pStyle w:val="NormalWeb"/>
        <w:shd w:val="clear" w:color="auto" w:fill="FFFFFF"/>
        <w:spacing w:before="0" w:beforeAutospacing="0" w:after="225" w:afterAutospacing="0"/>
        <w:jc w:val="center"/>
        <w:rPr>
          <w:rFonts w:asciiTheme="minorHAnsi" w:hAnsiTheme="minorHAnsi" w:cstheme="minorHAnsi"/>
          <w:b/>
          <w:bCs/>
          <w:color w:val="C00000"/>
          <w:sz w:val="32"/>
          <w:szCs w:val="32"/>
        </w:rPr>
      </w:pPr>
      <w:r>
        <w:rPr>
          <w:noProof/>
        </w:rPr>
        <w:drawing>
          <wp:inline distT="0" distB="0" distL="0" distR="0" wp14:anchorId="110FF861" wp14:editId="5CD1E583">
            <wp:extent cx="3446060" cy="1807845"/>
            <wp:effectExtent l="0" t="0" r="254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9923" cy="1820364"/>
                    </a:xfrm>
                    <a:prstGeom prst="rect">
                      <a:avLst/>
                    </a:prstGeom>
                    <a:noFill/>
                    <a:ln>
                      <a:noFill/>
                    </a:ln>
                  </pic:spPr>
                </pic:pic>
              </a:graphicData>
            </a:graphic>
          </wp:inline>
        </w:drawing>
      </w:r>
    </w:p>
    <w:p w14:paraId="07D7AD1B" w14:textId="77777777" w:rsidR="00687E24" w:rsidRPr="00A01D7B" w:rsidRDefault="00687E24" w:rsidP="00687E24">
      <w:pPr>
        <w:pStyle w:val="Prrafodelista"/>
        <w:numPr>
          <w:ilvl w:val="0"/>
          <w:numId w:val="12"/>
        </w:numPr>
        <w:shd w:val="clear" w:color="auto" w:fill="FFFFFF"/>
        <w:spacing w:before="100" w:beforeAutospacing="1" w:after="100" w:afterAutospacing="1" w:line="240" w:lineRule="auto"/>
        <w:jc w:val="both"/>
        <w:rPr>
          <w:rFonts w:ascii="Arial" w:hAnsi="Arial" w:cs="Arial"/>
          <w:b/>
          <w:bCs/>
          <w:color w:val="0070C0"/>
          <w:sz w:val="24"/>
          <w:szCs w:val="24"/>
        </w:rPr>
      </w:pPr>
      <w:r w:rsidRPr="00A01D7B">
        <w:rPr>
          <w:rFonts w:ascii="Arial" w:hAnsi="Arial" w:cs="Arial"/>
          <w:b/>
          <w:bCs/>
          <w:color w:val="0070C0"/>
          <w:sz w:val="24"/>
          <w:szCs w:val="24"/>
        </w:rPr>
        <w:t>Alcance y objetivos de la auditoría informática</w:t>
      </w:r>
    </w:p>
    <w:p w14:paraId="78189356" w14:textId="0087E100" w:rsidR="00687E24" w:rsidRPr="00360209" w:rsidRDefault="00687E24" w:rsidP="00687E24">
      <w:pPr>
        <w:shd w:val="clear" w:color="auto" w:fill="FFFFFF"/>
        <w:spacing w:before="100" w:beforeAutospacing="1" w:after="100" w:afterAutospacing="1" w:line="240" w:lineRule="auto"/>
        <w:ind w:left="720"/>
        <w:jc w:val="both"/>
        <w:rPr>
          <w:rFonts w:ascii="Arial" w:hAnsi="Arial" w:cs="Arial"/>
          <w:color w:val="000000" w:themeColor="text1"/>
          <w:sz w:val="24"/>
          <w:szCs w:val="24"/>
        </w:rPr>
      </w:pPr>
      <w:r>
        <w:rPr>
          <w:rFonts w:ascii="Arial" w:hAnsi="Arial" w:cs="Arial"/>
          <w:color w:val="000000" w:themeColor="text1"/>
          <w:sz w:val="24"/>
          <w:szCs w:val="24"/>
        </w:rPr>
        <w:t>Los alcances expresan los l</w:t>
      </w:r>
      <w:r w:rsidR="00F048A3">
        <w:rPr>
          <w:rFonts w:ascii="Arial" w:hAnsi="Arial" w:cs="Arial"/>
          <w:color w:val="000000" w:themeColor="text1"/>
          <w:sz w:val="24"/>
          <w:szCs w:val="24"/>
        </w:rPr>
        <w:t>í</w:t>
      </w:r>
      <w:r>
        <w:rPr>
          <w:rFonts w:ascii="Arial" w:hAnsi="Arial" w:cs="Arial"/>
          <w:color w:val="000000" w:themeColor="text1"/>
          <w:sz w:val="24"/>
          <w:szCs w:val="24"/>
        </w:rPr>
        <w:t>mites de la auditoría entre autoridades y clientes sobre las funciones y materias auditadas. Así mismo fijan y dan a conocer los objetivos que se pretenden alcanzar.</w:t>
      </w:r>
    </w:p>
    <w:p w14:paraId="61D942BA" w14:textId="77777777" w:rsidR="00687E24" w:rsidRPr="0042338A" w:rsidRDefault="00687E24" w:rsidP="00687E24">
      <w:pPr>
        <w:numPr>
          <w:ilvl w:val="0"/>
          <w:numId w:val="12"/>
        </w:numPr>
        <w:shd w:val="clear" w:color="auto" w:fill="FFFFFF"/>
        <w:spacing w:before="100" w:beforeAutospacing="1" w:after="100" w:afterAutospacing="1" w:line="240" w:lineRule="auto"/>
        <w:jc w:val="both"/>
        <w:rPr>
          <w:rFonts w:ascii="Arial" w:hAnsi="Arial" w:cs="Arial"/>
          <w:b/>
          <w:bCs/>
          <w:color w:val="0070C0"/>
          <w:sz w:val="24"/>
          <w:szCs w:val="24"/>
        </w:rPr>
      </w:pPr>
      <w:r w:rsidRPr="0042338A">
        <w:rPr>
          <w:rFonts w:ascii="Arial" w:hAnsi="Arial" w:cs="Arial"/>
          <w:b/>
          <w:bCs/>
          <w:color w:val="0070C0"/>
          <w:sz w:val="24"/>
          <w:szCs w:val="24"/>
        </w:rPr>
        <w:t>Estudio inicial del entorno auditable</w:t>
      </w:r>
    </w:p>
    <w:p w14:paraId="66E1B668" w14:textId="77777777" w:rsidR="00687E24" w:rsidRDefault="00687E24" w:rsidP="00687E24">
      <w:pPr>
        <w:shd w:val="clear" w:color="auto" w:fill="FFFFFF"/>
        <w:spacing w:before="100" w:beforeAutospacing="1" w:after="100" w:afterAutospacing="1" w:line="240" w:lineRule="auto"/>
        <w:ind w:left="720"/>
        <w:jc w:val="both"/>
        <w:rPr>
          <w:rFonts w:ascii="Arial" w:hAnsi="Arial" w:cs="Arial"/>
          <w:color w:val="000000" w:themeColor="text1"/>
          <w:sz w:val="24"/>
          <w:szCs w:val="24"/>
        </w:rPr>
      </w:pPr>
      <w:r>
        <w:rPr>
          <w:rFonts w:ascii="Arial" w:hAnsi="Arial" w:cs="Arial"/>
          <w:color w:val="000000" w:themeColor="text1"/>
          <w:sz w:val="24"/>
          <w:szCs w:val="24"/>
        </w:rPr>
        <w:t>Consiste en examinar las funciones y actividades siguientes:</w:t>
      </w:r>
    </w:p>
    <w:p w14:paraId="7C1F8FA4" w14:textId="77777777" w:rsidR="00687E24" w:rsidRPr="0042338A" w:rsidRDefault="00687E24" w:rsidP="00687E24">
      <w:pPr>
        <w:pStyle w:val="Prrafodelista"/>
        <w:numPr>
          <w:ilvl w:val="0"/>
          <w:numId w:val="8"/>
        </w:numPr>
        <w:shd w:val="clear" w:color="auto" w:fill="FFFFFF"/>
        <w:spacing w:before="100" w:beforeAutospacing="1" w:after="100" w:afterAutospacing="1" w:line="240" w:lineRule="auto"/>
        <w:jc w:val="both"/>
        <w:rPr>
          <w:rFonts w:ascii="Arial" w:hAnsi="Arial" w:cs="Arial"/>
          <w:color w:val="000000" w:themeColor="text1"/>
          <w:sz w:val="24"/>
          <w:szCs w:val="24"/>
          <w:u w:val="single"/>
        </w:rPr>
      </w:pPr>
      <w:r w:rsidRPr="0042338A">
        <w:rPr>
          <w:rFonts w:ascii="Arial" w:hAnsi="Arial" w:cs="Arial"/>
          <w:color w:val="000000" w:themeColor="text1"/>
          <w:sz w:val="24"/>
          <w:szCs w:val="24"/>
          <w:u w:val="single"/>
        </w:rPr>
        <w:t>Aplicaciones, base de datos y archivos:</w:t>
      </w:r>
    </w:p>
    <w:p w14:paraId="61D67AF1" w14:textId="77777777" w:rsidR="00687E24" w:rsidRPr="00984C6A" w:rsidRDefault="00687E24" w:rsidP="00687E24">
      <w:pPr>
        <w:pStyle w:val="Prrafodelista"/>
        <w:shd w:val="clear" w:color="auto" w:fill="FFFFFF"/>
        <w:spacing w:before="100" w:beforeAutospacing="1" w:after="100" w:afterAutospacing="1" w:line="240" w:lineRule="auto"/>
        <w:ind w:left="1440"/>
        <w:jc w:val="both"/>
        <w:rPr>
          <w:rFonts w:ascii="Arial" w:hAnsi="Arial" w:cs="Arial"/>
          <w:color w:val="000000" w:themeColor="text1"/>
          <w:sz w:val="24"/>
          <w:szCs w:val="24"/>
          <w:u w:val="single"/>
        </w:rPr>
      </w:pPr>
    </w:p>
    <w:p w14:paraId="7C374CD5" w14:textId="77777777" w:rsidR="00687E24" w:rsidRDefault="00687E24" w:rsidP="00687E24">
      <w:pPr>
        <w:pStyle w:val="Prrafodelista"/>
        <w:shd w:val="clear" w:color="auto" w:fill="FFFFFF"/>
        <w:spacing w:before="100" w:beforeAutospacing="1" w:after="100" w:afterAutospacing="1" w:line="240" w:lineRule="auto"/>
        <w:ind w:left="1440"/>
        <w:jc w:val="both"/>
        <w:rPr>
          <w:rFonts w:ascii="Arial" w:hAnsi="Arial" w:cs="Arial"/>
          <w:color w:val="000000" w:themeColor="text1"/>
          <w:sz w:val="24"/>
          <w:szCs w:val="24"/>
        </w:rPr>
      </w:pPr>
      <w:r>
        <w:rPr>
          <w:rFonts w:ascii="Arial" w:hAnsi="Arial" w:cs="Arial"/>
          <w:color w:val="000000" w:themeColor="text1"/>
          <w:sz w:val="24"/>
          <w:szCs w:val="24"/>
        </w:rPr>
        <w:t>El entorno se aplica mediante las siguientes características:</w:t>
      </w:r>
    </w:p>
    <w:p w14:paraId="708B8D0C" w14:textId="77777777" w:rsidR="00687E24" w:rsidRDefault="00687E24" w:rsidP="00687E24">
      <w:pPr>
        <w:pStyle w:val="Prrafodelista"/>
        <w:numPr>
          <w:ilvl w:val="2"/>
          <w:numId w:val="12"/>
        </w:numPr>
        <w:shd w:val="clear" w:color="auto" w:fill="FFFFFF"/>
        <w:spacing w:before="100" w:beforeAutospacing="1" w:after="100" w:afterAutospacing="1" w:line="240" w:lineRule="auto"/>
        <w:jc w:val="both"/>
        <w:rPr>
          <w:rFonts w:ascii="Arial" w:hAnsi="Arial" w:cs="Arial"/>
          <w:color w:val="000000" w:themeColor="text1"/>
          <w:sz w:val="24"/>
          <w:szCs w:val="24"/>
        </w:rPr>
      </w:pPr>
      <w:r>
        <w:rPr>
          <w:rFonts w:ascii="Arial" w:hAnsi="Arial" w:cs="Arial"/>
          <w:color w:val="000000" w:themeColor="text1"/>
          <w:sz w:val="24"/>
          <w:szCs w:val="24"/>
        </w:rPr>
        <w:lastRenderedPageBreak/>
        <w:t>Volumen, antigüedad y complejidad de las aplicaciones.</w:t>
      </w:r>
    </w:p>
    <w:p w14:paraId="34AF075C" w14:textId="77777777" w:rsidR="00687E24" w:rsidRDefault="00687E24" w:rsidP="00687E24">
      <w:pPr>
        <w:pStyle w:val="Prrafodelista"/>
        <w:numPr>
          <w:ilvl w:val="2"/>
          <w:numId w:val="12"/>
        </w:numPr>
        <w:shd w:val="clear" w:color="auto" w:fill="FFFFFF"/>
        <w:spacing w:before="100" w:beforeAutospacing="1" w:after="100" w:afterAutospacing="1" w:line="240" w:lineRule="auto"/>
        <w:jc w:val="both"/>
        <w:rPr>
          <w:rFonts w:ascii="Arial" w:hAnsi="Arial" w:cs="Arial"/>
          <w:color w:val="000000" w:themeColor="text1"/>
          <w:sz w:val="24"/>
          <w:szCs w:val="24"/>
        </w:rPr>
      </w:pPr>
      <w:r>
        <w:rPr>
          <w:rFonts w:ascii="Arial" w:hAnsi="Arial" w:cs="Arial"/>
          <w:color w:val="000000" w:themeColor="text1"/>
          <w:sz w:val="24"/>
          <w:szCs w:val="24"/>
        </w:rPr>
        <w:t>Metodología del diseño</w:t>
      </w:r>
    </w:p>
    <w:p w14:paraId="39BA33F5" w14:textId="77777777" w:rsidR="00687E24" w:rsidRDefault="00687E24" w:rsidP="00687E24">
      <w:pPr>
        <w:pStyle w:val="Prrafodelista"/>
        <w:numPr>
          <w:ilvl w:val="2"/>
          <w:numId w:val="12"/>
        </w:numPr>
        <w:shd w:val="clear" w:color="auto" w:fill="FFFFFF"/>
        <w:spacing w:before="100" w:beforeAutospacing="1" w:after="100" w:afterAutospacing="1" w:line="240" w:lineRule="auto"/>
        <w:jc w:val="both"/>
        <w:rPr>
          <w:rFonts w:ascii="Arial" w:hAnsi="Arial" w:cs="Arial"/>
          <w:color w:val="000000" w:themeColor="text1"/>
          <w:sz w:val="24"/>
          <w:szCs w:val="24"/>
        </w:rPr>
      </w:pPr>
      <w:r>
        <w:rPr>
          <w:rFonts w:ascii="Arial" w:hAnsi="Arial" w:cs="Arial"/>
          <w:color w:val="000000" w:themeColor="text1"/>
          <w:sz w:val="24"/>
          <w:szCs w:val="24"/>
        </w:rPr>
        <w:t>Documentación</w:t>
      </w:r>
    </w:p>
    <w:p w14:paraId="3768082F" w14:textId="77777777" w:rsidR="00687E24" w:rsidRDefault="00687E24" w:rsidP="00687E24">
      <w:pPr>
        <w:pStyle w:val="Prrafodelista"/>
        <w:numPr>
          <w:ilvl w:val="2"/>
          <w:numId w:val="12"/>
        </w:numPr>
        <w:shd w:val="clear" w:color="auto" w:fill="FFFFFF"/>
        <w:spacing w:before="100" w:beforeAutospacing="1" w:after="100" w:afterAutospacing="1" w:line="240" w:lineRule="auto"/>
        <w:jc w:val="both"/>
        <w:rPr>
          <w:rFonts w:ascii="Arial" w:hAnsi="Arial" w:cs="Arial"/>
          <w:color w:val="000000" w:themeColor="text1"/>
          <w:sz w:val="24"/>
          <w:szCs w:val="24"/>
        </w:rPr>
      </w:pPr>
      <w:r>
        <w:rPr>
          <w:rFonts w:ascii="Arial" w:hAnsi="Arial" w:cs="Arial"/>
          <w:color w:val="000000" w:themeColor="text1"/>
          <w:sz w:val="24"/>
          <w:szCs w:val="24"/>
        </w:rPr>
        <w:t>Cantidad y complejidad de base de datos y archivos</w:t>
      </w:r>
    </w:p>
    <w:p w14:paraId="2D0EC62C" w14:textId="77777777" w:rsidR="00687E24" w:rsidRDefault="00687E24" w:rsidP="00687E24">
      <w:pPr>
        <w:pStyle w:val="Prrafodelista"/>
        <w:shd w:val="clear" w:color="auto" w:fill="FFFFFF"/>
        <w:spacing w:before="100" w:beforeAutospacing="1" w:after="100" w:afterAutospacing="1" w:line="240" w:lineRule="auto"/>
        <w:ind w:left="2160"/>
        <w:jc w:val="both"/>
        <w:rPr>
          <w:rFonts w:ascii="Arial" w:hAnsi="Arial" w:cs="Arial"/>
          <w:color w:val="000000" w:themeColor="text1"/>
          <w:sz w:val="24"/>
          <w:szCs w:val="24"/>
        </w:rPr>
      </w:pPr>
    </w:p>
    <w:p w14:paraId="2AD54A52" w14:textId="77777777" w:rsidR="00687E24" w:rsidRPr="0042338A" w:rsidRDefault="00687E24" w:rsidP="00687E24">
      <w:pPr>
        <w:pStyle w:val="Prrafodelista"/>
        <w:numPr>
          <w:ilvl w:val="0"/>
          <w:numId w:val="8"/>
        </w:numPr>
        <w:shd w:val="clear" w:color="auto" w:fill="FFFFFF"/>
        <w:spacing w:before="100" w:beforeAutospacing="1" w:after="100" w:afterAutospacing="1" w:line="240" w:lineRule="auto"/>
        <w:jc w:val="both"/>
        <w:rPr>
          <w:rFonts w:ascii="Arial" w:hAnsi="Arial" w:cs="Arial"/>
          <w:color w:val="000000" w:themeColor="text1"/>
          <w:sz w:val="24"/>
          <w:szCs w:val="24"/>
          <w:u w:val="single"/>
        </w:rPr>
      </w:pPr>
      <w:r w:rsidRPr="0042338A">
        <w:rPr>
          <w:rFonts w:ascii="Arial" w:hAnsi="Arial" w:cs="Arial"/>
          <w:color w:val="000000" w:themeColor="text1"/>
          <w:sz w:val="24"/>
          <w:szCs w:val="24"/>
          <w:u w:val="single"/>
        </w:rPr>
        <w:t>Entorno operacional:</w:t>
      </w:r>
    </w:p>
    <w:p w14:paraId="5390F871" w14:textId="77777777" w:rsidR="00687E24" w:rsidRDefault="00687E24" w:rsidP="00687E24">
      <w:pPr>
        <w:pStyle w:val="Prrafodelista"/>
        <w:shd w:val="clear" w:color="auto" w:fill="FFFFFF"/>
        <w:spacing w:before="100" w:beforeAutospacing="1" w:after="100" w:afterAutospacing="1" w:line="240" w:lineRule="auto"/>
        <w:ind w:left="1440"/>
        <w:jc w:val="both"/>
        <w:rPr>
          <w:rFonts w:ascii="Arial" w:hAnsi="Arial" w:cs="Arial"/>
          <w:color w:val="000000" w:themeColor="text1"/>
          <w:sz w:val="24"/>
          <w:szCs w:val="24"/>
        </w:rPr>
      </w:pPr>
    </w:p>
    <w:p w14:paraId="7B97D9EB" w14:textId="77777777" w:rsidR="00687E24" w:rsidRDefault="00687E24" w:rsidP="00687E24">
      <w:pPr>
        <w:pStyle w:val="Prrafodelista"/>
        <w:shd w:val="clear" w:color="auto" w:fill="FFFFFF"/>
        <w:spacing w:before="100" w:beforeAutospacing="1" w:after="100" w:afterAutospacing="1" w:line="240" w:lineRule="auto"/>
        <w:ind w:left="1440"/>
        <w:jc w:val="both"/>
        <w:rPr>
          <w:rFonts w:ascii="Arial" w:hAnsi="Arial" w:cs="Arial"/>
          <w:color w:val="000000" w:themeColor="text1"/>
          <w:sz w:val="24"/>
          <w:szCs w:val="24"/>
        </w:rPr>
      </w:pPr>
      <w:r>
        <w:rPr>
          <w:rFonts w:ascii="Arial" w:hAnsi="Arial" w:cs="Arial"/>
          <w:color w:val="000000" w:themeColor="text1"/>
          <w:sz w:val="24"/>
          <w:szCs w:val="24"/>
        </w:rPr>
        <w:t>Se determina los conocimientos de los siguientes factores:</w:t>
      </w:r>
    </w:p>
    <w:p w14:paraId="0B900888" w14:textId="77777777" w:rsidR="00687E24" w:rsidRDefault="00687E24" w:rsidP="00687E24">
      <w:pPr>
        <w:pStyle w:val="Prrafodelista"/>
        <w:numPr>
          <w:ilvl w:val="2"/>
          <w:numId w:val="12"/>
        </w:numPr>
        <w:shd w:val="clear" w:color="auto" w:fill="FFFFFF"/>
        <w:spacing w:before="100" w:beforeAutospacing="1" w:after="100" w:afterAutospacing="1" w:line="240" w:lineRule="auto"/>
        <w:jc w:val="both"/>
        <w:rPr>
          <w:rFonts w:ascii="Arial" w:hAnsi="Arial" w:cs="Arial"/>
          <w:color w:val="000000" w:themeColor="text1"/>
          <w:sz w:val="24"/>
          <w:szCs w:val="24"/>
        </w:rPr>
      </w:pPr>
      <w:r w:rsidRPr="008F33FE">
        <w:rPr>
          <w:rFonts w:ascii="Arial" w:hAnsi="Arial" w:cs="Arial"/>
          <w:i/>
          <w:iCs/>
          <w:color w:val="000000" w:themeColor="text1"/>
          <w:sz w:val="24"/>
          <w:szCs w:val="24"/>
        </w:rPr>
        <w:t>Situación geográfica de los sistemas:</w:t>
      </w:r>
      <w:r w:rsidRPr="008F33FE">
        <w:rPr>
          <w:rFonts w:ascii="Arial" w:hAnsi="Arial" w:cs="Arial"/>
          <w:b/>
          <w:bCs/>
          <w:color w:val="000000" w:themeColor="text1"/>
          <w:sz w:val="24"/>
          <w:szCs w:val="24"/>
        </w:rPr>
        <w:t xml:space="preserve"> </w:t>
      </w:r>
      <w:r>
        <w:rPr>
          <w:rFonts w:ascii="Arial" w:hAnsi="Arial" w:cs="Arial"/>
          <w:color w:val="000000" w:themeColor="text1"/>
          <w:sz w:val="24"/>
          <w:szCs w:val="24"/>
        </w:rPr>
        <w:t>ubicación de los Centros de Proceso de Datos, verificando la existencia de responsables por cada uno de ellos.</w:t>
      </w:r>
    </w:p>
    <w:p w14:paraId="2FA3FC22" w14:textId="77777777" w:rsidR="00687E24" w:rsidRDefault="00687E24" w:rsidP="00687E24">
      <w:pPr>
        <w:pStyle w:val="Prrafodelista"/>
        <w:numPr>
          <w:ilvl w:val="2"/>
          <w:numId w:val="12"/>
        </w:numPr>
        <w:shd w:val="clear" w:color="auto" w:fill="FFFFFF"/>
        <w:spacing w:before="100" w:beforeAutospacing="1" w:after="100" w:afterAutospacing="1" w:line="240" w:lineRule="auto"/>
        <w:jc w:val="both"/>
        <w:rPr>
          <w:rFonts w:ascii="Arial" w:hAnsi="Arial" w:cs="Arial"/>
          <w:color w:val="000000" w:themeColor="text1"/>
          <w:sz w:val="24"/>
          <w:szCs w:val="24"/>
        </w:rPr>
      </w:pPr>
      <w:r w:rsidRPr="008F33FE">
        <w:rPr>
          <w:rFonts w:ascii="Arial" w:hAnsi="Arial" w:cs="Arial"/>
          <w:i/>
          <w:iCs/>
          <w:color w:val="000000" w:themeColor="text1"/>
          <w:sz w:val="24"/>
          <w:szCs w:val="24"/>
        </w:rPr>
        <w:t>Arquitectura y configuración de hardware y software:</w:t>
      </w:r>
      <w:r>
        <w:rPr>
          <w:rFonts w:ascii="Arial" w:hAnsi="Arial" w:cs="Arial"/>
          <w:color w:val="000000" w:themeColor="text1"/>
          <w:sz w:val="24"/>
          <w:szCs w:val="24"/>
        </w:rPr>
        <w:t xml:space="preserve"> configuración adecuada para cada uno de los equipos y sistemas para constituir un Sistema compatible e intercomunicado.</w:t>
      </w:r>
    </w:p>
    <w:p w14:paraId="410C7D11" w14:textId="77777777" w:rsidR="00687E24" w:rsidRDefault="00687E24" w:rsidP="00687E24">
      <w:pPr>
        <w:pStyle w:val="Prrafodelista"/>
        <w:numPr>
          <w:ilvl w:val="2"/>
          <w:numId w:val="12"/>
        </w:numPr>
        <w:shd w:val="clear" w:color="auto" w:fill="FFFFFF"/>
        <w:spacing w:before="100" w:beforeAutospacing="1" w:after="100" w:afterAutospacing="1" w:line="240" w:lineRule="auto"/>
        <w:jc w:val="both"/>
        <w:rPr>
          <w:rFonts w:ascii="Arial" w:hAnsi="Arial" w:cs="Arial"/>
          <w:color w:val="000000" w:themeColor="text1"/>
          <w:sz w:val="24"/>
          <w:szCs w:val="24"/>
        </w:rPr>
      </w:pPr>
      <w:r w:rsidRPr="008F33FE">
        <w:rPr>
          <w:rFonts w:ascii="Arial" w:hAnsi="Arial" w:cs="Arial"/>
          <w:i/>
          <w:iCs/>
          <w:color w:val="000000" w:themeColor="text1"/>
          <w:sz w:val="24"/>
          <w:szCs w:val="24"/>
        </w:rPr>
        <w:t>Inventario de hardware y software:</w:t>
      </w:r>
      <w:r>
        <w:rPr>
          <w:rFonts w:ascii="Arial" w:hAnsi="Arial" w:cs="Arial"/>
          <w:color w:val="000000" w:themeColor="text1"/>
          <w:sz w:val="24"/>
          <w:szCs w:val="24"/>
        </w:rPr>
        <w:t xml:space="preserve"> recabar información en elementos físicos y lógicos como </w:t>
      </w:r>
      <w:proofErr w:type="spellStart"/>
      <w:r>
        <w:rPr>
          <w:rFonts w:ascii="Arial" w:hAnsi="Arial" w:cs="Arial"/>
          <w:color w:val="000000" w:themeColor="text1"/>
          <w:sz w:val="24"/>
          <w:szCs w:val="24"/>
        </w:rPr>
        <w:t>CPU´s</w:t>
      </w:r>
      <w:proofErr w:type="spellEnd"/>
      <w:r>
        <w:rPr>
          <w:rFonts w:ascii="Arial" w:hAnsi="Arial" w:cs="Arial"/>
          <w:color w:val="000000" w:themeColor="text1"/>
          <w:sz w:val="24"/>
          <w:szCs w:val="24"/>
        </w:rPr>
        <w:t>, unidades de control local, programas de utilidad adquiridos o desarrollados, etc.</w:t>
      </w:r>
    </w:p>
    <w:p w14:paraId="1726D16A" w14:textId="77777777" w:rsidR="00687E24" w:rsidRPr="00984C6A" w:rsidRDefault="00687E24" w:rsidP="00687E24">
      <w:pPr>
        <w:pStyle w:val="Prrafodelista"/>
        <w:numPr>
          <w:ilvl w:val="2"/>
          <w:numId w:val="12"/>
        </w:numPr>
        <w:shd w:val="clear" w:color="auto" w:fill="FFFFFF"/>
        <w:spacing w:before="100" w:beforeAutospacing="1" w:after="100" w:afterAutospacing="1" w:line="240" w:lineRule="auto"/>
        <w:jc w:val="both"/>
        <w:rPr>
          <w:rFonts w:ascii="Arial" w:hAnsi="Arial" w:cs="Arial"/>
          <w:color w:val="000000" w:themeColor="text1"/>
          <w:sz w:val="24"/>
          <w:szCs w:val="24"/>
        </w:rPr>
      </w:pPr>
      <w:r w:rsidRPr="008F33FE">
        <w:rPr>
          <w:rFonts w:ascii="Arial" w:hAnsi="Arial" w:cs="Arial"/>
          <w:i/>
          <w:iCs/>
          <w:color w:val="000000" w:themeColor="text1"/>
          <w:sz w:val="24"/>
          <w:szCs w:val="24"/>
        </w:rPr>
        <w:t>Comunicaciones y redes de comunicaciones:</w:t>
      </w:r>
      <w:r>
        <w:rPr>
          <w:rFonts w:ascii="Arial" w:hAnsi="Arial" w:cs="Arial"/>
          <w:color w:val="000000" w:themeColor="text1"/>
          <w:sz w:val="24"/>
          <w:szCs w:val="24"/>
        </w:rPr>
        <w:t xml:space="preserve"> se debe tener acceso a la red pública de comunicaciones para obtener información de las Redes Locales de la empresa. </w:t>
      </w:r>
    </w:p>
    <w:p w14:paraId="473C99FD" w14:textId="77777777" w:rsidR="00687E24" w:rsidRDefault="00687E24" w:rsidP="00687E24">
      <w:pPr>
        <w:pStyle w:val="Prrafodelista"/>
        <w:shd w:val="clear" w:color="auto" w:fill="FFFFFF"/>
        <w:spacing w:before="100" w:beforeAutospacing="1" w:after="100" w:afterAutospacing="1" w:line="240" w:lineRule="auto"/>
        <w:ind w:left="1440"/>
        <w:jc w:val="both"/>
        <w:rPr>
          <w:rFonts w:ascii="Arial" w:hAnsi="Arial" w:cs="Arial"/>
          <w:color w:val="000000" w:themeColor="text1"/>
          <w:sz w:val="24"/>
          <w:szCs w:val="24"/>
        </w:rPr>
      </w:pPr>
      <w:r w:rsidRPr="00984C6A">
        <w:rPr>
          <w:rFonts w:ascii="Arial" w:hAnsi="Arial" w:cs="Arial"/>
          <w:color w:val="000000" w:themeColor="text1"/>
          <w:sz w:val="24"/>
          <w:szCs w:val="24"/>
        </w:rPr>
        <w:t xml:space="preserve"> </w:t>
      </w:r>
    </w:p>
    <w:p w14:paraId="7AEC4783" w14:textId="77777777" w:rsidR="00687E24" w:rsidRDefault="00687E24" w:rsidP="00687E24">
      <w:pPr>
        <w:pStyle w:val="Prrafodelista"/>
        <w:numPr>
          <w:ilvl w:val="0"/>
          <w:numId w:val="8"/>
        </w:numPr>
        <w:shd w:val="clear" w:color="auto" w:fill="FFFFFF"/>
        <w:spacing w:before="100" w:beforeAutospacing="1" w:after="100" w:afterAutospacing="1" w:line="240" w:lineRule="auto"/>
        <w:jc w:val="both"/>
        <w:rPr>
          <w:rFonts w:ascii="Arial" w:hAnsi="Arial" w:cs="Arial"/>
          <w:color w:val="000000" w:themeColor="text1"/>
          <w:sz w:val="24"/>
          <w:szCs w:val="24"/>
        </w:rPr>
      </w:pPr>
      <w:r>
        <w:rPr>
          <w:rFonts w:ascii="Arial" w:hAnsi="Arial" w:cs="Arial"/>
          <w:color w:val="000000" w:themeColor="text1"/>
          <w:sz w:val="24"/>
          <w:szCs w:val="24"/>
        </w:rPr>
        <w:t>Organización:</w:t>
      </w:r>
    </w:p>
    <w:p w14:paraId="55806D2A" w14:textId="77777777" w:rsidR="00687E24" w:rsidRDefault="00687E24" w:rsidP="00687E24">
      <w:pPr>
        <w:pStyle w:val="Prrafodelista"/>
        <w:shd w:val="clear" w:color="auto" w:fill="FFFFFF"/>
        <w:spacing w:before="100" w:beforeAutospacing="1" w:after="100" w:afterAutospacing="1" w:line="240" w:lineRule="auto"/>
        <w:ind w:left="1440"/>
        <w:jc w:val="both"/>
        <w:rPr>
          <w:rFonts w:ascii="Arial" w:hAnsi="Arial" w:cs="Arial"/>
          <w:color w:val="000000" w:themeColor="text1"/>
          <w:sz w:val="24"/>
          <w:szCs w:val="24"/>
        </w:rPr>
      </w:pPr>
    </w:p>
    <w:p w14:paraId="3AE8D8C6" w14:textId="77777777" w:rsidR="00687E24" w:rsidRDefault="00687E24" w:rsidP="00687E24">
      <w:pPr>
        <w:pStyle w:val="Prrafodelista"/>
        <w:shd w:val="clear" w:color="auto" w:fill="FFFFFF"/>
        <w:spacing w:before="100" w:beforeAutospacing="1" w:after="100" w:afterAutospacing="1" w:line="240" w:lineRule="auto"/>
        <w:ind w:left="1440"/>
        <w:jc w:val="both"/>
        <w:rPr>
          <w:rFonts w:ascii="Arial" w:hAnsi="Arial" w:cs="Arial"/>
          <w:color w:val="000000" w:themeColor="text1"/>
          <w:sz w:val="24"/>
          <w:szCs w:val="24"/>
        </w:rPr>
      </w:pPr>
      <w:r>
        <w:rPr>
          <w:rFonts w:ascii="Arial" w:hAnsi="Arial" w:cs="Arial"/>
          <w:color w:val="000000" w:themeColor="text1"/>
          <w:sz w:val="24"/>
          <w:szCs w:val="24"/>
        </w:rPr>
        <w:t>El auditor deberá conocer el organigrama de la empresa para conocer la estructura oficial, así también los departamentos que lo componen determinando cuales son las funciones más importantes.</w:t>
      </w:r>
    </w:p>
    <w:p w14:paraId="11D0E8B8" w14:textId="77777777" w:rsidR="00687E24" w:rsidRDefault="00687E24" w:rsidP="00687E24">
      <w:pPr>
        <w:pStyle w:val="Prrafodelista"/>
        <w:shd w:val="clear" w:color="auto" w:fill="FFFFFF"/>
        <w:spacing w:before="100" w:beforeAutospacing="1" w:after="100" w:afterAutospacing="1" w:line="240" w:lineRule="auto"/>
        <w:ind w:left="1440"/>
        <w:jc w:val="both"/>
        <w:rPr>
          <w:rFonts w:ascii="Arial" w:hAnsi="Arial" w:cs="Arial"/>
          <w:color w:val="000000" w:themeColor="text1"/>
          <w:sz w:val="24"/>
          <w:szCs w:val="24"/>
        </w:rPr>
      </w:pPr>
      <w:r>
        <w:rPr>
          <w:rFonts w:ascii="Arial" w:hAnsi="Arial" w:cs="Arial"/>
          <w:color w:val="000000" w:themeColor="text1"/>
          <w:sz w:val="24"/>
          <w:szCs w:val="24"/>
        </w:rPr>
        <w:t>Dentro de la organización se debe tener en cuenta:</w:t>
      </w:r>
    </w:p>
    <w:p w14:paraId="167C8495" w14:textId="77777777" w:rsidR="00687E24" w:rsidRDefault="00687E24" w:rsidP="00687E24">
      <w:pPr>
        <w:pStyle w:val="Prrafodelista"/>
        <w:shd w:val="clear" w:color="auto" w:fill="FFFFFF"/>
        <w:spacing w:before="100" w:beforeAutospacing="1" w:after="100" w:afterAutospacing="1" w:line="240" w:lineRule="auto"/>
        <w:ind w:left="1440"/>
        <w:jc w:val="both"/>
        <w:rPr>
          <w:rFonts w:ascii="Arial" w:hAnsi="Arial" w:cs="Arial"/>
          <w:color w:val="000000" w:themeColor="text1"/>
          <w:sz w:val="24"/>
          <w:szCs w:val="24"/>
        </w:rPr>
      </w:pPr>
    </w:p>
    <w:p w14:paraId="41F70246" w14:textId="77777777" w:rsidR="00687E24" w:rsidRDefault="00687E24" w:rsidP="00687E24">
      <w:pPr>
        <w:pStyle w:val="Prrafodelista"/>
        <w:numPr>
          <w:ilvl w:val="2"/>
          <w:numId w:val="12"/>
        </w:numPr>
        <w:shd w:val="clear" w:color="auto" w:fill="FFFFFF"/>
        <w:spacing w:before="100" w:beforeAutospacing="1" w:after="100" w:afterAutospacing="1" w:line="240" w:lineRule="auto"/>
        <w:jc w:val="both"/>
        <w:rPr>
          <w:rFonts w:ascii="Arial" w:hAnsi="Arial" w:cs="Arial"/>
          <w:color w:val="000000" w:themeColor="text1"/>
          <w:sz w:val="24"/>
          <w:szCs w:val="24"/>
        </w:rPr>
      </w:pPr>
      <w:r w:rsidRPr="0042338A">
        <w:rPr>
          <w:rFonts w:ascii="Arial" w:hAnsi="Arial" w:cs="Arial"/>
          <w:i/>
          <w:iCs/>
          <w:color w:val="000000" w:themeColor="text1"/>
          <w:sz w:val="24"/>
          <w:szCs w:val="24"/>
        </w:rPr>
        <w:t>Relaciones jerárquicas y funcionales entre órganos de la organización:</w:t>
      </w:r>
      <w:r>
        <w:rPr>
          <w:rFonts w:ascii="Arial" w:hAnsi="Arial" w:cs="Arial"/>
          <w:color w:val="000000" w:themeColor="text1"/>
          <w:sz w:val="24"/>
          <w:szCs w:val="24"/>
        </w:rPr>
        <w:t xml:space="preserve"> verificación del cumplimiento de las relaciones funcionales y jerárquicas previstas.</w:t>
      </w:r>
    </w:p>
    <w:p w14:paraId="3C1F0F79" w14:textId="77777777" w:rsidR="00687E24" w:rsidRDefault="00687E24" w:rsidP="00687E24">
      <w:pPr>
        <w:pStyle w:val="Prrafodelista"/>
        <w:numPr>
          <w:ilvl w:val="2"/>
          <w:numId w:val="12"/>
        </w:numPr>
        <w:shd w:val="clear" w:color="auto" w:fill="FFFFFF"/>
        <w:spacing w:before="100" w:beforeAutospacing="1" w:after="100" w:afterAutospacing="1" w:line="240" w:lineRule="auto"/>
        <w:jc w:val="both"/>
        <w:rPr>
          <w:rFonts w:ascii="Arial" w:hAnsi="Arial" w:cs="Arial"/>
          <w:color w:val="000000" w:themeColor="text1"/>
          <w:sz w:val="24"/>
          <w:szCs w:val="24"/>
        </w:rPr>
      </w:pPr>
      <w:r w:rsidRPr="0042338A">
        <w:rPr>
          <w:rFonts w:ascii="Arial" w:hAnsi="Arial" w:cs="Arial"/>
          <w:i/>
          <w:iCs/>
          <w:color w:val="000000" w:themeColor="text1"/>
          <w:sz w:val="24"/>
          <w:szCs w:val="24"/>
        </w:rPr>
        <w:t>Flujos de información:</w:t>
      </w:r>
      <w:r>
        <w:rPr>
          <w:rFonts w:ascii="Arial" w:hAnsi="Arial" w:cs="Arial"/>
          <w:color w:val="000000" w:themeColor="text1"/>
          <w:sz w:val="24"/>
          <w:szCs w:val="24"/>
        </w:rPr>
        <w:t xml:space="preserve"> canales alternativos de información con los que la empresa cuente.</w:t>
      </w:r>
    </w:p>
    <w:p w14:paraId="0EA158D8" w14:textId="77777777" w:rsidR="00687E24" w:rsidRDefault="00687E24" w:rsidP="00687E24">
      <w:pPr>
        <w:pStyle w:val="Prrafodelista"/>
        <w:numPr>
          <w:ilvl w:val="2"/>
          <w:numId w:val="12"/>
        </w:numPr>
        <w:shd w:val="clear" w:color="auto" w:fill="FFFFFF"/>
        <w:spacing w:before="100" w:beforeAutospacing="1" w:after="100" w:afterAutospacing="1" w:line="240" w:lineRule="auto"/>
        <w:jc w:val="both"/>
        <w:rPr>
          <w:rFonts w:ascii="Arial" w:hAnsi="Arial" w:cs="Arial"/>
          <w:color w:val="000000" w:themeColor="text1"/>
          <w:sz w:val="24"/>
          <w:szCs w:val="24"/>
        </w:rPr>
      </w:pPr>
      <w:r w:rsidRPr="0042338A">
        <w:rPr>
          <w:rFonts w:ascii="Arial" w:hAnsi="Arial" w:cs="Arial"/>
          <w:i/>
          <w:iCs/>
          <w:color w:val="000000" w:themeColor="text1"/>
          <w:sz w:val="24"/>
          <w:szCs w:val="24"/>
        </w:rPr>
        <w:t xml:space="preserve">Números de puestos de trabajo: </w:t>
      </w:r>
      <w:r>
        <w:rPr>
          <w:rFonts w:ascii="Arial" w:hAnsi="Arial" w:cs="Arial"/>
          <w:color w:val="000000" w:themeColor="text1"/>
          <w:sz w:val="24"/>
          <w:szCs w:val="24"/>
        </w:rPr>
        <w:t>comprobar que los Nombres de los puestos de trabajo corresponden a funciones reales distintas.</w:t>
      </w:r>
    </w:p>
    <w:p w14:paraId="5EDA1FAC" w14:textId="77777777" w:rsidR="00687E24" w:rsidRDefault="00687E24" w:rsidP="00687E24">
      <w:pPr>
        <w:pStyle w:val="Prrafodelista"/>
        <w:numPr>
          <w:ilvl w:val="2"/>
          <w:numId w:val="12"/>
        </w:numPr>
        <w:shd w:val="clear" w:color="auto" w:fill="FFFFFF"/>
        <w:spacing w:before="100" w:beforeAutospacing="1" w:after="100" w:afterAutospacing="1" w:line="240" w:lineRule="auto"/>
        <w:jc w:val="both"/>
        <w:rPr>
          <w:rFonts w:ascii="Arial" w:hAnsi="Arial" w:cs="Arial"/>
          <w:color w:val="000000" w:themeColor="text1"/>
          <w:sz w:val="24"/>
          <w:szCs w:val="24"/>
        </w:rPr>
      </w:pPr>
      <w:r w:rsidRPr="0042338A">
        <w:rPr>
          <w:rFonts w:ascii="Arial" w:hAnsi="Arial" w:cs="Arial"/>
          <w:i/>
          <w:iCs/>
          <w:color w:val="000000" w:themeColor="text1"/>
          <w:sz w:val="24"/>
          <w:szCs w:val="24"/>
        </w:rPr>
        <w:t>Número de personas por Puesto de Trabajo:</w:t>
      </w:r>
      <w:r>
        <w:rPr>
          <w:rFonts w:ascii="Arial" w:hAnsi="Arial" w:cs="Arial"/>
          <w:color w:val="000000" w:themeColor="text1"/>
          <w:sz w:val="24"/>
          <w:szCs w:val="24"/>
        </w:rPr>
        <w:t xml:space="preserve"> se deberá exponer el número de empleados reales de cada sección auditada.</w:t>
      </w:r>
    </w:p>
    <w:p w14:paraId="70FDF514" w14:textId="77777777" w:rsidR="00687E24" w:rsidRPr="00744F48" w:rsidRDefault="00687E24" w:rsidP="00687E24">
      <w:pPr>
        <w:pStyle w:val="Prrafodelista"/>
        <w:shd w:val="clear" w:color="auto" w:fill="FFFFFF"/>
        <w:spacing w:before="100" w:beforeAutospacing="1" w:after="100" w:afterAutospacing="1" w:line="240" w:lineRule="auto"/>
        <w:ind w:left="2160"/>
        <w:jc w:val="both"/>
        <w:rPr>
          <w:rFonts w:ascii="Arial" w:hAnsi="Arial" w:cs="Arial"/>
          <w:color w:val="000000" w:themeColor="text1"/>
          <w:sz w:val="24"/>
          <w:szCs w:val="24"/>
        </w:rPr>
      </w:pPr>
    </w:p>
    <w:p w14:paraId="59AFFA2C" w14:textId="77777777" w:rsidR="00687E24" w:rsidRPr="00744F48" w:rsidRDefault="00687E24" w:rsidP="00687E24">
      <w:pPr>
        <w:numPr>
          <w:ilvl w:val="0"/>
          <w:numId w:val="12"/>
        </w:numPr>
        <w:shd w:val="clear" w:color="auto" w:fill="FFFFFF"/>
        <w:spacing w:before="100" w:beforeAutospacing="1" w:after="100" w:afterAutospacing="1" w:line="240" w:lineRule="auto"/>
        <w:jc w:val="both"/>
        <w:rPr>
          <w:rFonts w:ascii="Arial" w:hAnsi="Arial" w:cs="Arial"/>
          <w:b/>
          <w:bCs/>
          <w:color w:val="0070C0"/>
          <w:sz w:val="24"/>
          <w:szCs w:val="24"/>
        </w:rPr>
      </w:pPr>
      <w:r w:rsidRPr="00744F48">
        <w:rPr>
          <w:rFonts w:ascii="Arial" w:hAnsi="Arial" w:cs="Arial"/>
          <w:b/>
          <w:bCs/>
          <w:color w:val="0070C0"/>
          <w:sz w:val="24"/>
          <w:szCs w:val="24"/>
        </w:rPr>
        <w:t>Determinación de los recursos necesarios para realizar la auditoría</w:t>
      </w:r>
    </w:p>
    <w:p w14:paraId="4F1D5834" w14:textId="77777777" w:rsidR="00687E24" w:rsidRDefault="00687E24" w:rsidP="00687E24">
      <w:pPr>
        <w:shd w:val="clear" w:color="auto" w:fill="FFFFFF"/>
        <w:spacing w:before="100" w:beforeAutospacing="1" w:after="100" w:afterAutospacing="1" w:line="240" w:lineRule="auto"/>
        <w:jc w:val="both"/>
        <w:rPr>
          <w:rFonts w:ascii="Arial" w:hAnsi="Arial" w:cs="Arial"/>
          <w:color w:val="000000" w:themeColor="text1"/>
          <w:sz w:val="24"/>
          <w:szCs w:val="24"/>
        </w:rPr>
      </w:pPr>
      <w:r>
        <w:rPr>
          <w:rFonts w:ascii="Arial" w:hAnsi="Arial" w:cs="Arial"/>
          <w:color w:val="000000" w:themeColor="text1"/>
          <w:sz w:val="24"/>
          <w:szCs w:val="24"/>
        </w:rPr>
        <w:t>Los recursos se determinan en:</w:t>
      </w:r>
    </w:p>
    <w:p w14:paraId="33CDA426" w14:textId="77777777" w:rsidR="00687E24" w:rsidRDefault="00687E24" w:rsidP="00687E24">
      <w:pPr>
        <w:pStyle w:val="Prrafodelista"/>
        <w:numPr>
          <w:ilvl w:val="0"/>
          <w:numId w:val="8"/>
        </w:numPr>
        <w:shd w:val="clear" w:color="auto" w:fill="FFFFFF"/>
        <w:spacing w:before="100" w:beforeAutospacing="1" w:after="100" w:afterAutospacing="1" w:line="240" w:lineRule="auto"/>
        <w:jc w:val="both"/>
        <w:rPr>
          <w:rFonts w:ascii="Arial" w:hAnsi="Arial" w:cs="Arial"/>
          <w:color w:val="000000" w:themeColor="text1"/>
          <w:sz w:val="24"/>
          <w:szCs w:val="24"/>
        </w:rPr>
      </w:pPr>
      <w:r w:rsidRPr="00744F48">
        <w:rPr>
          <w:rFonts w:ascii="Arial" w:hAnsi="Arial" w:cs="Arial"/>
          <w:i/>
          <w:iCs/>
          <w:color w:val="000000" w:themeColor="text1"/>
          <w:sz w:val="24"/>
          <w:szCs w:val="24"/>
        </w:rPr>
        <w:t>Recursos materiales:</w:t>
      </w:r>
      <w:r>
        <w:rPr>
          <w:rFonts w:ascii="Arial" w:hAnsi="Arial" w:cs="Arial"/>
          <w:color w:val="000000" w:themeColor="text1"/>
          <w:sz w:val="24"/>
          <w:szCs w:val="24"/>
        </w:rPr>
        <w:t xml:space="preserve"> los cuales se constituyen en materiales de hardware y software.</w:t>
      </w:r>
    </w:p>
    <w:p w14:paraId="731F16CD" w14:textId="77777777" w:rsidR="00687E24" w:rsidRPr="00744F48" w:rsidRDefault="00687E24" w:rsidP="00687E24">
      <w:pPr>
        <w:pStyle w:val="Prrafodelista"/>
        <w:numPr>
          <w:ilvl w:val="0"/>
          <w:numId w:val="8"/>
        </w:numPr>
        <w:shd w:val="clear" w:color="auto" w:fill="FFFFFF"/>
        <w:spacing w:before="100" w:beforeAutospacing="1" w:after="100" w:afterAutospacing="1" w:line="240" w:lineRule="auto"/>
        <w:jc w:val="both"/>
        <w:rPr>
          <w:rFonts w:ascii="Arial" w:hAnsi="Arial" w:cs="Arial"/>
          <w:color w:val="000000" w:themeColor="text1"/>
          <w:sz w:val="24"/>
          <w:szCs w:val="24"/>
        </w:rPr>
      </w:pPr>
      <w:r w:rsidRPr="00744F48">
        <w:rPr>
          <w:rFonts w:ascii="Arial" w:hAnsi="Arial" w:cs="Arial"/>
          <w:i/>
          <w:iCs/>
          <w:color w:val="000000" w:themeColor="text1"/>
          <w:sz w:val="24"/>
          <w:szCs w:val="24"/>
        </w:rPr>
        <w:lastRenderedPageBreak/>
        <w:t>Recursos humanos:</w:t>
      </w:r>
      <w:r>
        <w:rPr>
          <w:rFonts w:ascii="Arial" w:hAnsi="Arial" w:cs="Arial"/>
          <w:color w:val="000000" w:themeColor="text1"/>
          <w:sz w:val="24"/>
          <w:szCs w:val="24"/>
        </w:rPr>
        <w:t xml:space="preserve"> las características y perfiles del personal seleccionado dependen de la materia auditable.</w:t>
      </w:r>
    </w:p>
    <w:p w14:paraId="0ABA9DE1" w14:textId="77777777" w:rsidR="00687E24" w:rsidRPr="00CA2AA6" w:rsidRDefault="00687E24" w:rsidP="00687E24">
      <w:pPr>
        <w:numPr>
          <w:ilvl w:val="0"/>
          <w:numId w:val="12"/>
        </w:numPr>
        <w:shd w:val="clear" w:color="auto" w:fill="FFFFFF"/>
        <w:spacing w:before="100" w:beforeAutospacing="1" w:after="100" w:afterAutospacing="1" w:line="240" w:lineRule="auto"/>
        <w:jc w:val="both"/>
        <w:rPr>
          <w:rFonts w:ascii="Arial" w:hAnsi="Arial" w:cs="Arial"/>
          <w:b/>
          <w:bCs/>
          <w:color w:val="0070C0"/>
          <w:sz w:val="24"/>
          <w:szCs w:val="24"/>
        </w:rPr>
      </w:pPr>
      <w:r w:rsidRPr="00CA2AA6">
        <w:rPr>
          <w:rFonts w:ascii="Arial" w:hAnsi="Arial" w:cs="Arial"/>
          <w:b/>
          <w:bCs/>
          <w:color w:val="0070C0"/>
          <w:sz w:val="24"/>
          <w:szCs w:val="24"/>
        </w:rPr>
        <w:t>Elaboración del plan y de los programas de trabajo</w:t>
      </w:r>
    </w:p>
    <w:p w14:paraId="34476754" w14:textId="77777777" w:rsidR="00687E24" w:rsidRPr="00EE430C" w:rsidRDefault="00687E24" w:rsidP="00687E24">
      <w:pPr>
        <w:shd w:val="clear" w:color="auto" w:fill="FFFFFF"/>
        <w:spacing w:before="100" w:beforeAutospacing="1" w:after="100" w:afterAutospacing="1" w:line="240" w:lineRule="auto"/>
        <w:jc w:val="both"/>
        <w:rPr>
          <w:rFonts w:ascii="Arial" w:hAnsi="Arial" w:cs="Arial"/>
          <w:color w:val="000000" w:themeColor="text1"/>
          <w:sz w:val="24"/>
          <w:szCs w:val="24"/>
        </w:rPr>
      </w:pPr>
      <w:r w:rsidRPr="00EE430C">
        <w:rPr>
          <w:rFonts w:ascii="Arial" w:hAnsi="Arial" w:cs="Arial"/>
          <w:color w:val="000000" w:themeColor="text1"/>
          <w:sz w:val="24"/>
          <w:szCs w:val="24"/>
        </w:rPr>
        <w:t>El Plan de auditoría se desarrolla teniendo en cuenta lo siguiente:</w:t>
      </w:r>
    </w:p>
    <w:p w14:paraId="3253C9E6" w14:textId="77777777" w:rsidR="00687E24" w:rsidRPr="00EE430C" w:rsidRDefault="00687E24" w:rsidP="00687E24">
      <w:pPr>
        <w:pStyle w:val="Prrafodelista"/>
        <w:numPr>
          <w:ilvl w:val="0"/>
          <w:numId w:val="13"/>
        </w:numPr>
        <w:shd w:val="clear" w:color="auto" w:fill="FFFFFF"/>
        <w:spacing w:before="100" w:beforeAutospacing="1" w:after="100" w:afterAutospacing="1" w:line="240" w:lineRule="auto"/>
        <w:jc w:val="both"/>
        <w:rPr>
          <w:rFonts w:ascii="Arial" w:hAnsi="Arial" w:cs="Arial"/>
          <w:color w:val="000000" w:themeColor="text1"/>
          <w:sz w:val="24"/>
          <w:szCs w:val="24"/>
        </w:rPr>
      </w:pPr>
      <w:r w:rsidRPr="00EE430C">
        <w:rPr>
          <w:rFonts w:ascii="Arial" w:hAnsi="Arial" w:cs="Arial"/>
          <w:color w:val="000000" w:themeColor="text1"/>
          <w:sz w:val="24"/>
          <w:szCs w:val="24"/>
        </w:rPr>
        <w:t>La revisión debe realizarse por áreas generales o áreas específicas.</w:t>
      </w:r>
    </w:p>
    <w:p w14:paraId="537541DD" w14:textId="77777777" w:rsidR="00687E24" w:rsidRPr="00EE430C" w:rsidRDefault="00687E24" w:rsidP="00687E24">
      <w:pPr>
        <w:pStyle w:val="Prrafodelista"/>
        <w:numPr>
          <w:ilvl w:val="0"/>
          <w:numId w:val="13"/>
        </w:numPr>
        <w:shd w:val="clear" w:color="auto" w:fill="FFFFFF"/>
        <w:spacing w:before="100" w:beforeAutospacing="1" w:after="100" w:afterAutospacing="1" w:line="240" w:lineRule="auto"/>
        <w:jc w:val="both"/>
        <w:rPr>
          <w:rFonts w:ascii="Arial" w:hAnsi="Arial" w:cs="Arial"/>
          <w:color w:val="000000" w:themeColor="text1"/>
          <w:sz w:val="24"/>
          <w:szCs w:val="24"/>
        </w:rPr>
      </w:pPr>
      <w:r w:rsidRPr="00EE430C">
        <w:rPr>
          <w:rFonts w:ascii="Arial" w:hAnsi="Arial" w:cs="Arial"/>
          <w:color w:val="000000" w:themeColor="text1"/>
          <w:sz w:val="24"/>
          <w:szCs w:val="24"/>
        </w:rPr>
        <w:t>Si la auditoria es global o parcial el volumen determina el número de auditores necesarios.</w:t>
      </w:r>
    </w:p>
    <w:p w14:paraId="546C95CC" w14:textId="77777777" w:rsidR="00687E24" w:rsidRPr="00EE430C" w:rsidRDefault="00687E24" w:rsidP="00687E24">
      <w:pPr>
        <w:pStyle w:val="Prrafodelista"/>
        <w:numPr>
          <w:ilvl w:val="0"/>
          <w:numId w:val="13"/>
        </w:numPr>
        <w:shd w:val="clear" w:color="auto" w:fill="FFFFFF"/>
        <w:spacing w:before="100" w:beforeAutospacing="1" w:after="100" w:afterAutospacing="1" w:line="240" w:lineRule="auto"/>
        <w:jc w:val="both"/>
        <w:rPr>
          <w:rFonts w:ascii="Arial" w:hAnsi="Arial" w:cs="Arial"/>
          <w:color w:val="000000" w:themeColor="text1"/>
          <w:sz w:val="24"/>
          <w:szCs w:val="24"/>
        </w:rPr>
      </w:pPr>
      <w:r w:rsidRPr="00EE430C">
        <w:rPr>
          <w:rFonts w:ascii="Arial" w:hAnsi="Arial" w:cs="Arial"/>
          <w:color w:val="000000" w:themeColor="text1"/>
          <w:sz w:val="24"/>
          <w:szCs w:val="24"/>
        </w:rPr>
        <w:t>El Plan estructura las tareas a realizar por cada integrante del equipo.</w:t>
      </w:r>
    </w:p>
    <w:p w14:paraId="64BB9D22" w14:textId="77777777" w:rsidR="00687E24" w:rsidRPr="00EE430C" w:rsidRDefault="00687E24" w:rsidP="00687E24">
      <w:pPr>
        <w:pStyle w:val="Prrafodelista"/>
        <w:numPr>
          <w:ilvl w:val="0"/>
          <w:numId w:val="13"/>
        </w:numPr>
        <w:shd w:val="clear" w:color="auto" w:fill="FFFFFF"/>
        <w:spacing w:before="100" w:beforeAutospacing="1" w:after="100" w:afterAutospacing="1" w:line="240" w:lineRule="auto"/>
        <w:jc w:val="both"/>
        <w:rPr>
          <w:rFonts w:ascii="Arial" w:hAnsi="Arial" w:cs="Arial"/>
          <w:color w:val="000000" w:themeColor="text1"/>
          <w:sz w:val="24"/>
          <w:szCs w:val="24"/>
        </w:rPr>
      </w:pPr>
      <w:r w:rsidRPr="00EE430C">
        <w:rPr>
          <w:rFonts w:ascii="Arial" w:hAnsi="Arial" w:cs="Arial"/>
          <w:color w:val="000000" w:themeColor="text1"/>
          <w:sz w:val="24"/>
          <w:szCs w:val="24"/>
        </w:rPr>
        <w:t>Establecer las prioridades de materias auditables, de acuerdo con las prioridades del cliente.</w:t>
      </w:r>
    </w:p>
    <w:p w14:paraId="0C87FC05" w14:textId="77777777" w:rsidR="00687E24" w:rsidRPr="00EE430C" w:rsidRDefault="00687E24" w:rsidP="00687E24">
      <w:pPr>
        <w:pStyle w:val="Prrafodelista"/>
        <w:numPr>
          <w:ilvl w:val="0"/>
          <w:numId w:val="13"/>
        </w:numPr>
        <w:shd w:val="clear" w:color="auto" w:fill="FFFFFF"/>
        <w:spacing w:before="100" w:beforeAutospacing="1" w:after="100" w:afterAutospacing="1" w:line="240" w:lineRule="auto"/>
        <w:jc w:val="both"/>
        <w:rPr>
          <w:rFonts w:ascii="Arial" w:hAnsi="Arial" w:cs="Arial"/>
          <w:color w:val="000000" w:themeColor="text1"/>
          <w:sz w:val="24"/>
          <w:szCs w:val="24"/>
        </w:rPr>
      </w:pPr>
      <w:r w:rsidRPr="00EE430C">
        <w:rPr>
          <w:rFonts w:ascii="Arial" w:hAnsi="Arial" w:cs="Arial"/>
          <w:color w:val="000000" w:themeColor="text1"/>
          <w:sz w:val="24"/>
          <w:szCs w:val="24"/>
        </w:rPr>
        <w:t>Establecer la disponibilidad futura del personal y de los demás recursos.</w:t>
      </w:r>
    </w:p>
    <w:p w14:paraId="57DBF70D" w14:textId="77777777" w:rsidR="00687E24" w:rsidRPr="00CA2AA6" w:rsidRDefault="00687E24" w:rsidP="00687E24">
      <w:pPr>
        <w:numPr>
          <w:ilvl w:val="0"/>
          <w:numId w:val="12"/>
        </w:numPr>
        <w:shd w:val="clear" w:color="auto" w:fill="FFFFFF"/>
        <w:spacing w:before="100" w:beforeAutospacing="1" w:after="100" w:afterAutospacing="1" w:line="240" w:lineRule="auto"/>
        <w:jc w:val="both"/>
        <w:rPr>
          <w:rFonts w:ascii="Arial" w:hAnsi="Arial" w:cs="Arial"/>
          <w:b/>
          <w:bCs/>
          <w:color w:val="0070C0"/>
          <w:sz w:val="24"/>
          <w:szCs w:val="24"/>
        </w:rPr>
      </w:pPr>
      <w:r w:rsidRPr="00CA2AA6">
        <w:rPr>
          <w:rFonts w:ascii="Arial" w:hAnsi="Arial" w:cs="Arial"/>
          <w:b/>
          <w:bCs/>
          <w:color w:val="0070C0"/>
          <w:sz w:val="24"/>
          <w:szCs w:val="24"/>
        </w:rPr>
        <w:t>Actividades propiamente dichas de la auditoría</w:t>
      </w:r>
    </w:p>
    <w:p w14:paraId="2CA18025" w14:textId="77777777" w:rsidR="00687E24" w:rsidRDefault="00687E24" w:rsidP="00687E24">
      <w:pPr>
        <w:shd w:val="clear" w:color="auto" w:fill="FFFFFF"/>
        <w:spacing w:before="100" w:beforeAutospacing="1" w:after="100" w:afterAutospacing="1" w:line="240" w:lineRule="auto"/>
        <w:jc w:val="both"/>
        <w:rPr>
          <w:rFonts w:ascii="Arial" w:hAnsi="Arial" w:cs="Arial"/>
          <w:color w:val="000000" w:themeColor="text1"/>
          <w:sz w:val="24"/>
          <w:szCs w:val="24"/>
        </w:rPr>
      </w:pPr>
      <w:r>
        <w:rPr>
          <w:rFonts w:ascii="Arial" w:hAnsi="Arial" w:cs="Arial"/>
          <w:color w:val="000000" w:themeColor="text1"/>
          <w:sz w:val="24"/>
          <w:szCs w:val="24"/>
        </w:rPr>
        <w:t>Las técnicas y herramientas que se utilizan son:</w:t>
      </w:r>
    </w:p>
    <w:p w14:paraId="4ABDDDCA" w14:textId="77777777" w:rsidR="00687E24" w:rsidRPr="003552F3" w:rsidRDefault="00687E24" w:rsidP="00687E24">
      <w:pPr>
        <w:shd w:val="clear" w:color="auto" w:fill="FFFFFF"/>
        <w:spacing w:before="100" w:beforeAutospacing="1" w:after="100" w:afterAutospacing="1" w:line="240" w:lineRule="auto"/>
        <w:ind w:left="360"/>
        <w:jc w:val="both"/>
        <w:rPr>
          <w:rFonts w:ascii="Arial" w:hAnsi="Arial" w:cs="Arial"/>
          <w:color w:val="000000" w:themeColor="text1"/>
          <w:sz w:val="24"/>
          <w:szCs w:val="24"/>
          <w:u w:val="single"/>
        </w:rPr>
      </w:pPr>
      <w:r w:rsidRPr="003552F3">
        <w:rPr>
          <w:rFonts w:ascii="Arial" w:hAnsi="Arial" w:cs="Arial"/>
          <w:color w:val="000000" w:themeColor="text1"/>
          <w:sz w:val="24"/>
          <w:szCs w:val="24"/>
          <w:u w:val="single"/>
        </w:rPr>
        <w:t>Auditoría por temas generales o por áreas específicas:</w:t>
      </w:r>
    </w:p>
    <w:p w14:paraId="70F259C2" w14:textId="77777777" w:rsidR="00687E24" w:rsidRPr="003552F3" w:rsidRDefault="00687E24" w:rsidP="00687E24">
      <w:pPr>
        <w:pStyle w:val="Prrafodelista"/>
        <w:numPr>
          <w:ilvl w:val="0"/>
          <w:numId w:val="9"/>
        </w:numPr>
        <w:shd w:val="clear" w:color="auto" w:fill="FFFFFF"/>
        <w:spacing w:before="100" w:beforeAutospacing="1" w:after="100" w:afterAutospacing="1" w:line="240" w:lineRule="auto"/>
        <w:ind w:left="1080"/>
        <w:jc w:val="both"/>
        <w:rPr>
          <w:rFonts w:ascii="Arial" w:hAnsi="Arial" w:cs="Arial"/>
          <w:color w:val="000000" w:themeColor="text1"/>
          <w:sz w:val="24"/>
          <w:szCs w:val="24"/>
        </w:rPr>
      </w:pPr>
      <w:r w:rsidRPr="003552F3">
        <w:rPr>
          <w:rFonts w:ascii="Arial" w:hAnsi="Arial" w:cs="Arial"/>
          <w:color w:val="000000" w:themeColor="text1"/>
          <w:sz w:val="24"/>
          <w:szCs w:val="24"/>
        </w:rPr>
        <w:t>Por áreas generales, resulta evidente la calidad y el empleo de más tiempo total y mayores recursos.</w:t>
      </w:r>
    </w:p>
    <w:p w14:paraId="1C6A5D57" w14:textId="77777777" w:rsidR="00687E24" w:rsidRDefault="00687E24" w:rsidP="00687E24">
      <w:pPr>
        <w:pStyle w:val="Prrafodelista"/>
        <w:numPr>
          <w:ilvl w:val="0"/>
          <w:numId w:val="9"/>
        </w:numPr>
        <w:shd w:val="clear" w:color="auto" w:fill="FFFFFF"/>
        <w:spacing w:before="100" w:beforeAutospacing="1" w:after="100" w:afterAutospacing="1" w:line="240" w:lineRule="auto"/>
        <w:ind w:left="1080"/>
        <w:jc w:val="both"/>
        <w:rPr>
          <w:rFonts w:ascii="Arial" w:hAnsi="Arial" w:cs="Arial"/>
          <w:color w:val="000000" w:themeColor="text1"/>
          <w:sz w:val="24"/>
          <w:szCs w:val="24"/>
        </w:rPr>
      </w:pPr>
      <w:r w:rsidRPr="003552F3">
        <w:rPr>
          <w:rFonts w:ascii="Arial" w:hAnsi="Arial" w:cs="Arial"/>
          <w:color w:val="000000" w:themeColor="text1"/>
          <w:sz w:val="24"/>
          <w:szCs w:val="24"/>
        </w:rPr>
        <w:t>Por áreas específicas, se abarcan de una vez todas las peculiaridades que afectan a las mismas.</w:t>
      </w:r>
    </w:p>
    <w:p w14:paraId="378BA1CE" w14:textId="77777777" w:rsidR="00687E24" w:rsidRPr="003552F3" w:rsidRDefault="00687E24" w:rsidP="00687E24">
      <w:pPr>
        <w:shd w:val="clear" w:color="auto" w:fill="FFFFFF"/>
        <w:spacing w:before="100" w:beforeAutospacing="1" w:after="100" w:afterAutospacing="1" w:line="240" w:lineRule="auto"/>
        <w:ind w:left="360"/>
        <w:jc w:val="both"/>
        <w:rPr>
          <w:rFonts w:ascii="Arial" w:hAnsi="Arial" w:cs="Arial"/>
          <w:color w:val="000000" w:themeColor="text1"/>
          <w:sz w:val="24"/>
          <w:szCs w:val="24"/>
          <w:u w:val="single"/>
        </w:rPr>
      </w:pPr>
      <w:r w:rsidRPr="003552F3">
        <w:rPr>
          <w:rFonts w:ascii="Arial" w:hAnsi="Arial" w:cs="Arial"/>
          <w:color w:val="000000" w:themeColor="text1"/>
          <w:sz w:val="24"/>
          <w:szCs w:val="24"/>
          <w:u w:val="single"/>
        </w:rPr>
        <w:t>Técnicas de trabajo:</w:t>
      </w:r>
    </w:p>
    <w:p w14:paraId="02CB3574" w14:textId="77777777" w:rsidR="00687E24" w:rsidRPr="001E7938" w:rsidRDefault="00687E24" w:rsidP="00687E24">
      <w:pPr>
        <w:pStyle w:val="Prrafodelista"/>
        <w:numPr>
          <w:ilvl w:val="0"/>
          <w:numId w:val="11"/>
        </w:numPr>
        <w:shd w:val="clear" w:color="auto" w:fill="FFFFFF"/>
        <w:spacing w:before="100" w:beforeAutospacing="1" w:after="100" w:afterAutospacing="1" w:line="240" w:lineRule="auto"/>
        <w:ind w:left="1080"/>
        <w:jc w:val="both"/>
        <w:rPr>
          <w:rFonts w:ascii="Arial" w:hAnsi="Arial" w:cs="Arial"/>
          <w:color w:val="000000" w:themeColor="text1"/>
          <w:sz w:val="24"/>
          <w:szCs w:val="24"/>
        </w:rPr>
      </w:pPr>
      <w:r w:rsidRPr="001E7938">
        <w:rPr>
          <w:rFonts w:ascii="Arial" w:hAnsi="Arial" w:cs="Arial"/>
          <w:color w:val="000000" w:themeColor="text1"/>
          <w:sz w:val="24"/>
          <w:szCs w:val="24"/>
        </w:rPr>
        <w:t>Análisis de la información recabada del auditado.</w:t>
      </w:r>
    </w:p>
    <w:p w14:paraId="48CE5FE8" w14:textId="77777777" w:rsidR="00687E24" w:rsidRPr="001E7938" w:rsidRDefault="00687E24" w:rsidP="00687E24">
      <w:pPr>
        <w:pStyle w:val="Prrafodelista"/>
        <w:numPr>
          <w:ilvl w:val="0"/>
          <w:numId w:val="11"/>
        </w:numPr>
        <w:shd w:val="clear" w:color="auto" w:fill="FFFFFF"/>
        <w:spacing w:before="100" w:beforeAutospacing="1" w:after="100" w:afterAutospacing="1" w:line="240" w:lineRule="auto"/>
        <w:ind w:left="1080"/>
        <w:jc w:val="both"/>
        <w:rPr>
          <w:rFonts w:ascii="Arial" w:hAnsi="Arial" w:cs="Arial"/>
          <w:color w:val="000000" w:themeColor="text1"/>
          <w:sz w:val="24"/>
          <w:szCs w:val="24"/>
        </w:rPr>
      </w:pPr>
      <w:r w:rsidRPr="001E7938">
        <w:rPr>
          <w:rFonts w:ascii="Arial" w:hAnsi="Arial" w:cs="Arial"/>
          <w:color w:val="000000" w:themeColor="text1"/>
          <w:sz w:val="24"/>
          <w:szCs w:val="24"/>
        </w:rPr>
        <w:t>Análisis de la información propia.</w:t>
      </w:r>
    </w:p>
    <w:p w14:paraId="30422D0A" w14:textId="77777777" w:rsidR="00687E24" w:rsidRPr="001E7938" w:rsidRDefault="00687E24" w:rsidP="00687E24">
      <w:pPr>
        <w:pStyle w:val="Prrafodelista"/>
        <w:numPr>
          <w:ilvl w:val="0"/>
          <w:numId w:val="11"/>
        </w:numPr>
        <w:shd w:val="clear" w:color="auto" w:fill="FFFFFF"/>
        <w:spacing w:before="100" w:beforeAutospacing="1" w:after="100" w:afterAutospacing="1" w:line="240" w:lineRule="auto"/>
        <w:ind w:left="1080"/>
        <w:jc w:val="both"/>
        <w:rPr>
          <w:rFonts w:ascii="Arial" w:hAnsi="Arial" w:cs="Arial"/>
          <w:color w:val="000000" w:themeColor="text1"/>
          <w:sz w:val="24"/>
          <w:szCs w:val="24"/>
        </w:rPr>
      </w:pPr>
      <w:r w:rsidRPr="001E7938">
        <w:rPr>
          <w:rFonts w:ascii="Arial" w:hAnsi="Arial" w:cs="Arial"/>
          <w:color w:val="000000" w:themeColor="text1"/>
          <w:sz w:val="24"/>
          <w:szCs w:val="24"/>
        </w:rPr>
        <w:t>Cruzamiento de las informaciones anteriores.</w:t>
      </w:r>
    </w:p>
    <w:p w14:paraId="75C6965F" w14:textId="77777777" w:rsidR="00687E24" w:rsidRPr="001E7938" w:rsidRDefault="00687E24" w:rsidP="00687E24">
      <w:pPr>
        <w:pStyle w:val="Prrafodelista"/>
        <w:numPr>
          <w:ilvl w:val="0"/>
          <w:numId w:val="11"/>
        </w:numPr>
        <w:shd w:val="clear" w:color="auto" w:fill="FFFFFF"/>
        <w:spacing w:before="100" w:beforeAutospacing="1" w:after="100" w:afterAutospacing="1" w:line="240" w:lineRule="auto"/>
        <w:ind w:left="1080"/>
        <w:jc w:val="both"/>
        <w:rPr>
          <w:rFonts w:ascii="Arial" w:hAnsi="Arial" w:cs="Arial"/>
          <w:color w:val="000000" w:themeColor="text1"/>
          <w:sz w:val="24"/>
          <w:szCs w:val="24"/>
        </w:rPr>
      </w:pPr>
      <w:r w:rsidRPr="001E7938">
        <w:rPr>
          <w:rFonts w:ascii="Arial" w:hAnsi="Arial" w:cs="Arial"/>
          <w:color w:val="000000" w:themeColor="text1"/>
          <w:sz w:val="24"/>
          <w:szCs w:val="24"/>
        </w:rPr>
        <w:t>Entrevistas</w:t>
      </w:r>
    </w:p>
    <w:p w14:paraId="5E83AE20" w14:textId="77777777" w:rsidR="00687E24" w:rsidRPr="001E7938" w:rsidRDefault="00687E24" w:rsidP="00687E24">
      <w:pPr>
        <w:pStyle w:val="Prrafodelista"/>
        <w:numPr>
          <w:ilvl w:val="0"/>
          <w:numId w:val="11"/>
        </w:numPr>
        <w:shd w:val="clear" w:color="auto" w:fill="FFFFFF"/>
        <w:spacing w:before="100" w:beforeAutospacing="1" w:after="100" w:afterAutospacing="1" w:line="240" w:lineRule="auto"/>
        <w:ind w:left="1080"/>
        <w:jc w:val="both"/>
        <w:rPr>
          <w:rFonts w:ascii="Arial" w:hAnsi="Arial" w:cs="Arial"/>
          <w:color w:val="000000" w:themeColor="text1"/>
          <w:sz w:val="24"/>
          <w:szCs w:val="24"/>
        </w:rPr>
      </w:pPr>
      <w:r w:rsidRPr="001E7938">
        <w:rPr>
          <w:rFonts w:ascii="Arial" w:hAnsi="Arial" w:cs="Arial"/>
          <w:color w:val="000000" w:themeColor="text1"/>
          <w:sz w:val="24"/>
          <w:szCs w:val="24"/>
        </w:rPr>
        <w:t xml:space="preserve">Simulación </w:t>
      </w:r>
    </w:p>
    <w:p w14:paraId="7CBBE5F3" w14:textId="77777777" w:rsidR="00687E24" w:rsidRPr="001E7938" w:rsidRDefault="00687E24" w:rsidP="00687E24">
      <w:pPr>
        <w:pStyle w:val="Prrafodelista"/>
        <w:numPr>
          <w:ilvl w:val="0"/>
          <w:numId w:val="11"/>
        </w:numPr>
        <w:shd w:val="clear" w:color="auto" w:fill="FFFFFF"/>
        <w:spacing w:before="100" w:beforeAutospacing="1" w:after="100" w:afterAutospacing="1" w:line="240" w:lineRule="auto"/>
        <w:ind w:left="1080"/>
        <w:jc w:val="both"/>
        <w:rPr>
          <w:rFonts w:ascii="Arial" w:hAnsi="Arial" w:cs="Arial"/>
          <w:color w:val="000000" w:themeColor="text1"/>
          <w:sz w:val="24"/>
          <w:szCs w:val="24"/>
        </w:rPr>
      </w:pPr>
      <w:r w:rsidRPr="001E7938">
        <w:rPr>
          <w:rFonts w:ascii="Arial" w:hAnsi="Arial" w:cs="Arial"/>
          <w:color w:val="000000" w:themeColor="text1"/>
          <w:sz w:val="24"/>
          <w:szCs w:val="24"/>
        </w:rPr>
        <w:t>muestreos</w:t>
      </w:r>
    </w:p>
    <w:p w14:paraId="4F71A3CC" w14:textId="77777777" w:rsidR="00687E24" w:rsidRPr="003552F3" w:rsidRDefault="00687E24" w:rsidP="00687E24">
      <w:pPr>
        <w:shd w:val="clear" w:color="auto" w:fill="FFFFFF"/>
        <w:spacing w:after="100" w:afterAutospacing="1" w:line="240" w:lineRule="auto"/>
        <w:ind w:left="360"/>
        <w:jc w:val="both"/>
        <w:rPr>
          <w:rFonts w:ascii="Arial" w:hAnsi="Arial" w:cs="Arial"/>
          <w:color w:val="000000" w:themeColor="text1"/>
          <w:sz w:val="24"/>
          <w:szCs w:val="24"/>
          <w:u w:val="single"/>
        </w:rPr>
      </w:pPr>
      <w:r w:rsidRPr="003552F3">
        <w:rPr>
          <w:rFonts w:ascii="Arial" w:hAnsi="Arial" w:cs="Arial"/>
          <w:color w:val="000000" w:themeColor="text1"/>
          <w:sz w:val="24"/>
          <w:szCs w:val="24"/>
          <w:u w:val="single"/>
        </w:rPr>
        <w:t>Herramientas:</w:t>
      </w:r>
    </w:p>
    <w:p w14:paraId="55A5A126" w14:textId="77777777" w:rsidR="00687E24" w:rsidRPr="003552F3" w:rsidRDefault="00687E24" w:rsidP="00687E24">
      <w:pPr>
        <w:pStyle w:val="Prrafodelista"/>
        <w:numPr>
          <w:ilvl w:val="0"/>
          <w:numId w:val="10"/>
        </w:numPr>
        <w:shd w:val="clear" w:color="auto" w:fill="FFFFFF"/>
        <w:spacing w:before="100" w:beforeAutospacing="1" w:after="100" w:afterAutospacing="1" w:line="240" w:lineRule="auto"/>
        <w:ind w:left="1080"/>
        <w:jc w:val="both"/>
        <w:rPr>
          <w:rFonts w:ascii="Arial" w:hAnsi="Arial" w:cs="Arial"/>
          <w:color w:val="000000" w:themeColor="text1"/>
          <w:sz w:val="24"/>
          <w:szCs w:val="24"/>
        </w:rPr>
      </w:pPr>
      <w:r w:rsidRPr="003552F3">
        <w:rPr>
          <w:rFonts w:ascii="Arial" w:hAnsi="Arial" w:cs="Arial"/>
          <w:color w:val="000000" w:themeColor="text1"/>
          <w:sz w:val="24"/>
          <w:szCs w:val="24"/>
        </w:rPr>
        <w:t xml:space="preserve">Cuestionario general inicial </w:t>
      </w:r>
    </w:p>
    <w:p w14:paraId="4E24190D" w14:textId="77777777" w:rsidR="00687E24" w:rsidRPr="003552F3" w:rsidRDefault="00687E24" w:rsidP="00687E24">
      <w:pPr>
        <w:pStyle w:val="Prrafodelista"/>
        <w:numPr>
          <w:ilvl w:val="0"/>
          <w:numId w:val="10"/>
        </w:numPr>
        <w:shd w:val="clear" w:color="auto" w:fill="FFFFFF"/>
        <w:spacing w:before="100" w:beforeAutospacing="1" w:after="100" w:afterAutospacing="1" w:line="240" w:lineRule="auto"/>
        <w:ind w:left="1080"/>
        <w:jc w:val="both"/>
        <w:rPr>
          <w:rFonts w:ascii="Arial" w:hAnsi="Arial" w:cs="Arial"/>
          <w:color w:val="000000" w:themeColor="text1"/>
          <w:sz w:val="24"/>
          <w:szCs w:val="24"/>
        </w:rPr>
      </w:pPr>
      <w:r w:rsidRPr="003552F3">
        <w:rPr>
          <w:rFonts w:ascii="Arial" w:hAnsi="Arial" w:cs="Arial"/>
          <w:color w:val="000000" w:themeColor="text1"/>
          <w:sz w:val="24"/>
          <w:szCs w:val="24"/>
        </w:rPr>
        <w:t>Cuestionario-</w:t>
      </w:r>
      <w:proofErr w:type="spellStart"/>
      <w:r w:rsidRPr="003552F3">
        <w:rPr>
          <w:rFonts w:ascii="Arial" w:hAnsi="Arial" w:cs="Arial"/>
          <w:color w:val="000000" w:themeColor="text1"/>
          <w:sz w:val="24"/>
          <w:szCs w:val="24"/>
        </w:rPr>
        <w:t>Checklist</w:t>
      </w:r>
      <w:proofErr w:type="spellEnd"/>
    </w:p>
    <w:p w14:paraId="59E1F74A" w14:textId="77777777" w:rsidR="00687E24" w:rsidRPr="003552F3" w:rsidRDefault="00687E24" w:rsidP="00687E24">
      <w:pPr>
        <w:pStyle w:val="Prrafodelista"/>
        <w:numPr>
          <w:ilvl w:val="0"/>
          <w:numId w:val="10"/>
        </w:numPr>
        <w:shd w:val="clear" w:color="auto" w:fill="FFFFFF"/>
        <w:spacing w:before="100" w:beforeAutospacing="1" w:after="100" w:afterAutospacing="1" w:line="240" w:lineRule="auto"/>
        <w:ind w:left="1080"/>
        <w:jc w:val="both"/>
        <w:rPr>
          <w:rFonts w:ascii="Arial" w:hAnsi="Arial" w:cs="Arial"/>
          <w:color w:val="000000" w:themeColor="text1"/>
          <w:sz w:val="24"/>
          <w:szCs w:val="24"/>
        </w:rPr>
      </w:pPr>
      <w:r w:rsidRPr="003552F3">
        <w:rPr>
          <w:rFonts w:ascii="Arial" w:hAnsi="Arial" w:cs="Arial"/>
          <w:color w:val="000000" w:themeColor="text1"/>
          <w:sz w:val="24"/>
          <w:szCs w:val="24"/>
        </w:rPr>
        <w:t>Estándares</w:t>
      </w:r>
    </w:p>
    <w:p w14:paraId="4CD8BD7B" w14:textId="77777777" w:rsidR="00687E24" w:rsidRPr="003552F3" w:rsidRDefault="00687E24" w:rsidP="00687E24">
      <w:pPr>
        <w:pStyle w:val="Prrafodelista"/>
        <w:numPr>
          <w:ilvl w:val="0"/>
          <w:numId w:val="10"/>
        </w:numPr>
        <w:shd w:val="clear" w:color="auto" w:fill="FFFFFF"/>
        <w:spacing w:before="100" w:beforeAutospacing="1" w:after="100" w:afterAutospacing="1" w:line="240" w:lineRule="auto"/>
        <w:ind w:left="1080"/>
        <w:jc w:val="both"/>
        <w:rPr>
          <w:rFonts w:ascii="Arial" w:hAnsi="Arial" w:cs="Arial"/>
          <w:color w:val="000000" w:themeColor="text1"/>
          <w:sz w:val="24"/>
          <w:szCs w:val="24"/>
        </w:rPr>
      </w:pPr>
      <w:r w:rsidRPr="003552F3">
        <w:rPr>
          <w:rFonts w:ascii="Arial" w:hAnsi="Arial" w:cs="Arial"/>
          <w:color w:val="000000" w:themeColor="text1"/>
          <w:sz w:val="24"/>
          <w:szCs w:val="24"/>
        </w:rPr>
        <w:t>Monitores</w:t>
      </w:r>
    </w:p>
    <w:p w14:paraId="31E9EB3B" w14:textId="77777777" w:rsidR="00687E24" w:rsidRPr="003552F3" w:rsidRDefault="00687E24" w:rsidP="00687E24">
      <w:pPr>
        <w:pStyle w:val="Prrafodelista"/>
        <w:numPr>
          <w:ilvl w:val="0"/>
          <w:numId w:val="10"/>
        </w:numPr>
        <w:shd w:val="clear" w:color="auto" w:fill="FFFFFF"/>
        <w:spacing w:before="100" w:beforeAutospacing="1" w:after="100" w:afterAutospacing="1" w:line="240" w:lineRule="auto"/>
        <w:ind w:left="1080"/>
        <w:jc w:val="both"/>
        <w:rPr>
          <w:rFonts w:ascii="Arial" w:hAnsi="Arial" w:cs="Arial"/>
          <w:color w:val="000000" w:themeColor="text1"/>
          <w:sz w:val="24"/>
          <w:szCs w:val="24"/>
        </w:rPr>
      </w:pPr>
      <w:r w:rsidRPr="003552F3">
        <w:rPr>
          <w:rFonts w:ascii="Arial" w:hAnsi="Arial" w:cs="Arial"/>
          <w:color w:val="000000" w:themeColor="text1"/>
          <w:sz w:val="24"/>
          <w:szCs w:val="24"/>
        </w:rPr>
        <w:t>Simuladores (Generadores de datos)</w:t>
      </w:r>
    </w:p>
    <w:p w14:paraId="75F1FE36" w14:textId="77777777" w:rsidR="00687E24" w:rsidRPr="003552F3" w:rsidRDefault="00687E24" w:rsidP="00687E24">
      <w:pPr>
        <w:pStyle w:val="Prrafodelista"/>
        <w:numPr>
          <w:ilvl w:val="0"/>
          <w:numId w:val="10"/>
        </w:numPr>
        <w:shd w:val="clear" w:color="auto" w:fill="FFFFFF"/>
        <w:spacing w:before="100" w:beforeAutospacing="1" w:after="100" w:afterAutospacing="1" w:line="240" w:lineRule="auto"/>
        <w:ind w:left="1080"/>
        <w:jc w:val="both"/>
        <w:rPr>
          <w:rFonts w:ascii="Arial" w:hAnsi="Arial" w:cs="Arial"/>
          <w:color w:val="000000" w:themeColor="text1"/>
          <w:sz w:val="24"/>
          <w:szCs w:val="24"/>
        </w:rPr>
      </w:pPr>
      <w:r w:rsidRPr="003552F3">
        <w:rPr>
          <w:rFonts w:ascii="Arial" w:hAnsi="Arial" w:cs="Arial"/>
          <w:color w:val="000000" w:themeColor="text1"/>
          <w:sz w:val="24"/>
          <w:szCs w:val="24"/>
        </w:rPr>
        <w:t>Paquetes de auditoría (Generadores de programas)</w:t>
      </w:r>
    </w:p>
    <w:p w14:paraId="5FB25E44" w14:textId="77777777" w:rsidR="00687E24" w:rsidRPr="00A01D7B" w:rsidRDefault="00687E24" w:rsidP="00687E24">
      <w:pPr>
        <w:pStyle w:val="Prrafodelista"/>
        <w:numPr>
          <w:ilvl w:val="0"/>
          <w:numId w:val="10"/>
        </w:numPr>
        <w:shd w:val="clear" w:color="auto" w:fill="FFFFFF"/>
        <w:spacing w:before="100" w:beforeAutospacing="1" w:after="100" w:afterAutospacing="1" w:line="240" w:lineRule="auto"/>
        <w:ind w:left="1080"/>
        <w:jc w:val="both"/>
        <w:rPr>
          <w:rFonts w:ascii="Arial" w:hAnsi="Arial" w:cs="Arial"/>
          <w:color w:val="000000" w:themeColor="text1"/>
          <w:sz w:val="24"/>
          <w:szCs w:val="24"/>
        </w:rPr>
      </w:pPr>
      <w:r w:rsidRPr="003552F3">
        <w:rPr>
          <w:rFonts w:ascii="Arial" w:hAnsi="Arial" w:cs="Arial"/>
          <w:color w:val="000000" w:themeColor="text1"/>
          <w:sz w:val="24"/>
          <w:szCs w:val="24"/>
        </w:rPr>
        <w:t>Matrices de riesgo</w:t>
      </w:r>
    </w:p>
    <w:p w14:paraId="58D75242" w14:textId="77CF6B14" w:rsidR="00687E24" w:rsidRDefault="00687E24" w:rsidP="00687E24">
      <w:pPr>
        <w:numPr>
          <w:ilvl w:val="0"/>
          <w:numId w:val="12"/>
        </w:numPr>
        <w:shd w:val="clear" w:color="auto" w:fill="FFFFFF"/>
        <w:spacing w:before="100" w:beforeAutospacing="1" w:after="100" w:afterAutospacing="1" w:line="240" w:lineRule="auto"/>
        <w:jc w:val="both"/>
        <w:rPr>
          <w:rFonts w:ascii="Arial" w:hAnsi="Arial" w:cs="Arial"/>
          <w:b/>
          <w:bCs/>
          <w:color w:val="0070C0"/>
          <w:sz w:val="24"/>
          <w:szCs w:val="24"/>
        </w:rPr>
      </w:pPr>
      <w:r w:rsidRPr="00CA2AA6">
        <w:rPr>
          <w:rFonts w:ascii="Arial" w:hAnsi="Arial" w:cs="Arial"/>
          <w:b/>
          <w:bCs/>
          <w:color w:val="0070C0"/>
          <w:sz w:val="24"/>
          <w:szCs w:val="24"/>
        </w:rPr>
        <w:t>Confección y redacción del informe final</w:t>
      </w:r>
    </w:p>
    <w:p w14:paraId="6B4BD34D" w14:textId="412EF6B0" w:rsidR="00F048A3" w:rsidRPr="00F048A3" w:rsidRDefault="00F048A3" w:rsidP="00F048A3">
      <w:pPr>
        <w:shd w:val="clear" w:color="auto" w:fill="FFFFFF"/>
        <w:spacing w:before="100" w:beforeAutospacing="1" w:after="100" w:afterAutospacing="1" w:line="240" w:lineRule="auto"/>
        <w:jc w:val="both"/>
        <w:rPr>
          <w:rFonts w:ascii="Arial" w:hAnsi="Arial" w:cs="Arial"/>
          <w:color w:val="000000" w:themeColor="text1"/>
          <w:sz w:val="24"/>
          <w:szCs w:val="24"/>
        </w:rPr>
      </w:pPr>
      <w:r w:rsidRPr="00F048A3">
        <w:rPr>
          <w:rFonts w:ascii="Arial" w:hAnsi="Arial" w:cs="Arial"/>
          <w:color w:val="000000" w:themeColor="text1"/>
          <w:sz w:val="24"/>
          <w:szCs w:val="24"/>
        </w:rPr>
        <w:t xml:space="preserve">La función de la auditoría se materializa exclusivamente por escrito. Por lo </w:t>
      </w:r>
      <w:proofErr w:type="gramStart"/>
      <w:r w:rsidRPr="00F048A3">
        <w:rPr>
          <w:rFonts w:ascii="Arial" w:hAnsi="Arial" w:cs="Arial"/>
          <w:color w:val="000000" w:themeColor="text1"/>
          <w:sz w:val="24"/>
          <w:szCs w:val="24"/>
        </w:rPr>
        <w:t>tanto</w:t>
      </w:r>
      <w:proofErr w:type="gramEnd"/>
      <w:r w:rsidRPr="00F048A3">
        <w:rPr>
          <w:rFonts w:ascii="Arial" w:hAnsi="Arial" w:cs="Arial"/>
          <w:color w:val="000000" w:themeColor="text1"/>
          <w:sz w:val="24"/>
          <w:szCs w:val="24"/>
        </w:rPr>
        <w:t xml:space="preserve"> la elaboración final es el exponente de su calidad.</w:t>
      </w:r>
    </w:p>
    <w:p w14:paraId="41BA8575" w14:textId="4E9A3DE9" w:rsidR="00F048A3" w:rsidRPr="00F048A3" w:rsidRDefault="00F048A3" w:rsidP="00F048A3">
      <w:pPr>
        <w:shd w:val="clear" w:color="auto" w:fill="FFFFFF"/>
        <w:spacing w:before="100" w:beforeAutospacing="1" w:after="100" w:afterAutospacing="1" w:line="240" w:lineRule="auto"/>
        <w:jc w:val="both"/>
        <w:rPr>
          <w:rFonts w:ascii="Arial" w:hAnsi="Arial" w:cs="Arial"/>
          <w:color w:val="000000" w:themeColor="text1"/>
          <w:sz w:val="24"/>
          <w:szCs w:val="24"/>
        </w:rPr>
      </w:pPr>
      <w:r w:rsidRPr="00F048A3">
        <w:rPr>
          <w:rFonts w:ascii="Arial" w:hAnsi="Arial" w:cs="Arial"/>
          <w:color w:val="000000" w:themeColor="text1"/>
          <w:sz w:val="24"/>
          <w:szCs w:val="24"/>
        </w:rPr>
        <w:lastRenderedPageBreak/>
        <w:t>Resulta evidente la necesidad de redactar borradores e informes parciales previos al informe final, los que son elementos de contraste entre opinión entre auditor y auditado y que pueden descubrir fallos de apreciación en el auditor.</w:t>
      </w:r>
    </w:p>
    <w:p w14:paraId="577B9BF8" w14:textId="1DB774FD" w:rsidR="00687E24" w:rsidRDefault="00687E24" w:rsidP="00687E24">
      <w:pPr>
        <w:numPr>
          <w:ilvl w:val="0"/>
          <w:numId w:val="12"/>
        </w:numPr>
        <w:shd w:val="clear" w:color="auto" w:fill="FFFFFF"/>
        <w:spacing w:before="100" w:beforeAutospacing="1" w:after="100" w:afterAutospacing="1" w:line="240" w:lineRule="auto"/>
        <w:jc w:val="both"/>
        <w:rPr>
          <w:rFonts w:ascii="Arial" w:hAnsi="Arial" w:cs="Arial"/>
          <w:b/>
          <w:bCs/>
          <w:color w:val="0070C0"/>
          <w:sz w:val="24"/>
          <w:szCs w:val="24"/>
        </w:rPr>
      </w:pPr>
      <w:r w:rsidRPr="00CA2AA6">
        <w:rPr>
          <w:rFonts w:ascii="Arial" w:hAnsi="Arial" w:cs="Arial"/>
          <w:b/>
          <w:bCs/>
          <w:color w:val="0070C0"/>
          <w:sz w:val="24"/>
          <w:szCs w:val="24"/>
        </w:rPr>
        <w:t>Redacción de la carta de Introducción o carta de presentación del informe final</w:t>
      </w:r>
    </w:p>
    <w:p w14:paraId="5CD52DF9" w14:textId="2CE71154" w:rsidR="001301F5" w:rsidRDefault="00486795" w:rsidP="001C766F">
      <w:pPr>
        <w:shd w:val="clear" w:color="auto" w:fill="FFFFFF"/>
        <w:spacing w:before="100" w:beforeAutospacing="1" w:after="100" w:afterAutospacing="1" w:line="240" w:lineRule="auto"/>
        <w:jc w:val="both"/>
        <w:rPr>
          <w:rFonts w:ascii="Arial" w:hAnsi="Arial" w:cs="Arial"/>
          <w:color w:val="000000" w:themeColor="text1"/>
          <w:sz w:val="24"/>
          <w:szCs w:val="24"/>
        </w:rPr>
      </w:pPr>
      <w:r w:rsidRPr="00486795">
        <w:rPr>
          <w:rFonts w:ascii="Arial" w:hAnsi="Arial" w:cs="Arial"/>
          <w:color w:val="000000" w:themeColor="text1"/>
          <w:sz w:val="24"/>
          <w:szCs w:val="24"/>
        </w:rPr>
        <w:t>La carta de introducción tiene especial importancia porque en la misma se resume la auditoría realizada. Se destina exclusivamente al responsable máximo de la empresa, o a la persona concreta que encargó o contrató la auditoría.</w:t>
      </w:r>
    </w:p>
    <w:p w14:paraId="3C1B6BCF" w14:textId="3DF43655" w:rsidR="00687E24" w:rsidRPr="009E10BB" w:rsidRDefault="00687E24" w:rsidP="00687E24">
      <w:pPr>
        <w:spacing w:after="300" w:line="240" w:lineRule="auto"/>
        <w:jc w:val="both"/>
        <w:textAlignment w:val="baseline"/>
        <w:rPr>
          <w:rFonts w:eastAsia="Times New Roman" w:cstheme="minorHAnsi"/>
          <w:color w:val="C00000"/>
          <w:sz w:val="36"/>
          <w:szCs w:val="36"/>
          <w:lang w:eastAsia="es-AR"/>
        </w:rPr>
      </w:pPr>
      <w:r w:rsidRPr="009E10BB">
        <w:rPr>
          <w:rFonts w:cstheme="minorHAnsi"/>
          <w:b/>
          <w:bCs/>
          <w:color w:val="C00000"/>
          <w:sz w:val="36"/>
          <w:szCs w:val="36"/>
        </w:rPr>
        <w:t>Conclusión</w:t>
      </w:r>
    </w:p>
    <w:p w14:paraId="0303C190" w14:textId="1D3B7B9A" w:rsidR="00687E24" w:rsidRDefault="00687E24" w:rsidP="00687E24">
      <w:pPr>
        <w:jc w:val="both"/>
        <w:rPr>
          <w:rFonts w:ascii="Arial" w:hAnsi="Arial" w:cs="Arial"/>
          <w:sz w:val="24"/>
          <w:szCs w:val="24"/>
        </w:rPr>
      </w:pPr>
      <w:r w:rsidRPr="009E10BB">
        <w:rPr>
          <w:rFonts w:ascii="Arial" w:hAnsi="Arial" w:cs="Arial"/>
          <w:sz w:val="24"/>
          <w:szCs w:val="24"/>
        </w:rPr>
        <w:t>La auditoría informática consiste en verificar un sistema de información automatizado que nos permita obtener una deducción del funcionamiento de dicho sistema. Cabe aclarar que la informática no gestiona la empresa, solo ayuda a la toma de decisiones. La auditoría informática existe ya que juega un rol importante en el funcionamiento de una empresa. El auditor informático debe velar por el correcto uso de los recursos que la empresa provee para disponer de una eficiente y eficaz herramienta de colaboración en el sistema de información.</w:t>
      </w:r>
    </w:p>
    <w:p w14:paraId="0E019239" w14:textId="6D534EED" w:rsidR="000F586A" w:rsidRDefault="000F586A" w:rsidP="00687E24">
      <w:pPr>
        <w:jc w:val="both"/>
        <w:rPr>
          <w:rFonts w:ascii="Arial" w:hAnsi="Arial" w:cs="Arial"/>
          <w:sz w:val="24"/>
          <w:szCs w:val="24"/>
        </w:rPr>
      </w:pPr>
    </w:p>
    <w:p w14:paraId="3007B91C" w14:textId="091F4AD1" w:rsidR="000F586A" w:rsidRPr="009E10BB" w:rsidRDefault="000F586A" w:rsidP="00687E24">
      <w:pPr>
        <w:jc w:val="both"/>
        <w:rPr>
          <w:rFonts w:ascii="Arial" w:hAnsi="Arial" w:cs="Arial"/>
          <w:sz w:val="24"/>
          <w:szCs w:val="24"/>
        </w:rPr>
      </w:pPr>
    </w:p>
    <w:sectPr w:rsidR="000F586A" w:rsidRPr="009E10B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30206" w14:textId="77777777" w:rsidR="00716EE3" w:rsidRDefault="00716EE3" w:rsidP="00687E24">
      <w:pPr>
        <w:spacing w:after="0" w:line="240" w:lineRule="auto"/>
      </w:pPr>
      <w:r>
        <w:separator/>
      </w:r>
    </w:p>
  </w:endnote>
  <w:endnote w:type="continuationSeparator" w:id="0">
    <w:p w14:paraId="59C41228" w14:textId="77777777" w:rsidR="00716EE3" w:rsidRDefault="00716EE3" w:rsidP="00687E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ova Light">
    <w:altName w:val="Arial Nova Light"/>
    <w:charset w:val="00"/>
    <w:family w:val="swiss"/>
    <w:pitch w:val="variable"/>
    <w:sig w:usb0="0000028F" w:usb1="00000002" w:usb2="00000000" w:usb3="00000000" w:csb0="0000019F" w:csb1="00000000"/>
  </w:font>
  <w:font w:name="Jacques Francois Shadow">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826F9" w14:textId="77777777" w:rsidR="00716EE3" w:rsidRDefault="00716EE3" w:rsidP="00687E24">
      <w:pPr>
        <w:spacing w:after="0" w:line="240" w:lineRule="auto"/>
      </w:pPr>
      <w:r>
        <w:separator/>
      </w:r>
    </w:p>
  </w:footnote>
  <w:footnote w:type="continuationSeparator" w:id="0">
    <w:p w14:paraId="5C131970" w14:textId="77777777" w:rsidR="00716EE3" w:rsidRDefault="00716EE3" w:rsidP="00687E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944F4"/>
    <w:multiLevelType w:val="hybridMultilevel"/>
    <w:tmpl w:val="9D1E146A"/>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94726C0"/>
    <w:multiLevelType w:val="multilevel"/>
    <w:tmpl w:val="84542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446DE2"/>
    <w:multiLevelType w:val="hybridMultilevel"/>
    <w:tmpl w:val="6914A08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05">
      <w:start w:val="1"/>
      <w:numFmt w:val="bullet"/>
      <w:lvlText w:val=""/>
      <w:lvlJc w:val="left"/>
      <w:pPr>
        <w:ind w:left="2340" w:hanging="360"/>
      </w:pPr>
      <w:rPr>
        <w:rFonts w:ascii="Wingdings" w:hAnsi="Wingdings" w:hint="default"/>
      </w:r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17567650"/>
    <w:multiLevelType w:val="hybridMultilevel"/>
    <w:tmpl w:val="3C6EB8B4"/>
    <w:lvl w:ilvl="0" w:tplc="2C0A0003">
      <w:start w:val="1"/>
      <w:numFmt w:val="bullet"/>
      <w:lvlText w:val="o"/>
      <w:lvlJc w:val="left"/>
      <w:pPr>
        <w:ind w:left="1068" w:hanging="360"/>
      </w:pPr>
      <w:rPr>
        <w:rFonts w:ascii="Courier New" w:hAnsi="Courier New" w:cs="Courier New"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4" w15:restartNumberingAfterBreak="0">
    <w:nsid w:val="30736F69"/>
    <w:multiLevelType w:val="hybridMultilevel"/>
    <w:tmpl w:val="BF8A9A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7AA3AA7"/>
    <w:multiLevelType w:val="hybridMultilevel"/>
    <w:tmpl w:val="BEE617AC"/>
    <w:lvl w:ilvl="0" w:tplc="62388E44">
      <w:start w:val="1"/>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3E5D444F"/>
    <w:multiLevelType w:val="multilevel"/>
    <w:tmpl w:val="B4522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71524C3"/>
    <w:multiLevelType w:val="hybridMultilevel"/>
    <w:tmpl w:val="20E43834"/>
    <w:lvl w:ilvl="0" w:tplc="2C0A0003">
      <w:start w:val="1"/>
      <w:numFmt w:val="bullet"/>
      <w:lvlText w:val="o"/>
      <w:lvlJc w:val="left"/>
      <w:pPr>
        <w:ind w:left="1440" w:hanging="360"/>
      </w:pPr>
      <w:rPr>
        <w:rFonts w:ascii="Courier New" w:hAnsi="Courier New" w:cs="Courier New"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8" w15:restartNumberingAfterBreak="0">
    <w:nsid w:val="47F95446"/>
    <w:multiLevelType w:val="hybridMultilevel"/>
    <w:tmpl w:val="67D60DE6"/>
    <w:lvl w:ilvl="0" w:tplc="62388E44">
      <w:start w:val="1"/>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514B6048"/>
    <w:multiLevelType w:val="multilevel"/>
    <w:tmpl w:val="D382E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526DBA"/>
    <w:multiLevelType w:val="hybridMultilevel"/>
    <w:tmpl w:val="331C07C2"/>
    <w:lvl w:ilvl="0" w:tplc="2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C4A5D9C"/>
    <w:multiLevelType w:val="multilevel"/>
    <w:tmpl w:val="DE724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0D21F78"/>
    <w:multiLevelType w:val="hybridMultilevel"/>
    <w:tmpl w:val="E32C9068"/>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747D2F92"/>
    <w:multiLevelType w:val="hybridMultilevel"/>
    <w:tmpl w:val="D2629318"/>
    <w:lvl w:ilvl="0" w:tplc="7B7A86C0">
      <w:start w:val="1"/>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76D06182"/>
    <w:multiLevelType w:val="multilevel"/>
    <w:tmpl w:val="3D343F8C"/>
    <w:lvl w:ilvl="0">
      <w:start w:val="1"/>
      <w:numFmt w:val="decimal"/>
      <w:lvlText w:val="%1."/>
      <w:lvlJc w:val="left"/>
      <w:pPr>
        <w:tabs>
          <w:tab w:val="num" w:pos="720"/>
        </w:tabs>
        <w:ind w:left="720" w:hanging="360"/>
      </w:pPr>
      <w:rPr>
        <w:rFonts w:hint="default"/>
        <w:sz w:val="20"/>
      </w:rPr>
    </w:lvl>
    <w:lvl w:ilvl="1">
      <w:numFmt w:val="bullet"/>
      <w:lvlText w:val="•"/>
      <w:lvlJc w:val="left"/>
      <w:pPr>
        <w:ind w:left="1440" w:hanging="360"/>
      </w:pPr>
      <w:rPr>
        <w:rFonts w:ascii="Arial" w:eastAsiaTheme="minorHAnsi" w:hAnsi="Arial" w:cs="Arial" w:hint="default"/>
      </w:rPr>
    </w:lvl>
    <w:lvl w:ilvl="2">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011409"/>
    <w:multiLevelType w:val="hybridMultilevel"/>
    <w:tmpl w:val="BE16DC9A"/>
    <w:lvl w:ilvl="0" w:tplc="62388E44">
      <w:start w:val="1"/>
      <w:numFmt w:val="bullet"/>
      <w:lvlText w:val="-"/>
      <w:lvlJc w:val="left"/>
      <w:pPr>
        <w:ind w:left="1440" w:hanging="360"/>
      </w:pPr>
      <w:rPr>
        <w:rFonts w:ascii="Arial" w:eastAsiaTheme="minorHAnsi" w:hAnsi="Arial" w:cs="Aria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num w:numId="1" w16cid:durableId="786198750">
    <w:abstractNumId w:val="6"/>
  </w:num>
  <w:num w:numId="2" w16cid:durableId="1292134291">
    <w:abstractNumId w:val="11"/>
  </w:num>
  <w:num w:numId="3" w16cid:durableId="715393329">
    <w:abstractNumId w:val="13"/>
  </w:num>
  <w:num w:numId="4" w16cid:durableId="1250577582">
    <w:abstractNumId w:val="9"/>
  </w:num>
  <w:num w:numId="5" w16cid:durableId="2061248699">
    <w:abstractNumId w:val="1"/>
  </w:num>
  <w:num w:numId="6" w16cid:durableId="1222719169">
    <w:abstractNumId w:val="14"/>
  </w:num>
  <w:num w:numId="7" w16cid:durableId="1372001019">
    <w:abstractNumId w:val="4"/>
  </w:num>
  <w:num w:numId="8" w16cid:durableId="1254170318">
    <w:abstractNumId w:val="7"/>
  </w:num>
  <w:num w:numId="9" w16cid:durableId="1804149318">
    <w:abstractNumId w:val="10"/>
  </w:num>
  <w:num w:numId="10" w16cid:durableId="85149723">
    <w:abstractNumId w:val="12"/>
  </w:num>
  <w:num w:numId="11" w16cid:durableId="1794902674">
    <w:abstractNumId w:val="0"/>
  </w:num>
  <w:num w:numId="12" w16cid:durableId="703136539">
    <w:abstractNumId w:val="2"/>
  </w:num>
  <w:num w:numId="13" w16cid:durableId="1136140512">
    <w:abstractNumId w:val="3"/>
  </w:num>
  <w:num w:numId="14" w16cid:durableId="642390151">
    <w:abstractNumId w:val="8"/>
  </w:num>
  <w:num w:numId="15" w16cid:durableId="558637781">
    <w:abstractNumId w:val="15"/>
  </w:num>
  <w:num w:numId="16" w16cid:durableId="4510931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C25"/>
    <w:rsid w:val="000F586A"/>
    <w:rsid w:val="001301F5"/>
    <w:rsid w:val="00141A3F"/>
    <w:rsid w:val="001B6520"/>
    <w:rsid w:val="001C1A7E"/>
    <w:rsid w:val="001C766F"/>
    <w:rsid w:val="00212F07"/>
    <w:rsid w:val="00333818"/>
    <w:rsid w:val="003B3DA3"/>
    <w:rsid w:val="00486795"/>
    <w:rsid w:val="004D4B5A"/>
    <w:rsid w:val="004E56CB"/>
    <w:rsid w:val="00567E80"/>
    <w:rsid w:val="006442CC"/>
    <w:rsid w:val="00687E24"/>
    <w:rsid w:val="006D1307"/>
    <w:rsid w:val="00716EE3"/>
    <w:rsid w:val="0076656D"/>
    <w:rsid w:val="007A18D6"/>
    <w:rsid w:val="0083419D"/>
    <w:rsid w:val="008512EB"/>
    <w:rsid w:val="008B7FEB"/>
    <w:rsid w:val="008D697C"/>
    <w:rsid w:val="00A06427"/>
    <w:rsid w:val="00A26C63"/>
    <w:rsid w:val="00AA43FA"/>
    <w:rsid w:val="00BB7F4D"/>
    <w:rsid w:val="00C605DF"/>
    <w:rsid w:val="00CD68AB"/>
    <w:rsid w:val="00CD7805"/>
    <w:rsid w:val="00CE36BE"/>
    <w:rsid w:val="00D90238"/>
    <w:rsid w:val="00E22799"/>
    <w:rsid w:val="00E76A75"/>
    <w:rsid w:val="00F048A3"/>
    <w:rsid w:val="00F83F8C"/>
    <w:rsid w:val="00FC1C25"/>
    <w:rsid w:val="00FD4F39"/>
    <w:rsid w:val="00FE5E4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D1A06"/>
  <w15:chartTrackingRefBased/>
  <w15:docId w15:val="{3AD4010F-B493-4DAB-8ECE-BAB395292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FC1C25"/>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paragraph" w:styleId="Ttulo3">
    <w:name w:val="heading 3"/>
    <w:basedOn w:val="Normal"/>
    <w:next w:val="Normal"/>
    <w:link w:val="Ttulo3Car"/>
    <w:uiPriority w:val="9"/>
    <w:semiHidden/>
    <w:unhideWhenUsed/>
    <w:qFormat/>
    <w:rsid w:val="00CD78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C1C25"/>
    <w:rPr>
      <w:rFonts w:ascii="Times New Roman" w:eastAsia="Times New Roman" w:hAnsi="Times New Roman" w:cs="Times New Roman"/>
      <w:b/>
      <w:bCs/>
      <w:sz w:val="36"/>
      <w:szCs w:val="36"/>
      <w:lang w:eastAsia="es-AR"/>
    </w:rPr>
  </w:style>
  <w:style w:type="paragraph" w:styleId="NormalWeb">
    <w:name w:val="Normal (Web)"/>
    <w:basedOn w:val="Normal"/>
    <w:uiPriority w:val="99"/>
    <w:unhideWhenUsed/>
    <w:rsid w:val="00FC1C25"/>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FC1C25"/>
    <w:rPr>
      <w:b/>
      <w:bCs/>
    </w:rPr>
  </w:style>
  <w:style w:type="character" w:customStyle="1" w:styleId="Ttulo3Car">
    <w:name w:val="Título 3 Car"/>
    <w:basedOn w:val="Fuentedeprrafopredeter"/>
    <w:link w:val="Ttulo3"/>
    <w:uiPriority w:val="9"/>
    <w:semiHidden/>
    <w:rsid w:val="00CD7805"/>
    <w:rPr>
      <w:rFonts w:asciiTheme="majorHAnsi" w:eastAsiaTheme="majorEastAsia" w:hAnsiTheme="majorHAnsi" w:cstheme="majorBidi"/>
      <w:color w:val="1F3763" w:themeColor="accent1" w:themeShade="7F"/>
      <w:sz w:val="24"/>
      <w:szCs w:val="24"/>
    </w:rPr>
  </w:style>
  <w:style w:type="paragraph" w:styleId="Ttulo">
    <w:name w:val="Title"/>
    <w:basedOn w:val="Normal"/>
    <w:next w:val="Normal"/>
    <w:link w:val="TtuloCar"/>
    <w:uiPriority w:val="10"/>
    <w:qFormat/>
    <w:rsid w:val="007A18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A18D6"/>
    <w:rPr>
      <w:rFonts w:asciiTheme="majorHAnsi" w:eastAsiaTheme="majorEastAsia" w:hAnsiTheme="majorHAnsi" w:cstheme="majorBidi"/>
      <w:spacing w:val="-10"/>
      <w:kern w:val="28"/>
      <w:sz w:val="56"/>
      <w:szCs w:val="56"/>
    </w:rPr>
  </w:style>
  <w:style w:type="paragraph" w:customStyle="1" w:styleId="LO-normal">
    <w:name w:val="LO-normal"/>
    <w:qFormat/>
    <w:rsid w:val="00AA43FA"/>
    <w:pPr>
      <w:suppressAutoHyphens/>
      <w:spacing w:after="200" w:line="276" w:lineRule="auto"/>
    </w:pPr>
    <w:rPr>
      <w:rFonts w:ascii="Calibri" w:eastAsia="Calibri" w:hAnsi="Calibri" w:cs="Calibri"/>
      <w:lang w:val="es-419" w:eastAsia="zh-CN" w:bidi="hi-IN"/>
    </w:rPr>
  </w:style>
  <w:style w:type="paragraph" w:customStyle="1" w:styleId="Contenidodelmarco">
    <w:name w:val="Contenido del marco"/>
    <w:basedOn w:val="Normal"/>
    <w:qFormat/>
    <w:rsid w:val="00AA43FA"/>
    <w:pPr>
      <w:suppressAutoHyphens/>
      <w:spacing w:after="200" w:line="276" w:lineRule="auto"/>
    </w:pPr>
    <w:rPr>
      <w:rFonts w:ascii="Calibri" w:eastAsia="Calibri" w:hAnsi="Calibri" w:cs="Calibri"/>
      <w:lang w:val="es-419" w:eastAsia="zh-CN" w:bidi="hi-IN"/>
    </w:rPr>
  </w:style>
  <w:style w:type="paragraph" w:customStyle="1" w:styleId="Titulos">
    <w:name w:val="Titulos"/>
    <w:basedOn w:val="Ttulo"/>
    <w:link w:val="TitulosCar"/>
    <w:qFormat/>
    <w:rsid w:val="00AA43FA"/>
    <w:rPr>
      <w:rFonts w:ascii="Calibri" w:hAnsi="Calibri" w:cs="Calibri"/>
      <w:b/>
      <w:bCs/>
      <w:color w:val="00B0F0"/>
      <w:sz w:val="72"/>
      <w:szCs w:val="72"/>
    </w:rPr>
  </w:style>
  <w:style w:type="character" w:styleId="Hipervnculo">
    <w:name w:val="Hyperlink"/>
    <w:basedOn w:val="Fuentedeprrafopredeter"/>
    <w:uiPriority w:val="99"/>
    <w:unhideWhenUsed/>
    <w:rsid w:val="00CE36BE"/>
    <w:rPr>
      <w:color w:val="0000FF"/>
      <w:u w:val="single"/>
    </w:rPr>
  </w:style>
  <w:style w:type="character" w:customStyle="1" w:styleId="TitulosCar">
    <w:name w:val="Titulos Car"/>
    <w:basedOn w:val="TtuloCar"/>
    <w:link w:val="Titulos"/>
    <w:rsid w:val="00AA43FA"/>
    <w:rPr>
      <w:rFonts w:ascii="Calibri" w:eastAsiaTheme="majorEastAsia" w:hAnsi="Calibri" w:cs="Calibri"/>
      <w:b/>
      <w:bCs/>
      <w:color w:val="00B0F0"/>
      <w:spacing w:val="-10"/>
      <w:kern w:val="28"/>
      <w:sz w:val="72"/>
      <w:szCs w:val="72"/>
    </w:rPr>
  </w:style>
  <w:style w:type="paragraph" w:styleId="Prrafodelista">
    <w:name w:val="List Paragraph"/>
    <w:basedOn w:val="Normal"/>
    <w:uiPriority w:val="34"/>
    <w:qFormat/>
    <w:rsid w:val="00D90238"/>
    <w:pPr>
      <w:ind w:left="720"/>
      <w:contextualSpacing/>
    </w:pPr>
  </w:style>
  <w:style w:type="table" w:styleId="Tablaconcuadrcula">
    <w:name w:val="Table Grid"/>
    <w:basedOn w:val="Tablanormal"/>
    <w:uiPriority w:val="39"/>
    <w:rsid w:val="00687E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87E24"/>
    <w:pPr>
      <w:autoSpaceDE w:val="0"/>
      <w:autoSpaceDN w:val="0"/>
      <w:adjustRightInd w:val="0"/>
      <w:spacing w:after="0" w:line="240" w:lineRule="auto"/>
    </w:pPr>
    <w:rPr>
      <w:rFonts w:ascii="Arial" w:hAnsi="Arial" w:cs="Arial"/>
      <w:color w:val="000000"/>
      <w:sz w:val="24"/>
      <w:szCs w:val="24"/>
    </w:rPr>
  </w:style>
  <w:style w:type="paragraph" w:styleId="Encabezado">
    <w:name w:val="header"/>
    <w:basedOn w:val="Normal"/>
    <w:link w:val="EncabezadoCar"/>
    <w:uiPriority w:val="99"/>
    <w:unhideWhenUsed/>
    <w:rsid w:val="00687E2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87E24"/>
  </w:style>
  <w:style w:type="paragraph" w:styleId="Piedepgina">
    <w:name w:val="footer"/>
    <w:basedOn w:val="Normal"/>
    <w:link w:val="PiedepginaCar"/>
    <w:uiPriority w:val="99"/>
    <w:unhideWhenUsed/>
    <w:rsid w:val="00687E2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87E24"/>
  </w:style>
  <w:style w:type="character" w:styleId="Mencinsinresolver">
    <w:name w:val="Unresolved Mention"/>
    <w:basedOn w:val="Fuentedeprrafopredeter"/>
    <w:uiPriority w:val="99"/>
    <w:semiHidden/>
    <w:unhideWhenUsed/>
    <w:rsid w:val="001B65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670594">
      <w:bodyDiv w:val="1"/>
      <w:marLeft w:val="0"/>
      <w:marRight w:val="0"/>
      <w:marTop w:val="0"/>
      <w:marBottom w:val="0"/>
      <w:divBdr>
        <w:top w:val="none" w:sz="0" w:space="0" w:color="auto"/>
        <w:left w:val="none" w:sz="0" w:space="0" w:color="auto"/>
        <w:bottom w:val="none" w:sz="0" w:space="0" w:color="auto"/>
        <w:right w:val="none" w:sz="0" w:space="0" w:color="auto"/>
      </w:divBdr>
    </w:div>
    <w:div w:id="468936329">
      <w:bodyDiv w:val="1"/>
      <w:marLeft w:val="0"/>
      <w:marRight w:val="0"/>
      <w:marTop w:val="0"/>
      <w:marBottom w:val="0"/>
      <w:divBdr>
        <w:top w:val="none" w:sz="0" w:space="0" w:color="auto"/>
        <w:left w:val="none" w:sz="0" w:space="0" w:color="auto"/>
        <w:bottom w:val="none" w:sz="0" w:space="0" w:color="auto"/>
        <w:right w:val="none" w:sz="0" w:space="0" w:color="auto"/>
      </w:divBdr>
      <w:divsChild>
        <w:div w:id="134026372">
          <w:marLeft w:val="0"/>
          <w:marRight w:val="0"/>
          <w:marTop w:val="0"/>
          <w:marBottom w:val="0"/>
          <w:divBdr>
            <w:top w:val="none" w:sz="0" w:space="0" w:color="auto"/>
            <w:left w:val="none" w:sz="0" w:space="0" w:color="auto"/>
            <w:bottom w:val="none" w:sz="0" w:space="0" w:color="auto"/>
            <w:right w:val="none" w:sz="0" w:space="0" w:color="auto"/>
          </w:divBdr>
        </w:div>
      </w:divsChild>
    </w:div>
    <w:div w:id="700278547">
      <w:bodyDiv w:val="1"/>
      <w:marLeft w:val="0"/>
      <w:marRight w:val="0"/>
      <w:marTop w:val="0"/>
      <w:marBottom w:val="0"/>
      <w:divBdr>
        <w:top w:val="none" w:sz="0" w:space="0" w:color="auto"/>
        <w:left w:val="none" w:sz="0" w:space="0" w:color="auto"/>
        <w:bottom w:val="none" w:sz="0" w:space="0" w:color="auto"/>
        <w:right w:val="none" w:sz="0" w:space="0" w:color="auto"/>
      </w:divBdr>
      <w:divsChild>
        <w:div w:id="1991133070">
          <w:marLeft w:val="0"/>
          <w:marRight w:val="0"/>
          <w:marTop w:val="0"/>
          <w:marBottom w:val="0"/>
          <w:divBdr>
            <w:top w:val="none" w:sz="0" w:space="0" w:color="auto"/>
            <w:left w:val="none" w:sz="0" w:space="0" w:color="auto"/>
            <w:bottom w:val="none" w:sz="0" w:space="0" w:color="auto"/>
            <w:right w:val="none" w:sz="0" w:space="0" w:color="auto"/>
          </w:divBdr>
        </w:div>
      </w:divsChild>
    </w:div>
    <w:div w:id="746850707">
      <w:bodyDiv w:val="1"/>
      <w:marLeft w:val="0"/>
      <w:marRight w:val="0"/>
      <w:marTop w:val="0"/>
      <w:marBottom w:val="0"/>
      <w:divBdr>
        <w:top w:val="none" w:sz="0" w:space="0" w:color="auto"/>
        <w:left w:val="none" w:sz="0" w:space="0" w:color="auto"/>
        <w:bottom w:val="none" w:sz="0" w:space="0" w:color="auto"/>
        <w:right w:val="none" w:sz="0" w:space="0" w:color="auto"/>
      </w:divBdr>
    </w:div>
    <w:div w:id="1132943825">
      <w:bodyDiv w:val="1"/>
      <w:marLeft w:val="0"/>
      <w:marRight w:val="0"/>
      <w:marTop w:val="0"/>
      <w:marBottom w:val="0"/>
      <w:divBdr>
        <w:top w:val="none" w:sz="0" w:space="0" w:color="auto"/>
        <w:left w:val="none" w:sz="0" w:space="0" w:color="auto"/>
        <w:bottom w:val="none" w:sz="0" w:space="0" w:color="auto"/>
        <w:right w:val="none" w:sz="0" w:space="0" w:color="auto"/>
      </w:divBdr>
    </w:div>
    <w:div w:id="1247808484">
      <w:bodyDiv w:val="1"/>
      <w:marLeft w:val="0"/>
      <w:marRight w:val="0"/>
      <w:marTop w:val="0"/>
      <w:marBottom w:val="0"/>
      <w:divBdr>
        <w:top w:val="none" w:sz="0" w:space="0" w:color="auto"/>
        <w:left w:val="none" w:sz="0" w:space="0" w:color="auto"/>
        <w:bottom w:val="none" w:sz="0" w:space="0" w:color="auto"/>
        <w:right w:val="none" w:sz="0" w:space="0" w:color="auto"/>
      </w:divBdr>
      <w:divsChild>
        <w:div w:id="1426419247">
          <w:marLeft w:val="0"/>
          <w:marRight w:val="0"/>
          <w:marTop w:val="0"/>
          <w:marBottom w:val="0"/>
          <w:divBdr>
            <w:top w:val="none" w:sz="0" w:space="0" w:color="auto"/>
            <w:left w:val="none" w:sz="0" w:space="0" w:color="auto"/>
            <w:bottom w:val="none" w:sz="0" w:space="0" w:color="auto"/>
            <w:right w:val="none" w:sz="0" w:space="0" w:color="auto"/>
          </w:divBdr>
          <w:divsChild>
            <w:div w:id="1953200208">
              <w:marLeft w:val="0"/>
              <w:marRight w:val="0"/>
              <w:marTop w:val="0"/>
              <w:marBottom w:val="0"/>
              <w:divBdr>
                <w:top w:val="none" w:sz="0" w:space="0" w:color="auto"/>
                <w:left w:val="none" w:sz="0" w:space="0" w:color="auto"/>
                <w:bottom w:val="none" w:sz="0" w:space="0" w:color="auto"/>
                <w:right w:val="none" w:sz="0" w:space="0" w:color="auto"/>
              </w:divBdr>
              <w:divsChild>
                <w:div w:id="140024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25804">
          <w:marLeft w:val="0"/>
          <w:marRight w:val="0"/>
          <w:marTop w:val="0"/>
          <w:marBottom w:val="0"/>
          <w:divBdr>
            <w:top w:val="none" w:sz="0" w:space="0" w:color="auto"/>
            <w:left w:val="none" w:sz="0" w:space="0" w:color="auto"/>
            <w:bottom w:val="none" w:sz="0" w:space="0" w:color="auto"/>
            <w:right w:val="none" w:sz="0" w:space="0" w:color="auto"/>
          </w:divBdr>
          <w:divsChild>
            <w:div w:id="925114634">
              <w:marLeft w:val="0"/>
              <w:marRight w:val="0"/>
              <w:marTop w:val="0"/>
              <w:marBottom w:val="0"/>
              <w:divBdr>
                <w:top w:val="none" w:sz="0" w:space="0" w:color="auto"/>
                <w:left w:val="none" w:sz="0" w:space="0" w:color="auto"/>
                <w:bottom w:val="none" w:sz="0" w:space="0" w:color="auto"/>
                <w:right w:val="none" w:sz="0" w:space="0" w:color="auto"/>
              </w:divBdr>
              <w:divsChild>
                <w:div w:id="582496010">
                  <w:marLeft w:val="0"/>
                  <w:marRight w:val="0"/>
                  <w:marTop w:val="0"/>
                  <w:marBottom w:val="0"/>
                  <w:divBdr>
                    <w:top w:val="none" w:sz="0" w:space="0" w:color="auto"/>
                    <w:left w:val="none" w:sz="0" w:space="0" w:color="auto"/>
                    <w:bottom w:val="none" w:sz="0" w:space="0" w:color="auto"/>
                    <w:right w:val="none" w:sz="0" w:space="0" w:color="auto"/>
                  </w:divBdr>
                </w:div>
              </w:divsChild>
            </w:div>
            <w:div w:id="225147760">
              <w:marLeft w:val="0"/>
              <w:marRight w:val="0"/>
              <w:marTop w:val="0"/>
              <w:marBottom w:val="0"/>
              <w:divBdr>
                <w:top w:val="none" w:sz="0" w:space="0" w:color="auto"/>
                <w:left w:val="none" w:sz="0" w:space="0" w:color="auto"/>
                <w:bottom w:val="none" w:sz="0" w:space="0" w:color="auto"/>
                <w:right w:val="none" w:sz="0" w:space="0" w:color="auto"/>
              </w:divBdr>
              <w:divsChild>
                <w:div w:id="331418401">
                  <w:marLeft w:val="0"/>
                  <w:marRight w:val="0"/>
                  <w:marTop w:val="0"/>
                  <w:marBottom w:val="0"/>
                  <w:divBdr>
                    <w:top w:val="none" w:sz="0" w:space="0" w:color="auto"/>
                    <w:left w:val="none" w:sz="0" w:space="0" w:color="auto"/>
                    <w:bottom w:val="none" w:sz="0" w:space="0" w:color="auto"/>
                    <w:right w:val="none" w:sz="0" w:space="0" w:color="auto"/>
                  </w:divBdr>
                </w:div>
              </w:divsChild>
            </w:div>
            <w:div w:id="1171214708">
              <w:marLeft w:val="0"/>
              <w:marRight w:val="0"/>
              <w:marTop w:val="0"/>
              <w:marBottom w:val="0"/>
              <w:divBdr>
                <w:top w:val="none" w:sz="0" w:space="0" w:color="auto"/>
                <w:left w:val="none" w:sz="0" w:space="0" w:color="auto"/>
                <w:bottom w:val="none" w:sz="0" w:space="0" w:color="auto"/>
                <w:right w:val="none" w:sz="0" w:space="0" w:color="auto"/>
              </w:divBdr>
              <w:divsChild>
                <w:div w:id="371417283">
                  <w:marLeft w:val="0"/>
                  <w:marRight w:val="0"/>
                  <w:marTop w:val="0"/>
                  <w:marBottom w:val="0"/>
                  <w:divBdr>
                    <w:top w:val="none" w:sz="0" w:space="0" w:color="auto"/>
                    <w:left w:val="none" w:sz="0" w:space="0" w:color="auto"/>
                    <w:bottom w:val="none" w:sz="0" w:space="0" w:color="auto"/>
                    <w:right w:val="none" w:sz="0" w:space="0" w:color="auto"/>
                  </w:divBdr>
                </w:div>
              </w:divsChild>
            </w:div>
            <w:div w:id="1754661384">
              <w:marLeft w:val="0"/>
              <w:marRight w:val="0"/>
              <w:marTop w:val="0"/>
              <w:marBottom w:val="0"/>
              <w:divBdr>
                <w:top w:val="none" w:sz="0" w:space="0" w:color="auto"/>
                <w:left w:val="none" w:sz="0" w:space="0" w:color="auto"/>
                <w:bottom w:val="none" w:sz="0" w:space="0" w:color="auto"/>
                <w:right w:val="none" w:sz="0" w:space="0" w:color="auto"/>
              </w:divBdr>
              <w:divsChild>
                <w:div w:id="155538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79487">
          <w:marLeft w:val="0"/>
          <w:marRight w:val="0"/>
          <w:marTop w:val="0"/>
          <w:marBottom w:val="0"/>
          <w:divBdr>
            <w:top w:val="none" w:sz="0" w:space="0" w:color="auto"/>
            <w:left w:val="none" w:sz="0" w:space="0" w:color="auto"/>
            <w:bottom w:val="none" w:sz="0" w:space="0" w:color="auto"/>
            <w:right w:val="none" w:sz="0" w:space="0" w:color="auto"/>
          </w:divBdr>
        </w:div>
        <w:div w:id="1214121669">
          <w:marLeft w:val="0"/>
          <w:marRight w:val="0"/>
          <w:marTop w:val="0"/>
          <w:marBottom w:val="0"/>
          <w:divBdr>
            <w:top w:val="none" w:sz="0" w:space="0" w:color="auto"/>
            <w:left w:val="none" w:sz="0" w:space="0" w:color="auto"/>
            <w:bottom w:val="none" w:sz="0" w:space="0" w:color="auto"/>
            <w:right w:val="none" w:sz="0" w:space="0" w:color="auto"/>
          </w:divBdr>
        </w:div>
        <w:div w:id="85738336">
          <w:marLeft w:val="0"/>
          <w:marRight w:val="0"/>
          <w:marTop w:val="0"/>
          <w:marBottom w:val="0"/>
          <w:divBdr>
            <w:top w:val="none" w:sz="0" w:space="0" w:color="auto"/>
            <w:left w:val="none" w:sz="0" w:space="0" w:color="auto"/>
            <w:bottom w:val="none" w:sz="0" w:space="0" w:color="auto"/>
            <w:right w:val="none" w:sz="0" w:space="0" w:color="auto"/>
          </w:divBdr>
          <w:divsChild>
            <w:div w:id="735854386">
              <w:marLeft w:val="0"/>
              <w:marRight w:val="0"/>
              <w:marTop w:val="0"/>
              <w:marBottom w:val="0"/>
              <w:divBdr>
                <w:top w:val="none" w:sz="0" w:space="0" w:color="auto"/>
                <w:left w:val="none" w:sz="0" w:space="0" w:color="auto"/>
                <w:bottom w:val="none" w:sz="0" w:space="0" w:color="auto"/>
                <w:right w:val="none" w:sz="0" w:space="0" w:color="auto"/>
              </w:divBdr>
              <w:divsChild>
                <w:div w:id="120756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408766">
      <w:bodyDiv w:val="1"/>
      <w:marLeft w:val="0"/>
      <w:marRight w:val="0"/>
      <w:marTop w:val="0"/>
      <w:marBottom w:val="0"/>
      <w:divBdr>
        <w:top w:val="none" w:sz="0" w:space="0" w:color="auto"/>
        <w:left w:val="none" w:sz="0" w:space="0" w:color="auto"/>
        <w:bottom w:val="none" w:sz="0" w:space="0" w:color="auto"/>
        <w:right w:val="none" w:sz="0" w:space="0" w:color="auto"/>
      </w:divBdr>
    </w:div>
    <w:div w:id="1641107956">
      <w:bodyDiv w:val="1"/>
      <w:marLeft w:val="0"/>
      <w:marRight w:val="0"/>
      <w:marTop w:val="0"/>
      <w:marBottom w:val="0"/>
      <w:divBdr>
        <w:top w:val="none" w:sz="0" w:space="0" w:color="auto"/>
        <w:left w:val="none" w:sz="0" w:space="0" w:color="auto"/>
        <w:bottom w:val="none" w:sz="0" w:space="0" w:color="auto"/>
        <w:right w:val="none" w:sz="0" w:space="0" w:color="auto"/>
      </w:divBdr>
    </w:div>
    <w:div w:id="1670982626">
      <w:bodyDiv w:val="1"/>
      <w:marLeft w:val="0"/>
      <w:marRight w:val="0"/>
      <w:marTop w:val="0"/>
      <w:marBottom w:val="0"/>
      <w:divBdr>
        <w:top w:val="none" w:sz="0" w:space="0" w:color="auto"/>
        <w:left w:val="none" w:sz="0" w:space="0" w:color="auto"/>
        <w:bottom w:val="none" w:sz="0" w:space="0" w:color="auto"/>
        <w:right w:val="none" w:sz="0" w:space="0" w:color="auto"/>
      </w:divBdr>
      <w:divsChild>
        <w:div w:id="4833517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jpeg"/><Relationship Id="rId18" Type="http://schemas.openxmlformats.org/officeDocument/2006/relationships/hyperlink" Target="https://www.marketsandmarkets.com/PressReleases/mobile-biometric.asp"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22</Pages>
  <Words>5318</Words>
  <Characters>29251</Characters>
  <Application>Microsoft Office Word</Application>
  <DocSecurity>0</DocSecurity>
  <Lines>243</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Matias Zurita</dc:creator>
  <cp:keywords/>
  <dc:description/>
  <cp:lastModifiedBy>Bruno</cp:lastModifiedBy>
  <cp:revision>23</cp:revision>
  <dcterms:created xsi:type="dcterms:W3CDTF">2022-11-14T19:26:00Z</dcterms:created>
  <dcterms:modified xsi:type="dcterms:W3CDTF">2023-02-11T23:50:00Z</dcterms:modified>
</cp:coreProperties>
</file>