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CE142A">
      <w:pPr>
        <w:pStyle w:val="Default"/>
        <w:ind w:firstLine="708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0221B824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4267CC"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Bruno </w:t>
      </w:r>
      <w:proofErr w:type="spellStart"/>
      <w:r w:rsidR="004267CC">
        <w:rPr>
          <w:rStyle w:val="normaltextrun"/>
          <w:rFonts w:asciiTheme="majorHAnsi" w:hAnsiTheme="majorHAnsi" w:cstheme="majorHAnsi"/>
          <w:b/>
          <w:color w:val="FFFFFF" w:themeColor="background1"/>
        </w:rPr>
        <w:t>Mumbach</w:t>
      </w:r>
      <w:proofErr w:type="spellEnd"/>
    </w:p>
    <w:p w14:paraId="48537270" w14:textId="588FFD5F" w:rsidR="004267CC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3F4CAF6B" w:rsidR="004D1350" w:rsidRPr="004267CC" w:rsidRDefault="004267CC" w:rsidP="004267CC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4267CC">
        <w:rPr>
          <w:b/>
          <w:bCs/>
          <w:color w:val="000000" w:themeColor="text1"/>
          <w:sz w:val="24"/>
        </w:rPr>
        <w:t>Produtividade Agrícola:</w:t>
      </w:r>
    </w:p>
    <w:p w14:paraId="6F4FD047" w14:textId="37BA7A9C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A produtividade representa a eficiência do uso da terra, sendo calculada pela razão entre a produção total e a área colhida.</w:t>
      </w:r>
    </w:p>
    <w:p w14:paraId="557EE7DD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01931E62" w14:textId="76FF9D1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O cálculo é representado prela seguinte fórmula:</w:t>
      </w:r>
    </w:p>
    <w:p w14:paraId="1EBD42C0" w14:textId="7777777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</w:p>
    <w:p w14:paraId="5B4ADD92" w14:textId="06CDE7B1" w:rsidR="004267CC" w:rsidRDefault="004267CC" w:rsidP="004267CC">
      <w:pPr>
        <w:spacing w:after="0" w:line="240" w:lineRule="auto"/>
        <w:ind w:left="2112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Produtividade</w:t>
      </w:r>
      <w:r>
        <w:rPr>
          <w:color w:val="000000" w:themeColor="text1"/>
          <w:sz w:val="24"/>
        </w:rPr>
        <w:t xml:space="preserve"> </w:t>
      </w:r>
      <w:r w:rsidRPr="004267CC">
        <w:rPr>
          <w:color w:val="000000" w:themeColor="text1"/>
          <w:sz w:val="24"/>
        </w:rPr>
        <w:t>=</w:t>
      </w:r>
      <w:r>
        <w:rPr>
          <w:color w:val="000000" w:themeColor="text1"/>
          <w:sz w:val="24"/>
        </w:rPr>
        <w:t xml:space="preserve"> Á</w:t>
      </w:r>
      <w:r w:rsidRPr="004267CC">
        <w:rPr>
          <w:color w:val="000000" w:themeColor="text1"/>
          <w:sz w:val="24"/>
        </w:rPr>
        <w:t>rea colhida (hectares)</w:t>
      </w:r>
    </w:p>
    <w:p w14:paraId="3851B2C5" w14:textId="2C7332E0" w:rsidR="004267CC" w:rsidRDefault="004267CC" w:rsidP="004267CC">
      <w:pPr>
        <w:spacing w:after="0" w:line="240" w:lineRule="auto"/>
        <w:ind w:left="2112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ab/>
      </w:r>
      <w:r>
        <w:rPr>
          <w:color w:val="000000" w:themeColor="text1"/>
          <w:sz w:val="24"/>
        </w:rPr>
        <w:tab/>
        <w:t xml:space="preserve">   --------------------------------</w:t>
      </w:r>
    </w:p>
    <w:p w14:paraId="427F7D5E" w14:textId="159B1AA3" w:rsidR="004267CC" w:rsidRDefault="004267CC" w:rsidP="004267CC">
      <w:pPr>
        <w:spacing w:after="0" w:line="240" w:lineRule="auto"/>
        <w:ind w:left="3528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   </w:t>
      </w:r>
      <w:proofErr w:type="spellStart"/>
      <w:r w:rsidRPr="004267CC">
        <w:rPr>
          <w:color w:val="000000" w:themeColor="text1"/>
          <w:sz w:val="24"/>
        </w:rPr>
        <w:t>Produ</w:t>
      </w:r>
      <w:r>
        <w:rPr>
          <w:color w:val="000000" w:themeColor="text1"/>
          <w:sz w:val="24"/>
        </w:rPr>
        <w:t>ç</w:t>
      </w:r>
      <w:proofErr w:type="spellEnd"/>
      <w:r w:rsidRPr="004267CC">
        <w:rPr>
          <w:color w:val="000000" w:themeColor="text1"/>
          <w:sz w:val="24"/>
        </w:rPr>
        <w:t>​</w:t>
      </w:r>
      <w:proofErr w:type="spellStart"/>
      <w:r>
        <w:rPr>
          <w:color w:val="000000" w:themeColor="text1"/>
          <w:sz w:val="24"/>
        </w:rPr>
        <w:t>ã</w:t>
      </w:r>
      <w:r w:rsidRPr="004267CC">
        <w:rPr>
          <w:color w:val="000000" w:themeColor="text1"/>
          <w:sz w:val="24"/>
        </w:rPr>
        <w:t>o</w:t>
      </w:r>
      <w:proofErr w:type="spellEnd"/>
      <w:r w:rsidRPr="004267CC">
        <w:rPr>
          <w:color w:val="000000" w:themeColor="text1"/>
          <w:sz w:val="24"/>
        </w:rPr>
        <w:t> (toneladas)​</w:t>
      </w:r>
    </w:p>
    <w:p w14:paraId="01CE1AD8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376FF79" w14:textId="2F15C8DA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Este é o indicador mais relevante do projeto, pois permite comparar o desempenho entre diferentes municípios, culturas e períodos, além de servir como variável dependente nos modelos de análise preditiva.</w:t>
      </w:r>
    </w:p>
    <w:p w14:paraId="3066157E" w14:textId="77777777" w:rsidR="00860D84" w:rsidRDefault="00860D84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665ED1F1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Produção Total</w:t>
      </w:r>
    </w:p>
    <w:p w14:paraId="5EA8F77F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Refere-se ao volume total produzido de determinada cultura em uma região ou período.</w:t>
      </w:r>
    </w:p>
    <w:p w14:paraId="5EAB66E9" w14:textId="30405C3C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Tem como objetivo avaliar a capacidade produtiva e identificar regiões coma maior relevância agrícola.</w:t>
      </w:r>
    </w:p>
    <w:p w14:paraId="648B7AFA" w14:textId="77777777" w:rsidR="00860D84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021847C4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Área Plantada/Colhida</w:t>
      </w:r>
    </w:p>
    <w:p w14:paraId="7885E9F7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Representa a extensão territorial utilizada para produção agrícola.</w:t>
      </w:r>
    </w:p>
    <w:p w14:paraId="66BD6B4B" w14:textId="4FF07AB3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Tem como objetivo medir o uso da terra e mapear a expansão ou retração agrícola em determinado período. </w:t>
      </w:r>
    </w:p>
    <w:p w14:paraId="326B6084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561770B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Valor da Produção</w:t>
      </w:r>
    </w:p>
    <w:p w14:paraId="2720A3C2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Corresponde ao valor econômico gerado pela produção agrícola.</w:t>
      </w:r>
    </w:p>
    <w:p w14:paraId="79CB8D6C" w14:textId="1FA021DE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Visa avaliar o impacto econômico e mensurar a rentabilidade da atividade.</w:t>
      </w:r>
    </w:p>
    <w:p w14:paraId="3FBF6108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8231147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t>Produtividade por Cultura</w:t>
      </w:r>
    </w:p>
    <w:p w14:paraId="645A8A7C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Permite comparar a eficiência entre diferentes culturas agrícolas (ex.: soja, milho, trigo).</w:t>
      </w:r>
    </w:p>
    <w:p w14:paraId="3DDCACFA" w14:textId="2250E806" w:rsidR="009A1F22" w:rsidRPr="009A1F22" w:rsidRDefault="009A1F22" w:rsidP="009A1F22">
      <w:pPr>
        <w:tabs>
          <w:tab w:val="num" w:pos="720"/>
        </w:tabs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Pretende mensurar as culturas mais eficientes e produtivas por região e apoiar decisões de diversificações agrícolas.</w:t>
      </w:r>
    </w:p>
    <w:p w14:paraId="3CB52D02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351F30DC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lastRenderedPageBreak/>
        <w:t>Relação Clima x Produtividade</w:t>
      </w:r>
    </w:p>
    <w:p w14:paraId="08A238FF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Indicador analítico que busca identificar correlações entre variáveis climáticas e desempenho agrícola.</w:t>
      </w:r>
    </w:p>
    <w:p w14:paraId="1ABB5FD0" w14:textId="77777777" w:rsidR="009A1F22" w:rsidRPr="00860D84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97C0188" w14:textId="77777777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FAB5E6E" w14:textId="77777777" w:rsidR="00860D84" w:rsidRPr="004267CC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7B01B341" w14:textId="7761DCA2" w:rsidR="00987B5B" w:rsidRPr="004D1350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</w:p>
    <w:p w14:paraId="431C27CD" w14:textId="04683667" w:rsidR="00CE142A" w:rsidRPr="00CE142A" w:rsidRDefault="00CE142A" w:rsidP="00CE142A">
      <w:pPr>
        <w:spacing w:after="0" w:line="240" w:lineRule="auto"/>
        <w:ind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A arquitetura d</w:t>
      </w:r>
      <w:r>
        <w:rPr>
          <w:color w:val="000000" w:themeColor="text1"/>
          <w:sz w:val="24"/>
        </w:rPr>
        <w:t>o projeto foi desenvolvida</w:t>
      </w:r>
      <w:r w:rsidRPr="00CE142A">
        <w:rPr>
          <w:color w:val="000000" w:themeColor="text1"/>
          <w:sz w:val="24"/>
        </w:rPr>
        <w:t xml:space="preserve"> com o objetivo de garantir a integração, processamento e análise de dados provenientes de múltiplas fontes, permitindo a geração de insights estratégicos sobre a produtividade agrícola</w:t>
      </w:r>
      <w:r>
        <w:rPr>
          <w:color w:val="000000" w:themeColor="text1"/>
          <w:sz w:val="24"/>
        </w:rPr>
        <w:t xml:space="preserve"> na região noroeste do estado do Rio Grande do Sul</w:t>
      </w:r>
      <w:r w:rsidRPr="00CE142A">
        <w:rPr>
          <w:color w:val="000000" w:themeColor="text1"/>
          <w:sz w:val="24"/>
        </w:rPr>
        <w:t>.</w:t>
      </w:r>
    </w:p>
    <w:p w14:paraId="3CB4C852" w14:textId="55D9FFD3" w:rsidR="004D1350" w:rsidRDefault="00CE142A" w:rsidP="00CE142A">
      <w:pPr>
        <w:spacing w:after="0" w:line="240" w:lineRule="auto"/>
        <w:ind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 xml:space="preserve">A solução adota uma abordagem em camadas, contemplando as etapas de coleta, tratamento, armazenamento, modelagem e visualização dos dados, além da incorporação de técnicas de </w:t>
      </w:r>
      <w:proofErr w:type="spellStart"/>
      <w:r w:rsidRPr="00CE142A">
        <w:rPr>
          <w:color w:val="000000" w:themeColor="text1"/>
          <w:sz w:val="24"/>
        </w:rPr>
        <w:t>analytics</w:t>
      </w:r>
      <w:proofErr w:type="spellEnd"/>
      <w:r w:rsidRPr="00CE142A">
        <w:rPr>
          <w:color w:val="000000" w:themeColor="text1"/>
          <w:sz w:val="24"/>
        </w:rPr>
        <w:t xml:space="preserve"> para análise preditiva.</w:t>
      </w:r>
      <w:r w:rsidR="004D1350" w:rsidRPr="0075283D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>.</w:t>
      </w:r>
    </w:p>
    <w:p w14:paraId="2C1A7F9B" w14:textId="77777777" w:rsidR="00CE142A" w:rsidRDefault="00CE142A" w:rsidP="00CE142A">
      <w:pPr>
        <w:spacing w:after="0" w:line="240" w:lineRule="auto"/>
        <w:rPr>
          <w:color w:val="000000" w:themeColor="text1"/>
          <w:sz w:val="24"/>
        </w:rPr>
      </w:pPr>
    </w:p>
    <w:p w14:paraId="3F52F114" w14:textId="14C08F1E" w:rsidR="00E4330E" w:rsidRPr="00E4330E" w:rsidRDefault="00E4330E" w:rsidP="00E4330E">
      <w:pPr>
        <w:spacing w:after="0" w:line="240" w:lineRule="auto"/>
        <w:ind w:left="360"/>
        <w:rPr>
          <w:b/>
          <w:bCs/>
          <w:color w:val="000000" w:themeColor="text1"/>
          <w:sz w:val="24"/>
        </w:rPr>
      </w:pPr>
      <w:r>
        <w:rPr>
          <w:b/>
          <w:bCs/>
          <w:color w:val="000000" w:themeColor="text1"/>
          <w:sz w:val="24"/>
        </w:rPr>
        <w:t xml:space="preserve">2.1 </w:t>
      </w:r>
      <w:r w:rsidRPr="00E4330E">
        <w:rPr>
          <w:b/>
          <w:bCs/>
          <w:color w:val="000000" w:themeColor="text1"/>
          <w:sz w:val="24"/>
        </w:rPr>
        <w:t>Fonte dos dados</w:t>
      </w:r>
    </w:p>
    <w:p w14:paraId="04B6547C" w14:textId="2CFBCD8F" w:rsidR="00CE142A" w:rsidRPr="00CE142A" w:rsidRDefault="00CE142A" w:rsidP="00CE142A">
      <w:pPr>
        <w:spacing w:after="0" w:line="240" w:lineRule="auto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Os dados utilizados no projeto são provenientes de fontes públicas oficiais:</w:t>
      </w:r>
    </w:p>
    <w:p w14:paraId="61D3D164" w14:textId="77777777" w:rsidR="00CE142A" w:rsidRPr="00E4330E" w:rsidRDefault="00CE142A" w:rsidP="00CE142A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E4330E">
        <w:rPr>
          <w:b/>
          <w:bCs/>
          <w:color w:val="000000" w:themeColor="text1"/>
          <w:sz w:val="24"/>
        </w:rPr>
        <w:t>IBGE</w:t>
      </w:r>
    </w:p>
    <w:p w14:paraId="1614D9F3" w14:textId="3E1FBE83" w:rsidR="00CE142A" w:rsidRPr="00CE142A" w:rsidRDefault="00CE142A" w:rsidP="00CE142A">
      <w:pPr>
        <w:spacing w:after="0" w:line="240" w:lineRule="auto"/>
        <w:ind w:left="720" w:firstLine="696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Produção agrícola</w:t>
      </w:r>
    </w:p>
    <w:p w14:paraId="38F9F2FB" w14:textId="5E31E1C3" w:rsidR="00CE142A" w:rsidRPr="00CE142A" w:rsidRDefault="00CE142A" w:rsidP="00CE142A">
      <w:pPr>
        <w:spacing w:after="0" w:line="240" w:lineRule="auto"/>
        <w:ind w:left="708"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Dados geográficos</w:t>
      </w:r>
    </w:p>
    <w:p w14:paraId="67EB4765" w14:textId="134F283E" w:rsidR="00CE142A" w:rsidRPr="00E4330E" w:rsidRDefault="00CE142A" w:rsidP="00CE142A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E4330E">
        <w:rPr>
          <w:b/>
          <w:bCs/>
          <w:color w:val="000000" w:themeColor="text1"/>
          <w:sz w:val="24"/>
        </w:rPr>
        <w:t xml:space="preserve">Instituto Nacional de </w:t>
      </w:r>
      <w:r w:rsidR="00E4330E" w:rsidRPr="00E4330E">
        <w:rPr>
          <w:b/>
          <w:bCs/>
          <w:color w:val="000000" w:themeColor="text1"/>
          <w:sz w:val="24"/>
        </w:rPr>
        <w:t>Meteorologia</w:t>
      </w:r>
      <w:r w:rsidR="00E4330E">
        <w:rPr>
          <w:b/>
          <w:bCs/>
          <w:color w:val="000000" w:themeColor="text1"/>
          <w:sz w:val="24"/>
        </w:rPr>
        <w:t xml:space="preserve"> (INMET)</w:t>
      </w:r>
    </w:p>
    <w:p w14:paraId="481EE115" w14:textId="3E866BE7" w:rsidR="00CE142A" w:rsidRDefault="00CE142A" w:rsidP="00CE142A">
      <w:pPr>
        <w:spacing w:after="0" w:line="240" w:lineRule="auto"/>
        <w:ind w:left="708"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 xml:space="preserve">Dados </w:t>
      </w:r>
    </w:p>
    <w:p w14:paraId="193D2BAC" w14:textId="77777777" w:rsidR="00E4330E" w:rsidRDefault="00E4330E" w:rsidP="00E4330E">
      <w:pPr>
        <w:spacing w:after="0" w:line="240" w:lineRule="auto"/>
        <w:rPr>
          <w:color w:val="000000" w:themeColor="text1"/>
          <w:sz w:val="24"/>
        </w:rPr>
      </w:pPr>
    </w:p>
    <w:p w14:paraId="3284B846" w14:textId="3964E603" w:rsidR="00E4330E" w:rsidRPr="00E4330E" w:rsidRDefault="00E4330E" w:rsidP="00E4330E">
      <w:pPr>
        <w:spacing w:after="0" w:line="240" w:lineRule="auto"/>
        <w:ind w:left="360"/>
        <w:rPr>
          <w:b/>
          <w:bCs/>
          <w:color w:val="000000" w:themeColor="text1"/>
          <w:sz w:val="24"/>
        </w:rPr>
      </w:pPr>
      <w:r>
        <w:rPr>
          <w:b/>
          <w:bCs/>
          <w:color w:val="000000" w:themeColor="text1"/>
          <w:sz w:val="24"/>
        </w:rPr>
        <w:t xml:space="preserve">2.2 </w:t>
      </w:r>
      <w:r w:rsidRPr="00E4330E">
        <w:rPr>
          <w:b/>
          <w:bCs/>
          <w:color w:val="000000" w:themeColor="text1"/>
          <w:sz w:val="24"/>
        </w:rPr>
        <w:t>Pipeline dos dados</w:t>
      </w:r>
    </w:p>
    <w:p w14:paraId="13E0835D" w14:textId="542BE1DD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 pipeline da solução foi estruturado nas seguintes etapas:</w:t>
      </w:r>
    </w:p>
    <w:p w14:paraId="271C51DD" w14:textId="77777777" w:rsidR="00E4330E" w:rsidRPr="00E4330E" w:rsidRDefault="00E4330E" w:rsidP="00E4330E">
      <w:pPr>
        <w:pStyle w:val="PargrafodaLista"/>
        <w:spacing w:after="0" w:line="240" w:lineRule="auto"/>
        <w:rPr>
          <w:color w:val="000000" w:themeColor="text1"/>
          <w:sz w:val="24"/>
        </w:rPr>
      </w:pPr>
    </w:p>
    <w:p w14:paraId="047D6547" w14:textId="389149E9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2.2.1</w:t>
      </w:r>
      <w:r w:rsidRPr="00E4330E">
        <w:rPr>
          <w:color w:val="000000" w:themeColor="text1"/>
          <w:sz w:val="24"/>
        </w:rPr>
        <w:t xml:space="preserve"> Coleta de Dados</w:t>
      </w:r>
    </w:p>
    <w:p w14:paraId="59A30E09" w14:textId="73E65B89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Download manual e automatizado dos dados</w:t>
      </w:r>
    </w:p>
    <w:p w14:paraId="5F5E66C7" w14:textId="77777777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Armazenamento inicial em arquivos CSV</w:t>
      </w:r>
    </w:p>
    <w:p w14:paraId="133C3AAE" w14:textId="77777777" w:rsidR="00E4330E" w:rsidRDefault="00E4330E" w:rsidP="00E4330E">
      <w:pPr>
        <w:spacing w:after="0" w:line="240" w:lineRule="auto"/>
        <w:ind w:left="360"/>
        <w:rPr>
          <w:rFonts w:ascii="Segoe UI Emoji" w:hAnsi="Segoe UI Emoji" w:cs="Segoe UI Emoji"/>
          <w:color w:val="000000" w:themeColor="text1"/>
          <w:sz w:val="24"/>
        </w:rPr>
      </w:pPr>
    </w:p>
    <w:p w14:paraId="7FA56C8F" w14:textId="453513EC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2.2.2</w:t>
      </w:r>
      <w:r w:rsidRPr="00E4330E">
        <w:rPr>
          <w:color w:val="000000" w:themeColor="text1"/>
          <w:sz w:val="24"/>
        </w:rPr>
        <w:t xml:space="preserve"> Tratamento e Limpeza</w:t>
      </w:r>
    </w:p>
    <w:p w14:paraId="08429972" w14:textId="204A1CC7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Realizado utilizando Python, incluindo:</w:t>
      </w:r>
    </w:p>
    <w:p w14:paraId="308DB2E1" w14:textId="471F2C70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Padronização de colunas</w:t>
      </w:r>
    </w:p>
    <w:p w14:paraId="4714294B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Tratamento de valores nulos e inconsistentes</w:t>
      </w:r>
    </w:p>
    <w:p w14:paraId="6B810DFE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Conversão de tipos de dados</w:t>
      </w:r>
    </w:p>
    <w:p w14:paraId="5102AAC1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Integração de múltiplos arquivos</w:t>
      </w:r>
    </w:p>
    <w:p w14:paraId="40AC27EB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6E5D9417" w14:textId="3C8BD1F1" w:rsidR="00E4330E" w:rsidRPr="00E4330E" w:rsidRDefault="00FC07AD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 xml:space="preserve">2.2.3 </w:t>
      </w:r>
      <w:r w:rsidR="00E4330E" w:rsidRPr="00E4330E">
        <w:rPr>
          <w:color w:val="000000" w:themeColor="text1"/>
          <w:sz w:val="24"/>
        </w:rPr>
        <w:t>Transformação e Enriquecimento</w:t>
      </w:r>
    </w:p>
    <w:p w14:paraId="1707185D" w14:textId="08E3288A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Criação de métricas</w:t>
      </w:r>
    </w:p>
    <w:p w14:paraId="063E71BE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Agregações por município e período</w:t>
      </w:r>
    </w:p>
    <w:p w14:paraId="249E4437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Integração entre dados agrícolas, climáticos e geográficos</w:t>
      </w:r>
    </w:p>
    <w:p w14:paraId="665858BD" w14:textId="7850E84F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lastRenderedPageBreak/>
        <w:t xml:space="preserve">2.2.4 </w:t>
      </w:r>
      <w:r w:rsidR="00E4330E" w:rsidRPr="00E4330E">
        <w:rPr>
          <w:color w:val="000000" w:themeColor="text1"/>
          <w:sz w:val="24"/>
        </w:rPr>
        <w:t>Armazenamento</w:t>
      </w:r>
      <w:r>
        <w:rPr>
          <w:color w:val="000000" w:themeColor="text1"/>
          <w:sz w:val="24"/>
        </w:rPr>
        <w:tab/>
      </w:r>
    </w:p>
    <w:p w14:paraId="527C0DF7" w14:textId="52ED1E3A" w:rsidR="00E4330E" w:rsidRPr="00E4330E" w:rsidRDefault="00E4330E" w:rsidP="00FC07AD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Os dados tratados são armazenados em arquivos estruturados (CSV), organizados por domínio:</w:t>
      </w:r>
    </w:p>
    <w:p w14:paraId="7C30901F" w14:textId="77777777" w:rsidR="00E4330E" w:rsidRPr="00FC07AD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agrícolas</w:t>
      </w:r>
    </w:p>
    <w:p w14:paraId="6E15FBD5" w14:textId="77777777" w:rsidR="00E4330E" w:rsidRPr="00FC07AD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climáticos</w:t>
      </w:r>
    </w:p>
    <w:p w14:paraId="5C6AFCE9" w14:textId="77777777" w:rsidR="00E4330E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geográficos</w:t>
      </w:r>
    </w:p>
    <w:p w14:paraId="69305D14" w14:textId="77777777" w:rsidR="00FC07AD" w:rsidRPr="00FC07AD" w:rsidRDefault="00FC07AD" w:rsidP="00FC07AD">
      <w:pPr>
        <w:spacing w:after="0" w:line="240" w:lineRule="auto"/>
        <w:rPr>
          <w:color w:val="000000" w:themeColor="text1"/>
          <w:sz w:val="24"/>
        </w:rPr>
      </w:pPr>
    </w:p>
    <w:p w14:paraId="21CE8008" w14:textId="59599B9B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2.2.5</w:t>
      </w:r>
      <w:r w:rsidR="00E4330E" w:rsidRPr="00E4330E">
        <w:rPr>
          <w:color w:val="000000" w:themeColor="text1"/>
          <w:sz w:val="24"/>
        </w:rPr>
        <w:t xml:space="preserve"> Modelagem de Dados</w:t>
      </w:r>
    </w:p>
    <w:p w14:paraId="03161F6D" w14:textId="604038E3" w:rsidR="00E4330E" w:rsidRPr="00E4330E" w:rsidRDefault="00E4330E" w:rsidP="00FC07AD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 xml:space="preserve">Foi adotado o modelo dimensional (Star </w:t>
      </w:r>
      <w:proofErr w:type="spellStart"/>
      <w:r w:rsidRPr="00E4330E">
        <w:rPr>
          <w:color w:val="000000" w:themeColor="text1"/>
          <w:sz w:val="24"/>
        </w:rPr>
        <w:t>Schema</w:t>
      </w:r>
      <w:proofErr w:type="spellEnd"/>
      <w:r w:rsidRPr="00E4330E">
        <w:rPr>
          <w:color w:val="000000" w:themeColor="text1"/>
          <w:sz w:val="24"/>
        </w:rPr>
        <w:t>), composto por:</w:t>
      </w:r>
    </w:p>
    <w:p w14:paraId="02C0555E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Tabela Fato</w:t>
      </w:r>
    </w:p>
    <w:p w14:paraId="2797B68B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Produção agrícola</w:t>
      </w:r>
    </w:p>
    <w:p w14:paraId="0242B03D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Tabelas Dimensão</w:t>
      </w:r>
    </w:p>
    <w:p w14:paraId="536FB368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Geografia</w:t>
      </w:r>
    </w:p>
    <w:p w14:paraId="7F426CCE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Tempo</w:t>
      </w:r>
    </w:p>
    <w:p w14:paraId="32550B61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Cultura</w:t>
      </w:r>
    </w:p>
    <w:p w14:paraId="03A25B7D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069C7652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Essa modelagem facilita a análise e melhora a performance dos dashboards.</w:t>
      </w:r>
    </w:p>
    <w:p w14:paraId="3B73EC33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5292648E" w14:textId="69C4D57C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2.2.6</w:t>
      </w:r>
      <w:r w:rsidR="00E4330E" w:rsidRPr="00E4330E">
        <w:rPr>
          <w:color w:val="000000" w:themeColor="text1"/>
          <w:sz w:val="24"/>
        </w:rPr>
        <w:t xml:space="preserve"> Visualização (BI)</w:t>
      </w:r>
    </w:p>
    <w:p w14:paraId="552871C1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Os dados foram integrados ao Power BI, onde foram desenvolvidos dashboards interativos para análise dos KPIs definidos.</w:t>
      </w:r>
    </w:p>
    <w:p w14:paraId="0BA0CE9C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5EF054CB" w14:textId="65636CA5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2.2.7</w:t>
      </w:r>
      <w:r w:rsidR="00E4330E" w:rsidRPr="00E4330E">
        <w:rPr>
          <w:color w:val="000000" w:themeColor="text1"/>
          <w:sz w:val="24"/>
        </w:rPr>
        <w:t xml:space="preserve"> </w:t>
      </w:r>
      <w:proofErr w:type="spellStart"/>
      <w:r w:rsidR="00E4330E" w:rsidRPr="00E4330E">
        <w:rPr>
          <w:color w:val="000000" w:themeColor="text1"/>
          <w:sz w:val="24"/>
        </w:rPr>
        <w:t>Analytics</w:t>
      </w:r>
      <w:proofErr w:type="spellEnd"/>
    </w:p>
    <w:p w14:paraId="0B8FE881" w14:textId="324BDA7F" w:rsidR="00E4330E" w:rsidRPr="00E4330E" w:rsidRDefault="00E4330E" w:rsidP="00FC07AD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Foram aplicadas técnicas de análise de dados utilizando Python, incluindo:</w:t>
      </w:r>
    </w:p>
    <w:p w14:paraId="2AD74853" w14:textId="77777777" w:rsidR="00E4330E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análise de correlação</w:t>
      </w:r>
    </w:p>
    <w:p w14:paraId="1FFE591E" w14:textId="77777777" w:rsidR="00E4330E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regressão linear</w:t>
      </w:r>
    </w:p>
    <w:p w14:paraId="42E787CA" w14:textId="6C8BB7EF" w:rsidR="00CE142A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identificação de padrões entre clima e produtividade</w:t>
      </w:r>
    </w:p>
    <w:p w14:paraId="31978F74" w14:textId="315B571D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4118D05E" w14:textId="6DD84269" w:rsidR="008E1EB0" w:rsidRPr="004D1350" w:rsidRDefault="00CA1FF4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 solução implementada. Link para o código fonte, dicionário de dados, dashboards e análises realizadas.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No 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Link de acesso para o repositório na plataforma </w:t>
      </w:r>
      <w:r w:rsidR="004D1350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GitHub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>apresente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:</w:t>
      </w:r>
    </w:p>
    <w:p w14:paraId="094F60F7" w14:textId="1201C5DF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Código fonte de preparação, coleta, limpeza, processamento de dados.</w:t>
      </w:r>
    </w:p>
    <w:p w14:paraId="4547A811" w14:textId="471C2B48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Os Dashboards (visualizações) publicados na ferramenta escolhid</w:t>
      </w:r>
      <w:r w:rsidR="00FC07AD">
        <w:rPr>
          <w:rFonts w:asciiTheme="minorHAnsi" w:hAnsiTheme="minorHAnsi" w:cstheme="minorHAnsi"/>
          <w:bCs/>
          <w:color w:val="7B7B7B" w:themeColor="accent3" w:themeShade="BF"/>
          <w:szCs w:val="21"/>
        </w:rPr>
        <w:t>a</w:t>
      </w:r>
    </w:p>
    <w:p w14:paraId="690760D3" w14:textId="237234AD" w:rsidR="006E6815" w:rsidRPr="004D1350" w:rsidRDefault="004D1350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 w:val="21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Documentação do código no GitHub.</w:t>
      </w:r>
    </w:p>
    <w:p w14:paraId="109D1F55" w14:textId="257E45FE" w:rsidR="001B7499" w:rsidRDefault="006E6815" w:rsidP="004D1350">
      <w:pPr>
        <w:spacing w:after="0" w:line="240" w:lineRule="auto"/>
        <w:rPr>
          <w:color w:val="000000" w:themeColor="text1"/>
          <w:sz w:val="24"/>
        </w:rPr>
      </w:pPr>
      <w:r w:rsidRPr="008E1EB0">
        <w:rPr>
          <w:color w:val="000000" w:themeColor="text1"/>
          <w:sz w:val="24"/>
        </w:rPr>
        <w:t>Insira aqui o link.</w:t>
      </w:r>
    </w:p>
    <w:sectPr w:rsidR="001B7499" w:rsidSect="007A3045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ABEDB" w14:textId="77777777" w:rsidR="0020223A" w:rsidRDefault="0020223A" w:rsidP="00177382">
      <w:pPr>
        <w:spacing w:after="0" w:line="240" w:lineRule="auto"/>
      </w:pPr>
      <w:r>
        <w:separator/>
      </w:r>
    </w:p>
  </w:endnote>
  <w:endnote w:type="continuationSeparator" w:id="0">
    <w:p w14:paraId="21DAB9CB" w14:textId="77777777" w:rsidR="0020223A" w:rsidRDefault="0020223A" w:rsidP="00177382">
      <w:pPr>
        <w:spacing w:after="0" w:line="240" w:lineRule="auto"/>
      </w:pPr>
      <w:r>
        <w:continuationSeparator/>
      </w:r>
    </w:p>
  </w:endnote>
  <w:endnote w:type="continuationNotice" w:id="1">
    <w:p w14:paraId="7B138D8D" w14:textId="77777777" w:rsidR="0020223A" w:rsidRDefault="002022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D4CED" w14:textId="77777777" w:rsidR="0020223A" w:rsidRDefault="0020223A" w:rsidP="00177382">
      <w:pPr>
        <w:spacing w:after="0" w:line="240" w:lineRule="auto"/>
      </w:pPr>
      <w:r>
        <w:separator/>
      </w:r>
    </w:p>
  </w:footnote>
  <w:footnote w:type="continuationSeparator" w:id="0">
    <w:p w14:paraId="117E06DC" w14:textId="77777777" w:rsidR="0020223A" w:rsidRDefault="0020223A" w:rsidP="00177382">
      <w:pPr>
        <w:spacing w:after="0" w:line="240" w:lineRule="auto"/>
      </w:pPr>
      <w:r>
        <w:continuationSeparator/>
      </w:r>
    </w:p>
  </w:footnote>
  <w:footnote w:type="continuationNotice" w:id="1">
    <w:p w14:paraId="02B24D04" w14:textId="77777777" w:rsidR="0020223A" w:rsidRDefault="002022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BCA"/>
    <w:multiLevelType w:val="hybridMultilevel"/>
    <w:tmpl w:val="B0D68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542F1"/>
    <w:multiLevelType w:val="multilevel"/>
    <w:tmpl w:val="AD76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C29E5"/>
    <w:multiLevelType w:val="hybridMultilevel"/>
    <w:tmpl w:val="F37EAD3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714176"/>
    <w:multiLevelType w:val="hybridMultilevel"/>
    <w:tmpl w:val="09F20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928DB"/>
    <w:multiLevelType w:val="multilevel"/>
    <w:tmpl w:val="2AB83A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5AC7094"/>
    <w:multiLevelType w:val="hybridMultilevel"/>
    <w:tmpl w:val="35A8ED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77EC6"/>
    <w:multiLevelType w:val="hybridMultilevel"/>
    <w:tmpl w:val="ADB0CC5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F7914"/>
    <w:multiLevelType w:val="hybridMultilevel"/>
    <w:tmpl w:val="A3AECBA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3323A9"/>
    <w:multiLevelType w:val="hybridMultilevel"/>
    <w:tmpl w:val="A31265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BA67F6"/>
    <w:multiLevelType w:val="multilevel"/>
    <w:tmpl w:val="16BE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151944318">
    <w:abstractNumId w:val="18"/>
  </w:num>
  <w:num w:numId="2" w16cid:durableId="1524858461">
    <w:abstractNumId w:val="9"/>
  </w:num>
  <w:num w:numId="3" w16cid:durableId="1527477258">
    <w:abstractNumId w:val="3"/>
  </w:num>
  <w:num w:numId="4" w16cid:durableId="1214267876">
    <w:abstractNumId w:val="8"/>
  </w:num>
  <w:num w:numId="5" w16cid:durableId="1698970482">
    <w:abstractNumId w:val="11"/>
  </w:num>
  <w:num w:numId="6" w16cid:durableId="1483962661">
    <w:abstractNumId w:val="1"/>
  </w:num>
  <w:num w:numId="7" w16cid:durableId="1568686916">
    <w:abstractNumId w:val="10"/>
  </w:num>
  <w:num w:numId="8" w16cid:durableId="1424296855">
    <w:abstractNumId w:val="13"/>
  </w:num>
  <w:num w:numId="9" w16cid:durableId="2087804917">
    <w:abstractNumId w:val="17"/>
  </w:num>
  <w:num w:numId="10" w16cid:durableId="1374841182">
    <w:abstractNumId w:val="5"/>
  </w:num>
  <w:num w:numId="11" w16cid:durableId="842597222">
    <w:abstractNumId w:val="0"/>
  </w:num>
  <w:num w:numId="12" w16cid:durableId="1056853217">
    <w:abstractNumId w:val="2"/>
  </w:num>
  <w:num w:numId="13" w16cid:durableId="154152100">
    <w:abstractNumId w:val="16"/>
  </w:num>
  <w:num w:numId="14" w16cid:durableId="2013020373">
    <w:abstractNumId w:val="15"/>
  </w:num>
  <w:num w:numId="15" w16cid:durableId="764615995">
    <w:abstractNumId w:val="7"/>
  </w:num>
  <w:num w:numId="16" w16cid:durableId="740980107">
    <w:abstractNumId w:val="6"/>
  </w:num>
  <w:num w:numId="17" w16cid:durableId="455493888">
    <w:abstractNumId w:val="12"/>
  </w:num>
  <w:num w:numId="18" w16cid:durableId="97143161">
    <w:abstractNumId w:val="14"/>
  </w:num>
  <w:num w:numId="19" w16cid:durableId="12165511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CDA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77B5"/>
    <w:rsid w:val="000D6974"/>
    <w:rsid w:val="000E14A8"/>
    <w:rsid w:val="000F0D64"/>
    <w:rsid w:val="000F22CB"/>
    <w:rsid w:val="000F271F"/>
    <w:rsid w:val="00102DB7"/>
    <w:rsid w:val="00111945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A2AD5"/>
    <w:rsid w:val="001B7499"/>
    <w:rsid w:val="001C100D"/>
    <w:rsid w:val="001D294C"/>
    <w:rsid w:val="001D7182"/>
    <w:rsid w:val="001E1289"/>
    <w:rsid w:val="001E5FD0"/>
    <w:rsid w:val="00201534"/>
    <w:rsid w:val="0020223A"/>
    <w:rsid w:val="0020554A"/>
    <w:rsid w:val="00205C7B"/>
    <w:rsid w:val="00225044"/>
    <w:rsid w:val="00232559"/>
    <w:rsid w:val="00232CC6"/>
    <w:rsid w:val="00237417"/>
    <w:rsid w:val="0024341B"/>
    <w:rsid w:val="00244728"/>
    <w:rsid w:val="002463F2"/>
    <w:rsid w:val="00251284"/>
    <w:rsid w:val="002535AC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267CC"/>
    <w:rsid w:val="004268A0"/>
    <w:rsid w:val="00434845"/>
    <w:rsid w:val="00455107"/>
    <w:rsid w:val="004770A9"/>
    <w:rsid w:val="00484920"/>
    <w:rsid w:val="004909CA"/>
    <w:rsid w:val="004909F4"/>
    <w:rsid w:val="00490A3D"/>
    <w:rsid w:val="00490B54"/>
    <w:rsid w:val="004A5521"/>
    <w:rsid w:val="004C67B1"/>
    <w:rsid w:val="004D1350"/>
    <w:rsid w:val="004D2934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2520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731F"/>
    <w:rsid w:val="006B0E5A"/>
    <w:rsid w:val="006D0134"/>
    <w:rsid w:val="006D03B0"/>
    <w:rsid w:val="006D50B9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64F"/>
    <w:rsid w:val="007724D4"/>
    <w:rsid w:val="00781B26"/>
    <w:rsid w:val="00785D0C"/>
    <w:rsid w:val="00787B21"/>
    <w:rsid w:val="00793CAB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824ADF"/>
    <w:rsid w:val="008475AF"/>
    <w:rsid w:val="0085365C"/>
    <w:rsid w:val="00860D84"/>
    <w:rsid w:val="00862631"/>
    <w:rsid w:val="0086550C"/>
    <w:rsid w:val="0087291D"/>
    <w:rsid w:val="00874965"/>
    <w:rsid w:val="00874A19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A1F22"/>
    <w:rsid w:val="009A2470"/>
    <w:rsid w:val="009A316D"/>
    <w:rsid w:val="009B388C"/>
    <w:rsid w:val="009E4611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806F9"/>
    <w:rsid w:val="00C82A48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CE142A"/>
    <w:rsid w:val="00D02894"/>
    <w:rsid w:val="00D115D7"/>
    <w:rsid w:val="00D152ED"/>
    <w:rsid w:val="00D221F4"/>
    <w:rsid w:val="00D27B30"/>
    <w:rsid w:val="00D326C2"/>
    <w:rsid w:val="00D35E95"/>
    <w:rsid w:val="00D40271"/>
    <w:rsid w:val="00D71A02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468B"/>
    <w:rsid w:val="00DF1C69"/>
    <w:rsid w:val="00DF33F6"/>
    <w:rsid w:val="00DF5F93"/>
    <w:rsid w:val="00DF61C9"/>
    <w:rsid w:val="00E02AEA"/>
    <w:rsid w:val="00E04407"/>
    <w:rsid w:val="00E111F1"/>
    <w:rsid w:val="00E2425E"/>
    <w:rsid w:val="00E252D7"/>
    <w:rsid w:val="00E259A2"/>
    <w:rsid w:val="00E2629E"/>
    <w:rsid w:val="00E3003C"/>
    <w:rsid w:val="00E3535A"/>
    <w:rsid w:val="00E402F0"/>
    <w:rsid w:val="00E4330E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26026"/>
    <w:rsid w:val="00F30428"/>
    <w:rsid w:val="00F36FD9"/>
    <w:rsid w:val="00F43143"/>
    <w:rsid w:val="00FC07AD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7382"/>
  </w:style>
  <w:style w:type="paragraph" w:styleId="Rodap">
    <w:name w:val="footer"/>
    <w:basedOn w:val="Normal"/>
    <w:link w:val="Rodap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7382"/>
  </w:style>
  <w:style w:type="table" w:styleId="Tabelacomgrade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F13BB"/>
  </w:style>
  <w:style w:type="character" w:styleId="Meno">
    <w:name w:val="Mention"/>
    <w:basedOn w:val="Fontepargpadr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Props1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632</Words>
  <Characters>3414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BRUNO MUMBACH</cp:lastModifiedBy>
  <cp:revision>3</cp:revision>
  <dcterms:created xsi:type="dcterms:W3CDTF">2026-03-26T00:48:00Z</dcterms:created>
  <dcterms:modified xsi:type="dcterms:W3CDTF">2026-03-27T00:46:00Z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