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33" w:rsidRDefault="003F69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F6933" w:rsidRDefault="003F69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107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3"/>
        <w:gridCol w:w="3273"/>
        <w:gridCol w:w="2244"/>
        <w:gridCol w:w="3140"/>
      </w:tblGrid>
      <w:tr w:rsidR="003F6933">
        <w:trPr>
          <w:trHeight w:val="240"/>
        </w:trPr>
        <w:tc>
          <w:tcPr>
            <w:tcW w:w="0" w:type="auto"/>
            <w:gridSpan w:val="4"/>
            <w:tcBorders>
              <w:bottom w:val="single" w:sz="4" w:space="0" w:color="000000"/>
            </w:tcBorders>
            <w:shd w:val="clear" w:color="auto" w:fill="0B5394"/>
          </w:tcPr>
          <w:p w:rsidR="003F6933" w:rsidRDefault="0094796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3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Identificação</w:t>
            </w:r>
          </w:p>
        </w:tc>
      </w:tr>
      <w:tr w:rsidR="003F6933">
        <w:trPr>
          <w:trHeight w:val="240"/>
        </w:trPr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3F6933" w:rsidRDefault="009479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Unidade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</w:tcBorders>
            <w:vAlign w:val="center"/>
          </w:tcPr>
          <w:p w:rsidR="003F6933" w:rsidRDefault="009479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SENAI </w:t>
            </w:r>
          </w:p>
        </w:tc>
      </w:tr>
      <w:tr w:rsidR="003F6933">
        <w:trPr>
          <w:trHeight w:val="240"/>
        </w:trPr>
        <w:tc>
          <w:tcPr>
            <w:tcW w:w="0" w:type="auto"/>
            <w:vAlign w:val="center"/>
          </w:tcPr>
          <w:p w:rsidR="003F6933" w:rsidRDefault="009479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Curso</w:t>
            </w:r>
          </w:p>
        </w:tc>
        <w:tc>
          <w:tcPr>
            <w:tcW w:w="0" w:type="auto"/>
            <w:gridSpan w:val="3"/>
            <w:vAlign w:val="center"/>
          </w:tcPr>
          <w:p w:rsidR="003F6933" w:rsidRDefault="009479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CURSO TÉCNICO EM DESENVOLVIMENTO DE SISTEMAS</w:t>
            </w:r>
          </w:p>
        </w:tc>
      </w:tr>
      <w:tr w:rsidR="003F6933">
        <w:trPr>
          <w:trHeight w:val="240"/>
        </w:trPr>
        <w:tc>
          <w:tcPr>
            <w:tcW w:w="0" w:type="auto"/>
            <w:vAlign w:val="center"/>
          </w:tcPr>
          <w:p w:rsidR="003F6933" w:rsidRDefault="009479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Turma</w:t>
            </w:r>
          </w:p>
        </w:tc>
        <w:tc>
          <w:tcPr>
            <w:tcW w:w="0" w:type="auto"/>
            <w:gridSpan w:val="3"/>
            <w:vAlign w:val="center"/>
          </w:tcPr>
          <w:p w:rsidR="003F6933" w:rsidRDefault="003F6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6933">
        <w:trPr>
          <w:trHeight w:val="308"/>
        </w:trPr>
        <w:tc>
          <w:tcPr>
            <w:tcW w:w="0" w:type="auto"/>
            <w:vAlign w:val="center"/>
          </w:tcPr>
          <w:p w:rsidR="003F6933" w:rsidRDefault="009479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Docente</w:t>
            </w:r>
          </w:p>
        </w:tc>
        <w:tc>
          <w:tcPr>
            <w:tcW w:w="0" w:type="auto"/>
            <w:gridSpan w:val="3"/>
            <w:vAlign w:val="center"/>
          </w:tcPr>
          <w:p w:rsidR="003F6933" w:rsidRDefault="003F6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Align w:val="center"/>
          </w:tcPr>
          <w:p w:rsidR="003F6933" w:rsidRDefault="009479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Estudante</w:t>
            </w:r>
          </w:p>
        </w:tc>
        <w:tc>
          <w:tcPr>
            <w:tcW w:w="0" w:type="auto"/>
            <w:gridSpan w:val="3"/>
            <w:vAlign w:val="center"/>
          </w:tcPr>
          <w:p w:rsidR="003F6933" w:rsidRDefault="003F69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318"/>
        </w:trPr>
        <w:tc>
          <w:tcPr>
            <w:tcW w:w="0" w:type="auto"/>
            <w:vAlign w:val="center"/>
          </w:tcPr>
          <w:p w:rsidR="003F6933" w:rsidRDefault="009479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de Início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de Término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F6933" w:rsidRDefault="003F6933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3F6933">
        <w:tc>
          <w:tcPr>
            <w:tcW w:w="0" w:type="auto"/>
            <w:tcBorders>
              <w:bottom w:val="single" w:sz="4" w:space="0" w:color="000000"/>
            </w:tcBorders>
            <w:shd w:val="clear" w:color="auto" w:fill="0B5394"/>
          </w:tcPr>
          <w:p w:rsidR="003F6933" w:rsidRDefault="0094796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3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Situação Problema</w:t>
            </w:r>
          </w:p>
        </w:tc>
      </w:tr>
    </w:tbl>
    <w:p w:rsidR="003F6933" w:rsidRDefault="003F69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3F6933">
        <w:tc>
          <w:tcPr>
            <w:tcW w:w="0" w:type="auto"/>
            <w:tcBorders>
              <w:bottom w:val="single" w:sz="4" w:space="0" w:color="000000"/>
            </w:tcBorders>
            <w:shd w:val="clear" w:color="auto" w:fill="CFE2F3"/>
          </w:tcPr>
          <w:p w:rsidR="003F6933" w:rsidRDefault="0094796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Detalhamento do Problema</w:t>
            </w:r>
          </w:p>
        </w:tc>
      </w:tr>
      <w:tr w:rsidR="003F6933">
        <w:trPr>
          <w:trHeight w:val="520"/>
        </w:trPr>
        <w:tc>
          <w:tcPr>
            <w:tcW w:w="0" w:type="auto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biblioteca de uma pequena escola faz o gerenciamento de seus livros e empréstimos aos estudantes de forma manual. Quando um estudante deseja emprestar um livro, a bibliotecária anota em uma ficha alguns dados: código do empréstimo, código do livro, matrí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cula do estudante, data da retirada, data prevista de entrega. O estudante disponibiliza sua carteirinha de empréstimos, onde a bibliotecária anota os mesmos dados, com exceção da matrícula do estudante: código do empréstimo, código do livro, data da retir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ada, data prevista de entrega. Quando o estudante devolve o livro, a bibliotecária preenche com “OK” na coluna “devolução” da carteirinha e faz o mesmo na ficha.  Os livros são registrados pela bibliotecária, que informa seu código, título, autor, editora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ano. A bibliotecária também efetua o cadastro dos estudantes, informando: matrícula, nome completo, data de nascimento, e-mail e telefone. </w:t>
            </w:r>
          </w:p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Quando a bibliotecária deseja consultar os empréstimos, precisa procurar na fichas, bem como, o estudante precisa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sua carteirinha.</w:t>
            </w:r>
          </w:p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Nesse cenário, alguns problemas acabam acontecendo: a bibliotecária precisa fazer os mesmos registros do empréstimo para seu controle e na carteirinha do estudante. Por vezes, ocorre da bibliotecária anotar o código do livro ou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matrícula do estudante de forma incorreta, gerando inconsistências que afetam o controle dos empréstimos. Quando o estudante perde a carteirinha, não tem mais acesso ao controle de seus empréstimos.</w:t>
            </w:r>
          </w:p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Você foi designado a criar um sistema para automatização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processo 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empréstimos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acima descrito para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bibliotecária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consulta dos empréstimos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estudante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(realizados por ele). É necessário que a bibliotecária efetue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bem como o estudante, e ambos sejam direcionados a suas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telas principais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O estudante poderá somente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consultar seus empréstimos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pelo título do livro. A bibliotecária terá acesso ao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registro, consulta, edição e exclusão de empréstimos.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bibliotecária também terá acesso ao registro, consulta, edição e exclusão de livros e de 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tudantes, mas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não é necessário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você desenvolva esses requisitos.</w:t>
            </w:r>
          </w:p>
          <w:p w:rsidR="003F6933" w:rsidRDefault="003F6933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ATIVIDADES A SEREM DESENVOLVIDAS:</w:t>
            </w:r>
          </w:p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1) Requisitos funcionais</w:t>
            </w:r>
            <w:r w:rsidR="002F05F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r w:rsidR="00A819E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x</w:t>
            </w:r>
          </w:p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2) Diagrama de classes</w:t>
            </w:r>
            <w:r w:rsidR="00A819E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</w:p>
          <w:p w:rsidR="003F6933" w:rsidRDefault="00947960">
            <w:pPr>
              <w:numPr>
                <w:ilvl w:val="0"/>
                <w:numId w:val="3"/>
              </w:num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Banco de dados </w:t>
            </w:r>
          </w:p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3) Diagrama de entidade e relacionamento </w:t>
            </w:r>
            <w:r w:rsidR="002F05F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x</w:t>
            </w:r>
          </w:p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4) Script de criação do banco de dados </w:t>
            </w:r>
            <w:r w:rsidR="002F05F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x</w:t>
            </w:r>
          </w:p>
          <w:p w:rsidR="003F6933" w:rsidRDefault="00947960">
            <w:pPr>
              <w:numPr>
                <w:ilvl w:val="0"/>
                <w:numId w:val="1"/>
              </w:num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Desenv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olvimento </w:t>
            </w:r>
            <w:r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  <w:highlight w:val="white"/>
              </w:rPr>
              <w:t>front-end</w:t>
            </w:r>
            <w:r w:rsidR="006F50BF"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  <w:highlight w:val="white"/>
              </w:rPr>
              <w:t xml:space="preserve"> x</w:t>
            </w:r>
          </w:p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5) Tela de controle de acesso </w:t>
            </w:r>
          </w:p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6) Tela principal da bibliotecária </w:t>
            </w:r>
          </w:p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7) Tela principal do estudante </w:t>
            </w:r>
          </w:p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8) Tela de empréstimos</w:t>
            </w:r>
            <w:r w:rsidR="006F50BF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x</w:t>
            </w:r>
          </w:p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9)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Tela de consulta de empréstimos </w:t>
            </w:r>
          </w:p>
          <w:p w:rsidR="003F6933" w:rsidRDefault="00947960">
            <w:pPr>
              <w:numPr>
                <w:ilvl w:val="0"/>
                <w:numId w:val="1"/>
              </w:num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Desenvolvimento </w:t>
            </w:r>
            <w:r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  <w:highlight w:val="white"/>
              </w:rPr>
              <w:t>back-end</w:t>
            </w:r>
          </w:p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10)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Implementação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back-end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autenticação de usuário</w:t>
            </w:r>
          </w:p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11) Implementação</w:t>
            </w:r>
            <w:r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  <w:highlight w:val="white"/>
              </w:rPr>
              <w:t xml:space="preserve"> back-end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para registro/consulta/edição/exclusão de empréstimos</w:t>
            </w:r>
          </w:p>
        </w:tc>
      </w:tr>
    </w:tbl>
    <w:p w:rsidR="003F6933" w:rsidRDefault="009479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fe"/>
        <w:tblW w:w="107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620"/>
        <w:gridCol w:w="5540"/>
      </w:tblGrid>
      <w:tr w:rsidR="003F6933">
        <w:tc>
          <w:tcPr>
            <w:tcW w:w="0" w:type="auto"/>
            <w:gridSpan w:val="3"/>
            <w:tcBorders>
              <w:bottom w:val="single" w:sz="4" w:space="0" w:color="000000"/>
            </w:tcBorders>
            <w:shd w:val="clear" w:color="auto" w:fill="0B5394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right="100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3. Lista de Verificação</w:t>
            </w:r>
          </w:p>
        </w:tc>
      </w:tr>
      <w:tr w:rsidR="003F6933">
        <w:tc>
          <w:tcPr>
            <w:tcW w:w="0" w:type="auto"/>
            <w:gridSpan w:val="3"/>
            <w:tcBorders>
              <w:bottom w:val="single" w:sz="4" w:space="0" w:color="000000"/>
            </w:tcBorders>
            <w:shd w:val="clear" w:color="auto" w:fill="CFE2F3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 Detalhamento das Atividades e Resultados Esperados</w:t>
            </w:r>
          </w:p>
        </w:tc>
      </w:tr>
      <w:tr w:rsidR="003F6933">
        <w:trPr>
          <w:trHeight w:val="36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 das atividades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Resultados Esperados</w:t>
            </w:r>
          </w:p>
        </w:tc>
      </w:tr>
      <w:tr w:rsidR="003F6933">
        <w:trPr>
          <w:trHeight w:val="20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Requisitos funcionais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Tabela com os requisitos funcionais preenchidos de acordo com o modelo do Anexo 1</w:t>
            </w:r>
          </w:p>
        </w:tc>
      </w:tr>
      <w:tr w:rsidR="003F6933">
        <w:trPr>
          <w:trHeight w:val="20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Diagrama de classes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Imagem do diagrama de classes disposta na tabela do Anexo 2</w:t>
            </w:r>
          </w:p>
        </w:tc>
      </w:tr>
      <w:tr w:rsidR="003F6933">
        <w:trPr>
          <w:trHeight w:val="20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Diagrama de entidade e relacionamento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Imagem do diagrama de entidade e relacionamento disposta na tabela do Anexo 3</w:t>
            </w:r>
          </w:p>
        </w:tc>
      </w:tr>
      <w:tr w:rsidR="003F6933">
        <w:trPr>
          <w:trHeight w:val="714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Script de criação do banco de dados 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Arquivo .sql com script de criação do banco de dados e os devidos registros que devem ser importados dos arquivos .csv fornecidos</w:t>
            </w:r>
          </w:p>
        </w:tc>
      </w:tr>
      <w:tr w:rsidR="003F6933">
        <w:trPr>
          <w:trHeight w:val="20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Tela de controle de acesso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para autenticação do usuário no banco de dados, contendo um campo para login, outro para senha e filtragem do perfil: bibliotecária ou estudante e um botão “Entrar”</w:t>
            </w:r>
          </w:p>
        </w:tc>
      </w:tr>
      <w:tr w:rsidR="003F6933">
        <w:trPr>
          <w:trHeight w:val="20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principal da bibliotecária (perfil: bibliotecária)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principal contendo um menu com as opções: “Empréstimos”, “Livros”, “Estudantes” e “Sair”</w:t>
            </w:r>
          </w:p>
        </w:tc>
      </w:tr>
      <w:tr w:rsidR="003F6933">
        <w:trPr>
          <w:trHeight w:val="20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principal do estudante (perfil: estudante)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principal contendo um menu com as opções: “Consulta de empréstimos” e “Sair”</w:t>
            </w:r>
          </w:p>
        </w:tc>
      </w:tr>
      <w:tr w:rsidR="003F6933">
        <w:trPr>
          <w:trHeight w:val="20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Tela de empréstimos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(perfil: bibliotecária)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contendo a opção de registro, consulta, edição e exclusão de empréstimos, que deve ser acessada pela opção “Empréstimos” do menu da tela principal da bibliotecária</w:t>
            </w:r>
          </w:p>
        </w:tc>
      </w:tr>
      <w:tr w:rsidR="003F6933">
        <w:trPr>
          <w:trHeight w:val="125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de consulta de empréstimos (perfil: estudante)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contendo a opção de consulta por título do livro dos empréstimos realizados pelo estudante, que deve ser acessada pela opção “Consulta de empréstimos” do menu do estudante</w:t>
            </w:r>
          </w:p>
        </w:tc>
      </w:tr>
      <w:tr w:rsidR="003F6933">
        <w:trPr>
          <w:trHeight w:val="20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Implementação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back-end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autenticação de usuário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Camada modelo e DAO para implementação da autenticação de usuário</w:t>
            </w:r>
          </w:p>
        </w:tc>
      </w:tr>
      <w:tr w:rsidR="003F6933">
        <w:trPr>
          <w:trHeight w:val="20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Implementação</w:t>
            </w:r>
            <w:r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  <w:highlight w:val="white"/>
              </w:rPr>
              <w:t xml:space="preserve"> back-end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para registro/consulta/edição/exclusão de empréstimos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Camada modelo e DAO para a implementação do registro, consulta, edição e exclusão de empréstimos</w:t>
            </w:r>
          </w:p>
        </w:tc>
      </w:tr>
    </w:tbl>
    <w:p w:rsidR="003F6933" w:rsidRDefault="003F69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6933" w:rsidRDefault="003F69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6933" w:rsidRDefault="003F69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109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"/>
        <w:gridCol w:w="3000"/>
        <w:gridCol w:w="3390"/>
        <w:gridCol w:w="1005"/>
        <w:gridCol w:w="1050"/>
        <w:gridCol w:w="1950"/>
      </w:tblGrid>
      <w:tr w:rsidR="003F6933">
        <w:trPr>
          <w:trHeight w:val="240"/>
        </w:trPr>
        <w:tc>
          <w:tcPr>
            <w:tcW w:w="0" w:type="auto"/>
            <w:gridSpan w:val="6"/>
            <w:tcBorders>
              <w:bottom w:val="single" w:sz="4" w:space="0" w:color="000000"/>
            </w:tcBorders>
            <w:shd w:val="clear" w:color="auto" w:fill="CFE2F3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Lista de verificação </w:t>
            </w:r>
          </w:p>
        </w:tc>
      </w:tr>
      <w:tr w:rsidR="003F6933">
        <w:trPr>
          <w:trHeight w:val="495"/>
        </w:trPr>
        <w:tc>
          <w:tcPr>
            <w:tcW w:w="0" w:type="auto"/>
            <w:vAlign w:val="center"/>
          </w:tcPr>
          <w:p w:rsidR="003F6933" w:rsidRDefault="009479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Resultados Esperados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Evidência Observável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Atende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Não Atende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Observação</w:t>
            </w:r>
          </w:p>
        </w:tc>
      </w:tr>
      <w:tr w:rsidR="003F6933">
        <w:trPr>
          <w:trHeight w:val="24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33"/>
            </w:pPr>
            <w:r>
              <w:t>Tabela com os requisitos funcionais preenchidos de acordo com o modelo do Anexo 1</w:t>
            </w:r>
          </w:p>
        </w:tc>
        <w:tc>
          <w:tcPr>
            <w:tcW w:w="0" w:type="auto"/>
            <w:vAlign w:val="center"/>
          </w:tcPr>
          <w:p w:rsidR="003F6933" w:rsidRDefault="00947960">
            <w:r>
              <w:t>Elencou no mínimo 5 requisitos funcionais?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spacing w:before="120" w:after="120"/>
              <w:ind w:right="33"/>
            </w:pPr>
            <w:r>
              <w:t>Imagem do diagrama de classes disposta na tabela do Anexo 2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Entregou o diagrama de classes com as informações necessárias?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ind w:right="33"/>
            </w:pPr>
            <w:r>
              <w:t>Imagem do diagrama de entidade e relacionamento disposta na tabela do Anexo 3</w:t>
            </w:r>
          </w:p>
        </w:tc>
        <w:tc>
          <w:tcPr>
            <w:tcW w:w="0" w:type="auto"/>
          </w:tcPr>
          <w:p w:rsidR="003F6933" w:rsidRDefault="00947960">
            <w:r>
              <w:t>O diagrama contempla todas as entidades necessárias?</w:t>
            </w:r>
          </w:p>
        </w:tc>
        <w:tc>
          <w:tcPr>
            <w:tcW w:w="0" w:type="auto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F6933" w:rsidRDefault="00947960">
            <w:r>
              <w:t xml:space="preserve">As chaves primárias foram devidamente identificadas? </w:t>
            </w:r>
          </w:p>
        </w:tc>
        <w:tc>
          <w:tcPr>
            <w:tcW w:w="0" w:type="auto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F6933" w:rsidRDefault="00947960">
            <w:r>
              <w:t>Os relacionamentos das entidades foram realizados corretamente?</w:t>
            </w:r>
          </w:p>
        </w:tc>
        <w:tc>
          <w:tcPr>
            <w:tcW w:w="0" w:type="auto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F6933" w:rsidRDefault="00947960">
            <w:r>
              <w:t>As chaves estrangeiras foram devidamente identificadas?</w:t>
            </w:r>
          </w:p>
        </w:tc>
        <w:tc>
          <w:tcPr>
            <w:tcW w:w="0" w:type="auto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F6933" w:rsidRDefault="003F69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ind w:right="33"/>
            </w:pPr>
            <w:r>
              <w:t>Arquivo .sql com script de criação do banco de dados e os devidos registros que devem ser importados dos arquivos .csv fornecidos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O script contempla a criação de todas as tabelas necessárias?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Os tipos de dados e tamanhos escolhidos estão condizentes com os valores propostos nos arquivos .csv?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Os relacionamentos entre as entidades foram estabelecidos corretamente?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O script contempla a inserção dos dados que foram disponibilizados nos arquivos .csv?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ind w:right="33"/>
            </w:pPr>
            <w:r>
              <w:t>Tela para autenticação do usuário no banco de dados, contendo um campo para login, outro para senha e filtragem do perfil: bibliotecária ou estudante e um botão “Entrar”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Em caso de não digitação dos valores nos campos, o software informa para o usuário a obrigatoriedade dos mesmos?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 xml:space="preserve">Mensagem de erro com o texto </w:t>
            </w:r>
            <w:r>
              <w:rPr>
                <w:i/>
                <w:u w:val="single"/>
              </w:rPr>
              <w:t>“ Usuário e/ou senha Inválido. Verifique os dados e tente novamente”</w:t>
            </w:r>
            <w:r>
              <w:t xml:space="preserve"> caso os dados de login não constem na base de dados?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Os caracteres do campo de senha do usuário  são ocultados durante a digitação?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O processo de login(validação do usuário e senha) é feito somente após o preenchimento dos campos obrigatórios (Usuário e Senha)?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ind w:right="33"/>
            </w:pPr>
            <w:r>
              <w:t>Na tela de login, é exibido um componente visual para que o usuário selecione seu perfil(Bibliotecária ou Estudante)?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Align w:val="center"/>
          </w:tcPr>
          <w:p w:rsidR="003F6933" w:rsidRDefault="003F6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ind w:right="33"/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ind w:right="33"/>
            </w:pPr>
            <w:r>
              <w:t>Ao realizar o login, o sistema direciona o usuário a tela aluno, no caso de perfil aluno e a tela bibliotecária, no caso de perfil aluno?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ind w:right="33"/>
            </w:pPr>
            <w:r>
              <w:t>Tela principal contendo um menu com as opções: “Empréstimos”, “Livros”, “Estudantes” e “Sair”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O menu é exibido na tela, somente após o login no sistema?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A opção sair do sistema está disponível na tela?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As opções disponíveis estão de acordo com o perfil do usuário(Aluno ou Bibliotecário(a)?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ind w:right="33"/>
            </w:pPr>
            <w:r>
              <w:t>Tela principal contendo um menu com as opções: “Consulta de empréstimos” e “Sair”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ind w:right="33"/>
            </w:pPr>
            <w:r>
              <w:t>Ao clicar no botão/ícone de estudante uma tela de Consulta de livros é exibida, conforme descrito na prova?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ind w:right="33"/>
            </w:pPr>
            <w:r>
              <w:t>A tela de consulta de empréstimos do estudante apresenta o botão/ícone/aba de consulta 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ind w:right="33"/>
            </w:pPr>
            <w:r>
              <w:t>A tela de consulta de empréstimos do estudante retorna a lista de livros emprestados?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ind w:right="33"/>
            </w:pPr>
            <w:r>
              <w:t>A tela de Consulta de empréstimos do estudante apresenta o botão sair e sua respectiva funcionalidade?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ind w:right="33"/>
            </w:pPr>
            <w:r>
              <w:t>Tela contendo a opção de registro, consulta, edição e exclusão de empréstimos, que deve ser acessada pela opção “Empréstimos” do menu da tela principal da bibliotecária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 xml:space="preserve">Ao clicar no botão/ícone de empréstimos com perfil de bibliotecária uma tela  um campo </w:t>
            </w:r>
            <w:r>
              <w:t>para inserção do código do aluno é apresentado?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Ao inserir o código do aluno é apresentado na tela um campo com o nome do aluno correspondente e os empréstimos efetuados e os ícones/botão de alteração e exclusão?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Caso seja informado um o código inválido de um aluno na tela de empréstimos com perfil de bibliotecária uma mensagem de alerta de aluno não cadastrado é exibida?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ind w:right="33"/>
            </w:pPr>
            <w:r>
              <w:t>A tela de Consulta/Inclusão/Alteração/Exclusão de empréstimos só estará habilitada com o perfil Bibliotecária?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Na tela de empréstimos efetuados pelo aluno com perfil de bibliotecária os ícones/botão de alteração são apresentados?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Na tela de empréstimos efetuados pelo aluno com perfil de bibliotecária os ícones/botão de Inclusão são apresentados?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Na tela de empréstimos efetuados pelo aluno com perfil de bibliotecária os ícones/botão de exclusão são apresentados?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A tela de empréstimos do estudante com perfil de bibliotecária apresenta o botão sair e sua respectiva funcionalidade?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ind w:right="33"/>
            </w:pPr>
            <w:r>
              <w:t>Tela contendo a opção de consulta por título do livro dos empréstimos realizados pelo estudante, que deve ser acessada pela opção “Consulta de empréstimos” do menu do estudante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Ao clicar no botão/ícone de estudante uma tela de Consulta de livros é exibida,</w:t>
            </w:r>
            <w:r>
              <w:t xml:space="preserve"> conforme descrito na prova?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A tela de consulta de empréstimos do estudante apresenta o botão/ícone/aba de consulta por título de livro?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A  tela de consulta de empréstimos do estudante por título, apresenta um campo para inserção do título procurado.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</w:pPr>
            <w:r>
              <w:t>A tela de consulta de empréstimos do estudante retorna a lista de livros emprestados?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ind w:right="33"/>
            </w:pPr>
            <w:r>
              <w:t>A tela de Consulta de empréstimos do estudante apresenta o botão sair e sua respectiva funcionalidade?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ind w:right="33"/>
            </w:pPr>
            <w:r>
              <w:t>Camada modelo e DAO para implementação da autenticação de usuário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</w:pPr>
            <w:r>
              <w:t>Interação para localizar usuário no banco de dados está funcionando?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</w:pPr>
            <w:r>
              <w:t>Interação para obter os atributos do usuário (caso encontrado) no banco de dados está funcionando?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ind w:right="33"/>
              <w:jc w:val="both"/>
            </w:pPr>
            <w:r>
              <w:t>Os métodos responsáveis pelas operações de banco de dados para a entidade que representa o usuário estão devidamente encapsulados?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Merge w:val="restart"/>
            <w:vAlign w:val="center"/>
          </w:tcPr>
          <w:p w:rsidR="003F6933" w:rsidRDefault="00947960">
            <w:pPr>
              <w:spacing w:before="120" w:after="120"/>
              <w:ind w:right="33"/>
            </w:pPr>
            <w:r>
              <w:t>Camada modelo e DAO para a implementação do registro, consulta, edição e exclusão de empréstimos</w:t>
            </w: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</w:pPr>
            <w:r>
              <w:t>Interação para registro de empréstimo está funcionando?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ind w:right="33"/>
              <w:jc w:val="both"/>
            </w:pPr>
            <w:r>
              <w:t>Interação para consulta de empréstimos no banco de dados está funcionando?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</w:pPr>
            <w:r>
              <w:t>Interação para edição de empréstimos no banco de dados está funcionando?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ind w:right="33"/>
              <w:jc w:val="both"/>
            </w:pPr>
            <w:r>
              <w:t>Interação para exclusão de empréstimos no banco de dados está funcionando?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933">
        <w:trPr>
          <w:trHeight w:val="240"/>
        </w:trPr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947960">
            <w:pPr>
              <w:ind w:right="33"/>
              <w:jc w:val="both"/>
            </w:pPr>
            <w:r>
              <w:t>Os métodos responsáveis pelas operações de banco de dados para a entidade que representa os empréstimos estão devidamente encapsulados?</w:t>
            </w: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F6933" w:rsidRDefault="003F6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F6933" w:rsidRDefault="003F69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3F6933">
        <w:tc>
          <w:tcPr>
            <w:tcW w:w="0" w:type="auto"/>
            <w:tcBorders>
              <w:bottom w:val="single" w:sz="4" w:space="0" w:color="000000"/>
            </w:tcBorders>
            <w:shd w:val="clear" w:color="auto" w:fill="CFE2F3"/>
          </w:tcPr>
          <w:p w:rsidR="003F6933" w:rsidRDefault="0094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 Recursos Necessários</w:t>
            </w:r>
          </w:p>
        </w:tc>
      </w:tr>
      <w:tr w:rsidR="003F6933">
        <w:trPr>
          <w:trHeight w:val="1408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</w:tcPr>
          <w:p w:rsidR="003F6933" w:rsidRDefault="0094796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 (ou aplicação equivalente) e dependências dela para desenvolvimento com linguagem orientada a objetos;</w:t>
            </w:r>
          </w:p>
          <w:p w:rsidR="003F6933" w:rsidRDefault="0094796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Bibliotecas e frameworks (ex. bootstrap, laravel, javafx ...);</w:t>
            </w:r>
          </w:p>
          <w:p w:rsidR="003F6933" w:rsidRDefault="0094796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gerenciador de banco de dados (SGBD) para construção e gerenciamento de banco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dados;</w:t>
            </w:r>
          </w:p>
          <w:p w:rsidR="003F6933" w:rsidRDefault="0094796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Servidor local (ex. xampp, wampServer...);</w:t>
            </w:r>
          </w:p>
          <w:p w:rsidR="003F6933" w:rsidRDefault="0094796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Ferramenta para modelagem UML;</w:t>
            </w:r>
          </w:p>
          <w:p w:rsidR="003F6933" w:rsidRDefault="0094796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Pacote de aplicativo de escritório;</w:t>
            </w:r>
          </w:p>
          <w:p w:rsidR="003F6933" w:rsidRDefault="0094796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Leitor de arquivos em formato *.pdf;</w:t>
            </w:r>
          </w:p>
          <w:p w:rsidR="003F6933" w:rsidRDefault="0094796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Ferramenta para compactação e descompactação de arquivos.</w:t>
            </w:r>
          </w:p>
          <w:p w:rsidR="003F6933" w:rsidRDefault="003F6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6933" w:rsidRDefault="003F69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6933" w:rsidRDefault="003F69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6933" w:rsidRDefault="009479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br w:type="page"/>
      </w:r>
    </w:p>
    <w:p w:rsidR="003F6933" w:rsidRDefault="009479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ANEXOS</w:t>
      </w:r>
    </w:p>
    <w:p w:rsidR="003F6933" w:rsidRDefault="003F6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6933" w:rsidRDefault="00947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ANEXO 1 - Modelo: Levantamento de requisitos</w:t>
      </w:r>
    </w:p>
    <w:tbl>
      <w:tblPr>
        <w:tblStyle w:val="aff1"/>
        <w:tblW w:w="10773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1275"/>
        <w:gridCol w:w="1845"/>
        <w:gridCol w:w="4203"/>
      </w:tblGrid>
      <w:tr w:rsidR="003F6933">
        <w:trPr>
          <w:trHeight w:val="440"/>
        </w:trPr>
        <w:tc>
          <w:tcPr>
            <w:tcW w:w="0" w:type="auto"/>
            <w:gridSpan w:val="4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94796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Levantamento de Requisitos</w:t>
            </w:r>
          </w:p>
        </w:tc>
      </w:tr>
      <w:tr w:rsidR="003F6933">
        <w:trPr>
          <w:trHeight w:val="440"/>
        </w:trPr>
        <w:tc>
          <w:tcPr>
            <w:tcW w:w="0" w:type="auto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94796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Requisito</w:t>
            </w:r>
          </w:p>
        </w:tc>
        <w:tc>
          <w:tcPr>
            <w:tcW w:w="0" w:type="auto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94796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Classificação</w:t>
            </w:r>
          </w:p>
        </w:tc>
        <w:tc>
          <w:tcPr>
            <w:tcW w:w="0" w:type="auto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94796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 do Requisito</w:t>
            </w:r>
          </w:p>
        </w:tc>
      </w:tr>
      <w:tr w:rsidR="003F6933">
        <w:trPr>
          <w:trHeight w:val="440"/>
        </w:trPr>
        <w:tc>
          <w:tcPr>
            <w:tcW w:w="0" w:type="auto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94796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94796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Funcional</w:t>
            </w:r>
          </w:p>
        </w:tc>
        <w:tc>
          <w:tcPr>
            <w:tcW w:w="0" w:type="auto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3F6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6933">
        <w:trPr>
          <w:trHeight w:val="4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6B68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6B682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3F693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6B68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empréstimos de livros</w:t>
            </w:r>
          </w:p>
        </w:tc>
      </w:tr>
      <w:tr w:rsidR="003F6933">
        <w:trPr>
          <w:trHeight w:val="4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6B68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Exclusão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6B682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3F693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6B68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Fazer a exclusão de um </w:t>
            </w:r>
            <w:r w:rsidR="00A819EE">
              <w:rPr>
                <w:rFonts w:ascii="Times New Roman" w:eastAsia="Times New Roman" w:hAnsi="Times New Roman" w:cs="Times New Roman"/>
                <w:sz w:val="24"/>
                <w:szCs w:val="24"/>
              </w:rPr>
              <w:t>empréstimo</w:t>
            </w:r>
          </w:p>
        </w:tc>
      </w:tr>
      <w:tr w:rsidR="003F6933">
        <w:trPr>
          <w:trHeight w:val="4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6B68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de usuários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A819EE" w:rsidP="006B68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6B6824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3F693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6B6824" w:rsidP="006B68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dos usuários no sistema</w:t>
            </w:r>
          </w:p>
        </w:tc>
      </w:tr>
      <w:tr w:rsidR="003F6933">
        <w:trPr>
          <w:trHeight w:val="4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A819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A819EE" w:rsidP="00A819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Sim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3F693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A819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no sistema</w:t>
            </w:r>
          </w:p>
        </w:tc>
      </w:tr>
      <w:tr w:rsidR="003F6933">
        <w:trPr>
          <w:trHeight w:val="4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A819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Edição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A819E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3F693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9EE" w:rsidRDefault="00A819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um empréstimo(alterar status)</w:t>
            </w:r>
          </w:p>
        </w:tc>
      </w:tr>
      <w:tr w:rsidR="003F6933">
        <w:trPr>
          <w:trHeight w:val="4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A819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dos empréstimos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A819E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3F693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A819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empréstimos</w:t>
            </w:r>
          </w:p>
        </w:tc>
      </w:tr>
    </w:tbl>
    <w:p w:rsidR="003F6933" w:rsidRDefault="003F69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6933" w:rsidRDefault="003F69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6933" w:rsidRDefault="009479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ANEXO 2- Modelo: Diagrama de classe</w:t>
      </w:r>
    </w:p>
    <w:tbl>
      <w:tblPr>
        <w:tblStyle w:val="aff2"/>
        <w:tblW w:w="10773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3"/>
      </w:tblGrid>
      <w:tr w:rsidR="003F6933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94796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Diagrama de Classe</w:t>
            </w:r>
          </w:p>
        </w:tc>
      </w:tr>
      <w:tr w:rsidR="003F693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94796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&lt;colar imagem aqui&gt;</w:t>
            </w:r>
          </w:p>
        </w:tc>
        <w:bookmarkStart w:id="0" w:name="_GoBack"/>
        <w:bookmarkEnd w:id="0"/>
      </w:tr>
    </w:tbl>
    <w:p w:rsidR="003F6933" w:rsidRDefault="003F6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6933" w:rsidRDefault="003F6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6933" w:rsidRDefault="009479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ANEXO 3- Modelo: Diagrama entidade e relacionamento</w:t>
      </w:r>
    </w:p>
    <w:tbl>
      <w:tblPr>
        <w:tblStyle w:val="aff3"/>
        <w:tblW w:w="10773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3"/>
      </w:tblGrid>
      <w:tr w:rsidR="003F6933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94796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Diagrama ER</w:t>
            </w:r>
          </w:p>
        </w:tc>
      </w:tr>
      <w:tr w:rsidR="003F693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A030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07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395891D" wp14:editId="76493C29">
                  <wp:extent cx="6713855" cy="38576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3855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933" w:rsidRDefault="003F69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6933" w:rsidRDefault="009479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ANEXO 4- Código Fonte</w:t>
      </w:r>
    </w:p>
    <w:tbl>
      <w:tblPr>
        <w:tblStyle w:val="aff4"/>
        <w:tblW w:w="10773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3"/>
      </w:tblGrid>
      <w:tr w:rsidR="003F6933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94796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 Fonte</w:t>
            </w:r>
          </w:p>
        </w:tc>
      </w:tr>
      <w:tr w:rsidR="003F693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33" w:rsidRDefault="0094796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Envio ao docente avaliador</w:t>
            </w:r>
          </w:p>
        </w:tc>
      </w:tr>
    </w:tbl>
    <w:p w:rsidR="003F6933" w:rsidRDefault="003F69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6933" w:rsidRDefault="003F69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F6933">
      <w:headerReference w:type="default" r:id="rId9"/>
      <w:footerReference w:type="default" r:id="rId10"/>
      <w:pgSz w:w="11906" w:h="16838"/>
      <w:pgMar w:top="1417" w:right="566" w:bottom="709" w:left="567" w:header="227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960" w:rsidRDefault="00947960">
      <w:pPr>
        <w:spacing w:after="0" w:line="240" w:lineRule="auto"/>
      </w:pPr>
      <w:r>
        <w:separator/>
      </w:r>
    </w:p>
  </w:endnote>
  <w:endnote w:type="continuationSeparator" w:id="0">
    <w:p w:rsidR="00947960" w:rsidRDefault="0094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933" w:rsidRDefault="00947960">
    <w:pPr>
      <w:tabs>
        <w:tab w:val="left" w:pos="7245"/>
        <w:tab w:val="left" w:pos="8460"/>
      </w:tabs>
      <w:spacing w:after="0" w:line="240" w:lineRule="auto"/>
      <w:jc w:val="center"/>
      <w:rPr>
        <w:rFonts w:ascii="Trebuchet MS" w:eastAsia="Trebuchet MS" w:hAnsi="Trebuchet MS" w:cs="Trebuchet MS"/>
        <w:b/>
        <w:color w:val="404040"/>
        <w:sz w:val="18"/>
        <w:szCs w:val="18"/>
      </w:rPr>
    </w:pPr>
    <w:r>
      <w:rPr>
        <w:rFonts w:ascii="Trebuchet MS" w:eastAsia="Trebuchet MS" w:hAnsi="Trebuchet MS" w:cs="Trebuchet MS"/>
        <w:b/>
        <w:color w:val="404040"/>
        <w:sz w:val="18"/>
        <w:szCs w:val="18"/>
      </w:rPr>
      <w:t>Serviço Nacional de Aprendizagem Industrial de Santa Catarina / Serviço Social da Indústria de Santa Catarina</w:t>
    </w:r>
  </w:p>
  <w:p w:rsidR="003F6933" w:rsidRDefault="00947960">
    <w:pPr>
      <w:tabs>
        <w:tab w:val="left" w:pos="7245"/>
        <w:tab w:val="left" w:pos="8460"/>
      </w:tabs>
      <w:spacing w:after="0" w:line="240" w:lineRule="auto"/>
      <w:jc w:val="center"/>
      <w:rPr>
        <w:rFonts w:ascii="Trebuchet MS" w:eastAsia="Trebuchet MS" w:hAnsi="Trebuchet MS" w:cs="Trebuchet MS"/>
        <w:color w:val="404040"/>
        <w:sz w:val="16"/>
        <w:szCs w:val="16"/>
      </w:rPr>
    </w:pPr>
    <w:r>
      <w:rPr>
        <w:rFonts w:ascii="Trebuchet MS" w:eastAsia="Trebuchet MS" w:hAnsi="Trebuchet MS" w:cs="Trebuchet MS"/>
        <w:color w:val="404040"/>
        <w:sz w:val="16"/>
        <w:szCs w:val="16"/>
      </w:rPr>
      <w:t>Rod. Admar Gonzaga, 2765 - Itacorubi - Florianópolis/SC - 88034-001 - Fone 48 3231 4100 - Fax - 48 3231 4211 - sc.senai.br / sesisc.org.br</w:t>
    </w:r>
  </w:p>
  <w:p w:rsidR="003F6933" w:rsidRDefault="00947960">
    <w:pPr>
      <w:pBdr>
        <w:top w:val="nil"/>
        <w:left w:val="nil"/>
        <w:bottom w:val="nil"/>
        <w:right w:val="nil"/>
        <w:between w:val="nil"/>
      </w:pBdr>
      <w:tabs>
        <w:tab w:val="left" w:pos="7245"/>
        <w:tab w:val="left" w:pos="84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960" w:rsidRDefault="00947960">
      <w:pPr>
        <w:spacing w:after="0" w:line="240" w:lineRule="auto"/>
      </w:pPr>
      <w:r>
        <w:separator/>
      </w:r>
    </w:p>
  </w:footnote>
  <w:footnote w:type="continuationSeparator" w:id="0">
    <w:p w:rsidR="00947960" w:rsidRDefault="0094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933" w:rsidRDefault="009479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720"/>
      <w:jc w:val="center"/>
      <w:rPr>
        <w:color w:val="000000"/>
      </w:rPr>
    </w:pPr>
    <w:r>
      <w:rPr>
        <w:noProof/>
      </w:rPr>
      <w:drawing>
        <wp:inline distT="114300" distB="114300" distL="114300" distR="114300">
          <wp:extent cx="1285875" cy="428625"/>
          <wp:effectExtent l="0" t="0" r="0" b="0"/>
          <wp:docPr id="10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87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114300" distB="114300" distL="114300" distR="114300">
          <wp:extent cx="1685925" cy="428625"/>
          <wp:effectExtent l="0" t="0" r="0" b="0"/>
          <wp:docPr id="105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</w:p>
  <w:p w:rsidR="003F6933" w:rsidRDefault="009479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14"/>
        <w:szCs w:val="14"/>
      </w:rPr>
    </w:pPr>
    <w:r>
      <w:rPr>
        <w:color w:val="000000"/>
        <w:sz w:val="14"/>
        <w:szCs w:val="14"/>
      </w:rPr>
      <w:t xml:space="preserve"> </w:t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</w:p>
  <w:tbl>
    <w:tblPr>
      <w:tblStyle w:val="aff5"/>
      <w:tblW w:w="1076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763"/>
    </w:tblGrid>
    <w:tr w:rsidR="003F6933">
      <w:tc>
        <w:tcPr>
          <w:tcW w:w="0" w:type="auto"/>
        </w:tcPr>
        <w:p w:rsidR="003F6933" w:rsidRDefault="00947960">
          <w:pPr>
            <w:jc w:val="center"/>
          </w:pPr>
          <w:r>
            <w:rPr>
              <w:b/>
              <w:sz w:val="36"/>
              <w:szCs w:val="36"/>
            </w:rPr>
            <w:t>SIMULADO - PROVA PRÁTICA SAEP</w:t>
          </w:r>
        </w:p>
      </w:tc>
    </w:tr>
  </w:tbl>
  <w:p w:rsidR="003F6933" w:rsidRDefault="003F69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472F"/>
    <w:multiLevelType w:val="multilevel"/>
    <w:tmpl w:val="49FE11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1E36470B"/>
    <w:multiLevelType w:val="multilevel"/>
    <w:tmpl w:val="568C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877643"/>
    <w:multiLevelType w:val="multilevel"/>
    <w:tmpl w:val="55EA7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0D5FDF"/>
    <w:multiLevelType w:val="multilevel"/>
    <w:tmpl w:val="661EF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33"/>
    <w:rsid w:val="002F05F9"/>
    <w:rsid w:val="003F6933"/>
    <w:rsid w:val="006B6824"/>
    <w:rsid w:val="006F50BF"/>
    <w:rsid w:val="00947960"/>
    <w:rsid w:val="00A03071"/>
    <w:rsid w:val="00A819EE"/>
    <w:rsid w:val="00B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29C4"/>
  <w15:docId w15:val="{C9C23630-6228-4B9F-9DB3-290E4EB3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314A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314A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03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3874"/>
  </w:style>
  <w:style w:type="paragraph" w:styleId="Rodap">
    <w:name w:val="footer"/>
    <w:basedOn w:val="Normal"/>
    <w:link w:val="RodapChar"/>
    <w:uiPriority w:val="99"/>
    <w:unhideWhenUsed/>
    <w:rsid w:val="00703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3874"/>
  </w:style>
  <w:style w:type="paragraph" w:styleId="Textodebalo">
    <w:name w:val="Balloon Text"/>
    <w:basedOn w:val="Normal"/>
    <w:link w:val="TextodebaloChar"/>
    <w:uiPriority w:val="99"/>
    <w:semiHidden/>
    <w:unhideWhenUsed/>
    <w:rsid w:val="00D02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169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2E6AAB"/>
    <w:rPr>
      <w:i/>
      <w:iCs/>
    </w:r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sLaXjyJJjj8lpI3uPkilc6jJFg==">AMUW2mUTMQ9MiuQkvMya5iZlraQ6SQgnzytfw+li+YsbIYtZoL+dXIElv+CERu1O7ZC5FqZ7dtz8r0hxDGR48oum+5HCVIBIpNDhMSbd6JfTlweI1Xj5Pww=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1830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TEOFILO MANOEL DA SILVA JUNIOR</dc:creator>
  <cp:lastModifiedBy>Alunos</cp:lastModifiedBy>
  <cp:revision>3</cp:revision>
  <dcterms:created xsi:type="dcterms:W3CDTF">2019-08-09T14:18:00Z</dcterms:created>
  <dcterms:modified xsi:type="dcterms:W3CDTF">2021-10-30T00:29:00Z</dcterms:modified>
</cp:coreProperties>
</file>